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95C" w:rsidP="00BF395C">
      <w:pPr>
        <w:pStyle w:val="Title"/>
      </w:pPr>
      <w:r>
        <w:fldChar w:fldCharType="begin"/>
      </w:r>
      <w:r>
        <w:instrText xml:space="preserve"> TITLE   \* MERGEFORMAT </w:instrText>
      </w:r>
      <w:r>
        <w:fldChar w:fldCharType="separate"/>
      </w:r>
      <w:r>
        <w:t>UETDRSO016 Develop and validate low voltage switching programs</w:t>
      </w:r>
      <w:r>
        <w:fldChar w:fldCharType="end"/>
      </w:r>
    </w:p>
    <w:p w:rsidR="00BF395C" w:rsidP="00BF395C">
      <w:pPr>
        <w:pStyle w:val="Version"/>
        <w:sectPr w:rsidSect="00552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F2B" w:rsidP="00552F2B">
      <w:pPr>
        <w:pStyle w:val="SuperHeading"/>
      </w:pPr>
      <w:r w:rsidRPr="00552F2B">
        <w:t>UETDRSO016 Develop and validate low voltage switching programs</w:t>
      </w:r>
    </w:p>
    <w:p w:rsidR="00000000" w:rsidRPr="00552F2B" w:rsidP="00552F2B">
      <w:pPr>
        <w:pStyle w:val="Heading1"/>
      </w:pPr>
      <w:bookmarkStart w:id="1" w:name="O_1237548"/>
      <w:bookmarkEnd w:id="1"/>
      <w:r w:rsidRPr="00552F2B">
        <w:t>Modification History</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Release 1. This is the first release of this unit of competency in the UET Transmission, Distribution and Rail Sector Training Package Release 4.0.</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2" w:name="O_1237549"/>
      <w:bookmarkEnd w:id="2"/>
      <w:r w:rsidRPr="00552F2B">
        <w:t>Application</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This unit includes the skills and knowledge required to develop and validate low voltage (LV) switching programs in the electricity supply industry (ESI).</w:t>
            </w:r>
          </w:p>
          <w:p w:rsidR="00000000" w:rsidRPr="00552F2B" w:rsidP="00552F2B">
            <w:pPr>
              <w:pStyle w:val="BodyText"/>
            </w:pPr>
            <w:r w:rsidRPr="00552F2B">
              <w:t>It includes types, characteristics and capabilities of electrical appar</w:t>
            </w:r>
            <w:r w:rsidRPr="00552F2B">
              <w:t>atus, sources of possible back-feed, LV isolation and earthing procedures, and operating agreements.</w:t>
            </w:r>
          </w:p>
          <w:p w:rsidR="00000000" w:rsidRPr="00552F2B" w:rsidP="00552F2B">
            <w:pPr>
              <w:pStyle w:val="BodyText"/>
            </w:pPr>
            <w:r w:rsidRPr="00552F2B">
              <w:t>It also includes establishing the purpose of the LV switching program, procedures for analysing data, and writing a switching program.</w:t>
            </w:r>
          </w:p>
          <w:p w:rsidR="00000000" w:rsidRPr="00552F2B" w:rsidP="00552F2B">
            <w:pPr>
              <w:pStyle w:val="BodyText"/>
            </w:pPr>
            <w:r w:rsidRPr="00552F2B">
              <w:t>The application of t</w:t>
            </w:r>
            <w:r w:rsidRPr="00552F2B">
              <w:t>he skills and knowledge described in this unit may require a licence/registration to practice in the workplace.</w:t>
            </w:r>
          </w:p>
          <w:p w:rsidR="00000000" w:rsidRPr="00552F2B" w:rsidP="00552F2B">
            <w:pPr>
              <w:pStyle w:val="BodyText"/>
            </w:pPr>
            <w:r w:rsidRPr="00552F2B">
              <w:t>Other conditions may also apply under state and territory legislative and regulatory licensing requirements which must be confirmed prior to com</w:t>
            </w:r>
            <w:r w:rsidRPr="00552F2B">
              <w:t>mencing this unit.</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3" w:name="O_1237550"/>
      <w:bookmarkEnd w:id="3"/>
      <w:r w:rsidRPr="00552F2B">
        <w:t>Pre-requisite Unit</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UEECD0007 Apply work health and safety regulations, codes and practices in the workplace</w:t>
            </w:r>
          </w:p>
          <w:p w:rsidR="00000000" w:rsidRPr="00552F2B" w:rsidP="00552F2B">
            <w:pPr>
              <w:pStyle w:val="BodyText"/>
            </w:pPr>
            <w:r w:rsidRPr="00552F2B">
              <w:t>UEECD0044 Solve problems in multiple path circuits</w:t>
            </w:r>
          </w:p>
          <w:p w:rsidR="00000000" w:rsidRPr="00552F2B" w:rsidP="00552F2B">
            <w:pPr>
              <w:pStyle w:val="BodyText"/>
            </w:pPr>
            <w:r w:rsidRPr="00552F2B">
              <w:t>UEECD0046 Solve problems in single path circuits</w:t>
            </w:r>
          </w:p>
          <w:p w:rsidR="00000000" w:rsidRPr="00552F2B" w:rsidP="00552F2B">
            <w:pPr>
              <w:pStyle w:val="BodyText"/>
            </w:pPr>
            <w:r w:rsidRPr="00552F2B">
              <w:t>UEECD005</w:t>
            </w:r>
            <w:r w:rsidRPr="00552F2B">
              <w:t>1 Use drawings, diagrams, schedules, standards, codes and specifications</w:t>
            </w:r>
          </w:p>
          <w:p w:rsidR="00000000" w:rsidRPr="00552F2B" w:rsidP="00552F2B">
            <w:pPr>
              <w:pStyle w:val="BodyText"/>
            </w:pPr>
            <w:r w:rsidRPr="00552F2B">
              <w:t>UEEEL0020 Solve problems in low voltage a.c. circuits</w:t>
            </w:r>
          </w:p>
          <w:p w:rsidR="00000000" w:rsidRPr="00552F2B" w:rsidP="00552F2B">
            <w:pPr>
              <w:pStyle w:val="BodyText"/>
            </w:pPr>
            <w:r w:rsidRPr="00552F2B">
              <w:t>UEEEL0021 Solve problems in magnetic and electromagnetic devices</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4" w:name="O_1237551"/>
      <w:bookmarkEnd w:id="4"/>
      <w:r w:rsidRPr="00552F2B">
        <w:t>Competency Field</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System Operations</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5" w:name="O_1237552"/>
      <w:bookmarkEnd w:id="5"/>
      <w:r w:rsidRPr="00552F2B">
        <w:t>Unit Sector</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Not applicable.</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6" w:name="O_1237553"/>
      <w:bookmarkEnd w:id="6"/>
      <w:r w:rsidRPr="00552F2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52F2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PERFORMANCE CRITERIA</w:t>
            </w:r>
          </w:p>
        </w:tc>
      </w:tr>
      <w:tr w:rsidTr="00552F2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Performance criteria describe the performance needed to demonstrate achievement of the element.</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rPr>
                <w:rStyle w:val="SpecialBold"/>
              </w:rPr>
              <w:t>Prepare to develop and validate LV switching programs</w:t>
            </w: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 xml:space="preserve">Purpose for the LV switching program is established  </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Data is analysed and expected work o</w:t>
            </w:r>
            <w:r w:rsidRPr="00552F2B">
              <w:t xml:space="preserve">utcomes are determined </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Hazards are identified, risks assessed, and control measures identified and applied</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 xml:space="preserve">Work plan is developed, validated and communicated with stakeholders in accordance with workplace requirements </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 xml:space="preserve">Equipment required for work is determined in accordance with work plan and workplace requirements </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Work permits are determined in accordance with workplace requirements</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Work is prioritised and sequenced for completion in accordance with work plan and workplace requirements</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Operational personnel requirements are determined in accordance with workplace requirements</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Liaison and communication issues with stakeho</w:t>
            </w:r>
            <w:r w:rsidRPr="00552F2B">
              <w:t>lders are resolved</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rPr>
                <w:rStyle w:val="SpecialBold"/>
              </w:rPr>
              <w:t>Develop and validate LV switching programs</w:t>
            </w: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Available resources are used to determine best outcomes, in accordance with workplace requirements</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LV switching programs are developed and validated in accordance with workplace re</w:t>
            </w:r>
            <w:r w:rsidRPr="00552F2B">
              <w:t xml:space="preserve">quirements </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Work plan is checked for compliance against technical advice, legislation, regulations, standards and codes of practice</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 xml:space="preserve">Health and safety risks are identified and minimised or eliminated by using safety and control measures </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 xml:space="preserve">Ongoing quality checks of work are undertaken in </w:t>
            </w:r>
            <w:r w:rsidRPr="00552F2B">
              <w:t>accordance with work plan and workplace requirements</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Completed work is checked for compliance against the work plan and workplace requirements</w:t>
            </w:r>
          </w:p>
        </w:tc>
      </w:tr>
      <w:tr w:rsidTr="00552F2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2F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Work records, reports and documentation are completed, and where relevant, appropriate personnel notified in accordance with workplace requirements</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7" w:name="O_1237554"/>
      <w:bookmarkEnd w:id="7"/>
      <w:r w:rsidRPr="00552F2B">
        <w:t>Foundation Skills</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Foundation skills essential to performance are explicit in the perfor</w:t>
            </w:r>
            <w:r w:rsidRPr="00552F2B">
              <w:t>mance criteria of this unit of competency.</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8" w:name="O_1237555"/>
      <w:bookmarkEnd w:id="8"/>
      <w:r w:rsidRPr="00552F2B">
        <w:t>Range of Conditions</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Range is restricted to essential operating conditions and any other variables essential to the work environment.</w:t>
            </w:r>
          </w:p>
          <w:p w:rsidR="00000000" w:rsidRPr="00552F2B" w:rsidP="00552F2B">
            <w:pPr>
              <w:pStyle w:val="BodyText"/>
            </w:pPr>
            <w:r w:rsidRPr="00552F2B">
              <w:t>Non-essential conditions may be found in the UET Transmissi</w:t>
            </w:r>
            <w:r w:rsidRPr="00552F2B">
              <w:t>on, Distribution and Rail Sector Training Package Companion Volume Implementation Guide.</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9" w:name="O_1237556"/>
      <w:bookmarkEnd w:id="9"/>
      <w:r w:rsidRPr="00552F2B">
        <w:t>Unit Mapping Information</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This unit replaces and is not equivalent to UETDRSO006 Develop low voltage distribution switching programs.</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10" w:name="O_1237563"/>
      <w:bookmarkEnd w:id="10"/>
      <w:r w:rsidRPr="00552F2B">
        <w:t>Links</w:t>
      </w:r>
    </w:p>
    <w:p w:rsidR="00000000" w:rsidRPr="00552F2B" w:rsidP="00BF395C">
      <w:pPr>
        <w:pStyle w:val="BodyText"/>
      </w:pPr>
      <w:r w:rsidRPr="00552F2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E450C">
        <w:rPr>
          <w:rStyle w:val="Hyperlink"/>
        </w:rPr>
        <w:t>https://vetnet.gov.au/Pages/TrainingDocs.aspx?q=229bace1-b7bc-4653-9300-dffb13ecfad7</w:t>
      </w:r>
      <w:r>
        <w:fldChar w:fldCharType="end"/>
      </w:r>
    </w:p>
    <w:p w:rsidR="00000000" w:rsidRPr="00552F2B" w:rsidP="00BF395C">
      <w:pPr>
        <w:pStyle w:val="BodyText"/>
        <w:sectPr w:rsidSect="00552F2B">
          <w:headerReference w:type="default" r:id="rId10"/>
          <w:footerReference w:type="default" r:id="rId11"/>
          <w:pgSz w:w="11908" w:h="16833"/>
          <w:pgMar w:top="1702" w:right="1418" w:bottom="1702" w:left="1418" w:header="992" w:footer="992" w:gutter="0"/>
          <w:cols w:space="720"/>
          <w:noEndnote/>
          <w:docGrid w:linePitch="299"/>
        </w:sectPr>
      </w:pPr>
    </w:p>
    <w:p w:rsidR="00000000" w:rsidRPr="00552F2B" w:rsidP="00552F2B">
      <w:pPr>
        <w:pStyle w:val="SuperHeading"/>
      </w:pPr>
      <w:r w:rsidRPr="00552F2B">
        <w:t>Assessment Requirements for UETDRSO016 Develop a</w:t>
      </w:r>
      <w:r w:rsidRPr="00552F2B">
        <w:t>nd validate low voltage switching programs</w:t>
      </w:r>
    </w:p>
    <w:p w:rsidR="00000000" w:rsidRPr="00552F2B" w:rsidP="00552F2B">
      <w:pPr>
        <w:pStyle w:val="Heading1"/>
      </w:pPr>
      <w:bookmarkStart w:id="11" w:name="O_1237558"/>
      <w:bookmarkEnd w:id="11"/>
      <w:r w:rsidRPr="00552F2B">
        <w:t>Modification History</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Release 1. This is the first release of this unit of competency in the UET Transmission, Distribution and Rail Sector Training Package Release 4.0.</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12" w:name="O_1237559"/>
      <w:bookmarkEnd w:id="12"/>
      <w:r w:rsidRPr="00552F2B">
        <w:t>Perfo</w:t>
      </w:r>
      <w:r w:rsidRPr="00552F2B">
        <w:t>rmance Evidence</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Evidence required to demonstrate competence in this unit must be relevant to and satisfy all of the requirements of the elements and performance criteria on at least two (2) separate occasions and include:</w:t>
            </w:r>
          </w:p>
        </w:tc>
      </w:tr>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ListBullet"/>
            </w:pPr>
            <w:r w:rsidRPr="00552F2B">
              <w:t>establishing the purpose of the low voltage (LV) switching program</w:t>
            </w:r>
          </w:p>
          <w:p w:rsidR="00000000" w:rsidRPr="00552F2B" w:rsidP="00552F2B">
            <w:pPr>
              <w:pStyle w:val="ListBullet"/>
            </w:pPr>
            <w:r w:rsidRPr="00552F2B">
              <w:t>analysing data and determining expected work outcome</w:t>
            </w:r>
          </w:p>
          <w:p w:rsidR="00000000" w:rsidRPr="00552F2B" w:rsidP="00552F2B">
            <w:pPr>
              <w:pStyle w:val="ListBullet"/>
            </w:pPr>
            <w:r w:rsidRPr="00552F2B">
              <w:t>identifying hazards, assessing risks, and identifying, applying and monitoring control measures</w:t>
            </w:r>
          </w:p>
          <w:p w:rsidR="00000000" w:rsidRPr="00552F2B" w:rsidP="00552F2B">
            <w:pPr>
              <w:pStyle w:val="ListBullet"/>
            </w:pPr>
            <w:r w:rsidRPr="00552F2B">
              <w:t>confirming, reviewing, and updating work</w:t>
            </w:r>
            <w:r w:rsidRPr="00552F2B">
              <w:t>plan, based on technical advice, site inspection, and data analysis</w:t>
            </w:r>
          </w:p>
          <w:p w:rsidR="00000000" w:rsidRPr="00552F2B" w:rsidP="00552F2B">
            <w:pPr>
              <w:pStyle w:val="ListBullet"/>
            </w:pPr>
            <w:r w:rsidRPr="00552F2B">
              <w:t>determining equipment required for the work</w:t>
            </w:r>
          </w:p>
          <w:p w:rsidR="00000000" w:rsidRPr="00552F2B" w:rsidP="00552F2B">
            <w:pPr>
              <w:pStyle w:val="ListBullet"/>
            </w:pPr>
            <w:r w:rsidRPr="00552F2B">
              <w:t xml:space="preserve">prioritising and sequencing work </w:t>
            </w:r>
          </w:p>
          <w:p w:rsidR="00000000" w:rsidRPr="00552F2B" w:rsidP="00552F2B">
            <w:pPr>
              <w:pStyle w:val="ListBullet"/>
            </w:pPr>
            <w:r w:rsidRPr="00552F2B">
              <w:t>checking completed work for compliance against the work plan and workplace requirements</w:t>
            </w:r>
          </w:p>
          <w:p w:rsidR="00000000" w:rsidRPr="00552F2B" w:rsidP="00552F2B">
            <w:pPr>
              <w:pStyle w:val="ListBullet"/>
            </w:pPr>
            <w:r w:rsidRPr="00552F2B">
              <w:t>completing relevant wo</w:t>
            </w:r>
            <w:r w:rsidRPr="00552F2B">
              <w:t>rk records, reports and documentation</w:t>
            </w:r>
          </w:p>
          <w:p w:rsidR="00000000" w:rsidRPr="00552F2B" w:rsidP="00552F2B">
            <w:pPr>
              <w:pStyle w:val="ListBullet"/>
            </w:pPr>
            <w:r w:rsidRPr="00552F2B">
              <w:t>using available resources to determine best outcomes</w:t>
            </w:r>
          </w:p>
          <w:p w:rsidR="00000000" w:rsidRPr="00552F2B" w:rsidP="00552F2B">
            <w:pPr>
              <w:pStyle w:val="ListBullet"/>
            </w:pPr>
            <w:r w:rsidRPr="00552F2B">
              <w:t>using and interpreting single line diagrams (SLD)</w:t>
            </w:r>
          </w:p>
          <w:p w:rsidR="00000000" w:rsidRPr="00552F2B" w:rsidP="00552F2B">
            <w:pPr>
              <w:pStyle w:val="ListBullet"/>
            </w:pPr>
            <w:r w:rsidRPr="00552F2B">
              <w:t>preparing, writing and validating one (1) switching program for each of the following:</w:t>
            </w:r>
          </w:p>
          <w:p w:rsidR="00000000" w:rsidRPr="00552F2B" w:rsidP="00552F2B">
            <w:pPr>
              <w:pStyle w:val="ListBullet2"/>
            </w:pPr>
            <w:r w:rsidRPr="00552F2B">
              <w:t>LV transformer</w:t>
            </w:r>
          </w:p>
          <w:p w:rsidR="00000000" w:rsidRPr="00552F2B" w:rsidP="00552F2B">
            <w:pPr>
              <w:pStyle w:val="ListBullet2"/>
            </w:pPr>
            <w:r w:rsidRPr="00552F2B">
              <w:t xml:space="preserve">LV switchgear </w:t>
            </w:r>
          </w:p>
          <w:p w:rsidR="00000000" w:rsidRPr="00552F2B" w:rsidP="00552F2B">
            <w:pPr>
              <w:pStyle w:val="ListBullet2"/>
            </w:pPr>
            <w:r w:rsidRPr="00552F2B">
              <w:t>LV lines and feeders</w:t>
            </w:r>
          </w:p>
          <w:p w:rsidR="00000000" w:rsidRPr="00552F2B" w:rsidP="00552F2B">
            <w:pPr>
              <w:pStyle w:val="ListBullet"/>
            </w:pPr>
            <w:r w:rsidRPr="00552F2B">
              <w:t>preparing, writing and validating one (1) switching program, which considers at least two (2) of the following:</w:t>
            </w:r>
          </w:p>
          <w:p w:rsidR="00000000" w:rsidRPr="00552F2B" w:rsidP="00552F2B">
            <w:pPr>
              <w:pStyle w:val="ListBullet2"/>
            </w:pPr>
            <w:r w:rsidRPr="00552F2B">
              <w:t>commissioning of LV plant</w:t>
            </w:r>
          </w:p>
          <w:p w:rsidR="00000000" w:rsidRPr="00552F2B" w:rsidP="00552F2B">
            <w:pPr>
              <w:pStyle w:val="ListBullet2"/>
            </w:pPr>
            <w:r w:rsidRPr="00552F2B">
              <w:t>planned interruption to LV customer</w:t>
            </w:r>
          </w:p>
          <w:p w:rsidR="00000000" w:rsidRPr="00552F2B" w:rsidP="00552F2B">
            <w:pPr>
              <w:pStyle w:val="ListBullet2"/>
            </w:pPr>
            <w:r w:rsidRPr="00552F2B">
              <w:t>installation of a mobile generator</w:t>
            </w:r>
          </w:p>
          <w:p w:rsidR="00000000" w:rsidRPr="00552F2B" w:rsidP="00552F2B">
            <w:pPr>
              <w:pStyle w:val="ListBullet2"/>
            </w:pPr>
            <w:r w:rsidRPr="00552F2B">
              <w:t>considera</w:t>
            </w:r>
            <w:r w:rsidRPr="00552F2B">
              <w:t>tion of paralleling feeders</w:t>
            </w:r>
          </w:p>
          <w:p w:rsidR="00000000" w:rsidRPr="00552F2B" w:rsidP="00552F2B">
            <w:pPr>
              <w:pStyle w:val="ListBullet2"/>
            </w:pPr>
            <w:r w:rsidRPr="00552F2B">
              <w:t>impact on customers</w:t>
            </w:r>
          </w:p>
          <w:p w:rsidR="00000000" w:rsidRPr="00552F2B" w:rsidP="00552F2B">
            <w:pPr>
              <w:pStyle w:val="ListBullet2"/>
            </w:pPr>
            <w:r w:rsidRPr="00552F2B">
              <w:t>LV capacitors</w:t>
            </w:r>
          </w:p>
          <w:p w:rsidR="00000000" w:rsidRPr="00552F2B" w:rsidP="00552F2B">
            <w:pPr>
              <w:pStyle w:val="ListBullet2"/>
            </w:pPr>
            <w:r w:rsidRPr="00552F2B">
              <w:t>LV regulators</w:t>
            </w:r>
          </w:p>
          <w:p w:rsidR="00000000" w:rsidRPr="00552F2B" w:rsidP="00552F2B">
            <w:pPr>
              <w:pStyle w:val="ListBullet"/>
            </w:pPr>
            <w:r w:rsidRPr="00552F2B">
              <w:t>preparing switching programs to isolate, test and earth all the following:</w:t>
            </w:r>
          </w:p>
          <w:p w:rsidR="00000000" w:rsidRPr="00552F2B" w:rsidP="00552F2B">
            <w:pPr>
              <w:pStyle w:val="ListBullet2"/>
            </w:pPr>
            <w:r w:rsidRPr="00552F2B">
              <w:t>LV transformer</w:t>
            </w:r>
          </w:p>
          <w:p w:rsidR="00000000" w:rsidRPr="00552F2B" w:rsidP="00552F2B">
            <w:pPr>
              <w:pStyle w:val="ListBullet2"/>
            </w:pPr>
            <w:r w:rsidRPr="00552F2B">
              <w:t xml:space="preserve">LV switchgear </w:t>
            </w:r>
          </w:p>
          <w:p w:rsidR="00000000" w:rsidRPr="00552F2B" w:rsidP="00552F2B">
            <w:pPr>
              <w:pStyle w:val="ListBullet2"/>
            </w:pPr>
            <w:r w:rsidRPr="00552F2B">
              <w:t>LV lines and feeders</w:t>
            </w:r>
          </w:p>
          <w:p w:rsidR="00000000" w:rsidRPr="00552F2B" w:rsidP="00552F2B">
            <w:pPr>
              <w:pStyle w:val="ListBullet"/>
            </w:pPr>
            <w:r w:rsidRPr="00552F2B">
              <w:t>preparing, writing and validating a switching program, to include managing all of the following:</w:t>
            </w:r>
          </w:p>
          <w:p w:rsidR="00000000" w:rsidRPr="00552F2B" w:rsidP="00552F2B">
            <w:pPr>
              <w:pStyle w:val="ListBullet2"/>
            </w:pPr>
            <w:r w:rsidRPr="00552F2B">
              <w:t>load</w:t>
            </w:r>
          </w:p>
          <w:p w:rsidR="00000000" w:rsidRPr="00552F2B" w:rsidP="00552F2B">
            <w:pPr>
              <w:pStyle w:val="ListBullet2"/>
            </w:pPr>
            <w:r w:rsidRPr="00552F2B">
              <w:t>voltage</w:t>
            </w:r>
          </w:p>
          <w:p w:rsidR="00000000" w:rsidRPr="00552F2B" w:rsidP="00552F2B">
            <w:pPr>
              <w:pStyle w:val="ListBullet2"/>
            </w:pPr>
            <w:r w:rsidRPr="00552F2B">
              <w:t>system reliability</w:t>
            </w:r>
          </w:p>
          <w:p w:rsidR="00000000" w:rsidRPr="00552F2B" w:rsidP="00552F2B">
            <w:pPr>
              <w:pStyle w:val="ListBullet2"/>
            </w:pPr>
            <w:r w:rsidRPr="00552F2B">
              <w:t xml:space="preserve">critical customers. </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13" w:name="O_1237560"/>
      <w:bookmarkEnd w:id="13"/>
      <w:r w:rsidRPr="00552F2B">
        <w:t>Knowledge Evidence</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2F2B">
            <w:pPr>
              <w:pStyle w:val="BodyText"/>
              <w:rPr>
                <w:lang w:val="en-NZ"/>
              </w:rPr>
            </w:pPr>
            <w:r w:rsidRPr="00552F2B">
              <w:t>Evidence required to demonstrate competence in this unit must be relevant to and satisfy all the requirements of the elements and performance criteria and include knowledge of:</w:t>
            </w:r>
          </w:p>
        </w:tc>
      </w:tr>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ListBullet"/>
            </w:pPr>
            <w:r w:rsidRPr="00552F2B">
              <w:t xml:space="preserve">purpose of the LV switching program </w:t>
            </w:r>
          </w:p>
          <w:p w:rsidR="00000000" w:rsidRPr="00552F2B" w:rsidP="00552F2B">
            <w:pPr>
              <w:pStyle w:val="ListBullet"/>
            </w:pPr>
            <w:r w:rsidRPr="00552F2B">
              <w:t xml:space="preserve">data analysis </w:t>
            </w:r>
          </w:p>
          <w:p w:rsidR="00000000" w:rsidRPr="00552F2B" w:rsidP="00552F2B">
            <w:pPr>
              <w:pStyle w:val="ListBullet"/>
            </w:pPr>
            <w:r w:rsidRPr="00552F2B">
              <w:t>hazard, risk assessment a</w:t>
            </w:r>
            <w:r w:rsidRPr="00552F2B">
              <w:t>nd risk control requirements, including potential hazards</w:t>
            </w:r>
          </w:p>
          <w:p w:rsidR="00000000" w:rsidRPr="00552F2B" w:rsidP="00552F2B">
            <w:pPr>
              <w:pStyle w:val="ListBullet"/>
            </w:pPr>
            <w:r w:rsidRPr="00552F2B">
              <w:t>operational personnel requirements</w:t>
            </w:r>
          </w:p>
          <w:p w:rsidR="00000000" w:rsidRPr="00552F2B" w:rsidP="00552F2B">
            <w:pPr>
              <w:pStyle w:val="ListBullet"/>
            </w:pPr>
            <w:r w:rsidRPr="00552F2B">
              <w:t xml:space="preserve">application, purpose, and types of permits </w:t>
            </w:r>
          </w:p>
          <w:p w:rsidR="00000000" w:rsidRPr="00552F2B" w:rsidP="00552F2B">
            <w:pPr>
              <w:pStyle w:val="ListBullet"/>
            </w:pPr>
            <w:r w:rsidRPr="00552F2B">
              <w:t xml:space="preserve">work records, reports and documentation </w:t>
            </w:r>
          </w:p>
          <w:p w:rsidR="00000000" w:rsidRPr="00552F2B" w:rsidP="00552F2B">
            <w:pPr>
              <w:pStyle w:val="ListBullet"/>
            </w:pPr>
            <w:r w:rsidRPr="00552F2B">
              <w:t>writing switching programs</w:t>
            </w:r>
          </w:p>
          <w:p w:rsidR="00000000" w:rsidRPr="00552F2B" w:rsidP="00552F2B">
            <w:pPr>
              <w:pStyle w:val="ListBullet"/>
            </w:pPr>
            <w:r w:rsidRPr="00552F2B">
              <w:t>interconnected LV electrical networks</w:t>
            </w:r>
          </w:p>
          <w:p w:rsidR="00000000" w:rsidRPr="00552F2B" w:rsidP="00552F2B">
            <w:pPr>
              <w:pStyle w:val="ListBullet"/>
            </w:pPr>
            <w:r w:rsidRPr="00552F2B">
              <w:t>principles of LV single wire earth return (SWER) system</w:t>
            </w:r>
          </w:p>
          <w:p w:rsidR="00000000" w:rsidRPr="00552F2B" w:rsidP="00552F2B">
            <w:pPr>
              <w:pStyle w:val="ListBullet"/>
            </w:pPr>
            <w:r w:rsidRPr="00552F2B">
              <w:t>principles of harmonics</w:t>
            </w:r>
          </w:p>
          <w:p w:rsidR="00000000" w:rsidRPr="00552F2B" w:rsidP="00552F2B">
            <w:pPr>
              <w:pStyle w:val="ListBullet"/>
            </w:pPr>
            <w:r w:rsidRPr="00552F2B">
              <w:t>principles of resonant networks</w:t>
            </w:r>
          </w:p>
          <w:p w:rsidR="00000000" w:rsidRPr="00552F2B" w:rsidP="00552F2B">
            <w:pPr>
              <w:pStyle w:val="ListBullet"/>
            </w:pPr>
            <w:r w:rsidRPr="00552F2B">
              <w:t>LV switching principles, including:</w:t>
            </w:r>
          </w:p>
          <w:p w:rsidR="00000000" w:rsidRPr="00552F2B" w:rsidP="00552F2B">
            <w:pPr>
              <w:pStyle w:val="ListBullet2"/>
            </w:pPr>
            <w:r w:rsidRPr="00552F2B">
              <w:t>LV switching operator responsibilities</w:t>
            </w:r>
          </w:p>
          <w:p w:rsidR="00000000" w:rsidRPr="00552F2B" w:rsidP="00552F2B">
            <w:pPr>
              <w:pStyle w:val="ListBullet2"/>
            </w:pPr>
            <w:r w:rsidRPr="00552F2B">
              <w:t xml:space="preserve">manuals, system diagrams, plans and drawings </w:t>
            </w:r>
          </w:p>
          <w:p w:rsidR="00000000" w:rsidRPr="00552F2B" w:rsidP="00552F2B">
            <w:pPr>
              <w:pStyle w:val="ListBullet2"/>
            </w:pPr>
            <w:r w:rsidRPr="00552F2B">
              <w:t>types, characteristics</w:t>
            </w:r>
            <w:r w:rsidRPr="00552F2B">
              <w:t xml:space="preserve"> and capabilities of electrical apparatus</w:t>
            </w:r>
          </w:p>
          <w:p w:rsidR="00000000" w:rsidRPr="00552F2B" w:rsidP="00552F2B">
            <w:pPr>
              <w:pStyle w:val="ListBullet2"/>
            </w:pPr>
            <w:r w:rsidRPr="00552F2B">
              <w:t>types, characteristics and capabilities of specialised tools and testing equipment</w:t>
            </w:r>
          </w:p>
          <w:p w:rsidR="00000000" w:rsidRPr="00552F2B" w:rsidP="00552F2B">
            <w:pPr>
              <w:pStyle w:val="ListBullet2"/>
            </w:pPr>
            <w:r w:rsidRPr="00552F2B">
              <w:t>sources of possible back-feed</w:t>
            </w:r>
          </w:p>
          <w:p w:rsidR="00000000" w:rsidRPr="00552F2B" w:rsidP="00552F2B">
            <w:pPr>
              <w:pStyle w:val="ListBullet2"/>
            </w:pPr>
            <w:r w:rsidRPr="00552F2B">
              <w:t>restrictions on electrical apparatus</w:t>
            </w:r>
          </w:p>
          <w:p w:rsidR="00000000" w:rsidRPr="00552F2B" w:rsidP="00552F2B">
            <w:pPr>
              <w:pStyle w:val="ListBullet2"/>
            </w:pPr>
            <w:r w:rsidRPr="00552F2B">
              <w:t xml:space="preserve">LV isolation procedures  </w:t>
            </w:r>
          </w:p>
          <w:p w:rsidR="00000000" w:rsidRPr="00552F2B" w:rsidP="00552F2B">
            <w:pPr>
              <w:pStyle w:val="ListBullet2"/>
            </w:pPr>
            <w:r w:rsidRPr="00552F2B">
              <w:t xml:space="preserve">LV earthing procedures  </w:t>
            </w:r>
          </w:p>
          <w:p w:rsidR="00000000" w:rsidRPr="00552F2B" w:rsidP="00552F2B">
            <w:pPr>
              <w:pStyle w:val="ListBullet2"/>
            </w:pPr>
            <w:r w:rsidRPr="00552F2B">
              <w:t>fault levels and settings</w:t>
            </w:r>
          </w:p>
          <w:p w:rsidR="00000000" w:rsidRPr="00552F2B" w:rsidP="00552F2B">
            <w:pPr>
              <w:pStyle w:val="ListBullet2"/>
            </w:pPr>
            <w:r w:rsidRPr="00552F2B">
              <w:t>load calculation</w:t>
            </w:r>
          </w:p>
          <w:p w:rsidR="00000000" w:rsidRPr="00552F2B" w:rsidP="00552F2B">
            <w:pPr>
              <w:pStyle w:val="ListBullet2"/>
            </w:pPr>
            <w:r w:rsidRPr="00552F2B">
              <w:t>operating agreements.</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14" w:name="O_1237561"/>
      <w:bookmarkEnd w:id="14"/>
      <w:r w:rsidRPr="00552F2B">
        <w:t>Assessment Conditions</w:t>
      </w:r>
    </w:p>
    <w:tbl>
      <w:tblPr>
        <w:tblW w:w="9497" w:type="dxa"/>
        <w:tblLayout w:type="fixed"/>
        <w:tblCellMar>
          <w:left w:w="62" w:type="dxa"/>
          <w:right w:w="62" w:type="dxa"/>
        </w:tblCellMar>
        <w:tblLook w:val="0000"/>
      </w:tblPr>
      <w:tblGrid>
        <w:gridCol w:w="9497"/>
      </w:tblGrid>
      <w:tr w:rsidTr="00552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2F2B" w:rsidP="00552F2B">
            <w:pPr>
              <w:pStyle w:val="BodyText"/>
            </w:pPr>
            <w:r w:rsidRPr="00552F2B">
              <w:t>Assessors must hold credentials specified within the Standards for Registered Training Organisations current at the time of assessment.</w:t>
            </w:r>
          </w:p>
          <w:p w:rsidR="00000000" w:rsidRPr="00552F2B" w:rsidP="00552F2B">
            <w:pPr>
              <w:pStyle w:val="BodyText"/>
            </w:pPr>
            <w:r w:rsidRPr="00552F2B">
              <w:t>Assessment m</w:t>
            </w:r>
            <w:r w:rsidRPr="00552F2B">
              <w:t>ust satisfy the Principles of Assessment and Rules of Evidence and all regulatory requirements included within the Standards for Registered Training Organisations current at the time of assessment.</w:t>
            </w:r>
          </w:p>
          <w:p w:rsidR="00000000" w:rsidRPr="00552F2B" w:rsidP="00552F2B">
            <w:pPr>
              <w:pStyle w:val="BodyText"/>
            </w:pPr>
            <w:r w:rsidRPr="00552F2B">
              <w:t xml:space="preserve">Assessment must occur in workplace operational situations </w:t>
            </w:r>
            <w:r w:rsidRPr="00552F2B">
              <w:t>where it is appropriate to do so.</w:t>
            </w:r>
          </w:p>
          <w:p w:rsidR="00000000" w:rsidRPr="00552F2B" w:rsidP="00552F2B">
            <w:pPr>
              <w:pStyle w:val="BodyText"/>
            </w:pPr>
            <w:r w:rsidRPr="00552F2B">
              <w:t>Where this is not appropriate, assessment must occur in simulated conditions involving realistic and authentic activities that replicate operational workplace conditions.</w:t>
            </w:r>
          </w:p>
          <w:p w:rsidR="00000000" w:rsidRPr="00552F2B" w:rsidP="00552F2B">
            <w:pPr>
              <w:pStyle w:val="BodyText"/>
            </w:pPr>
            <w:r w:rsidRPr="00552F2B">
              <w:t>Assessment processes and techniques must be appropr</w:t>
            </w:r>
            <w:r w:rsidRPr="00552F2B">
              <w:t>iate to the language, literacy and numeracy requirements of the work being performed and the needs of the candidate.</w:t>
            </w:r>
          </w:p>
          <w:p w:rsidR="00000000" w:rsidRPr="00552F2B" w:rsidP="00552F2B">
            <w:pPr>
              <w:pStyle w:val="BodyText"/>
            </w:pPr>
            <w:r w:rsidRPr="00552F2B">
              <w:t>Resources for assessment must include access to:</w:t>
            </w:r>
          </w:p>
          <w:p w:rsidR="00000000" w:rsidRPr="00552F2B" w:rsidP="00552F2B">
            <w:pPr>
              <w:pStyle w:val="ListBullet"/>
            </w:pPr>
            <w:r w:rsidRPr="00552F2B">
              <w:t xml:space="preserve">relevant and appropriate equipment, computerised electrical plant control and monitoring </w:t>
            </w:r>
            <w:r w:rsidRPr="00552F2B">
              <w:t>facilities currently used in industry</w:t>
            </w:r>
          </w:p>
          <w:p w:rsidR="00000000" w:rsidRPr="00552F2B" w:rsidP="00552F2B">
            <w:pPr>
              <w:pStyle w:val="ListBullet"/>
            </w:pPr>
            <w:r w:rsidRPr="00552F2B">
              <w:t>applicable documentation, including workplace procedures, relevant industry standards, equipment specifications, regula</w:t>
            </w:r>
            <w:r w:rsidRPr="00552F2B">
              <w:t>tions, codes of practice, operational event data, network drawings, crisis management procedures and operation manuals.</w:t>
            </w:r>
          </w:p>
        </w:tc>
      </w:tr>
    </w:tbl>
    <w:p w:rsidR="00000000" w:rsidRPr="00552F2B" w:rsidP="00552F2B">
      <w:pPr>
        <w:pStyle w:val="NoPaddingFontSize1"/>
      </w:pPr>
    </w:p>
    <w:p w:rsidR="00000000" w:rsidRPr="00552F2B" w:rsidP="00552F2B">
      <w:pPr>
        <w:pStyle w:val="AllowPageBreak"/>
      </w:pPr>
    </w:p>
    <w:p w:rsidR="00000000" w:rsidRPr="00552F2B" w:rsidP="00552F2B">
      <w:pPr>
        <w:pStyle w:val="Heading1"/>
      </w:pPr>
      <w:bookmarkStart w:id="15" w:name="O_1237564"/>
      <w:bookmarkEnd w:id="15"/>
      <w:r w:rsidRPr="00552F2B">
        <w:t>Links</w:t>
      </w:r>
    </w:p>
    <w:p w:rsidR="00000000" w:rsidRPr="00552F2B" w:rsidP="00BF395C">
      <w:pPr>
        <w:pStyle w:val="BodyText"/>
      </w:pPr>
      <w:r w:rsidRPr="00552F2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E450C">
        <w:rPr>
          <w:rStyle w:val="Hyperlink"/>
        </w:rPr>
        <w:t>https://vetnet.gov.au/Pages/TrainingDocs.aspx?q=229bace1-b7bc-4653-9300-dffb13ecfad7</w:t>
      </w:r>
      <w:r>
        <w:fldChar w:fldCharType="end"/>
      </w:r>
    </w:p>
    <w:p w:rsidR="00000000" w:rsidRPr="00552F2B" w:rsidP="00552F2B"/>
    <w:sectPr w:rsidSect="00552F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2B" w:rsidRPr="00BF395C" w:rsidP="00BF3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5C" w:rsidP="00552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395C" w:rsidP="00552F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F395C" w:rsidP="00552F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2B" w:rsidP="00552F2B">
    <w:pPr>
      <w:pStyle w:val="Footer"/>
      <w:framePr w:wrap="around"/>
    </w:pPr>
    <w:r>
      <w:fldChar w:fldCharType="begin"/>
    </w:r>
    <w:r>
      <w:instrText xml:space="preserve"> DOCPROPERTY  Subject  \* MERGEFORMAT </w:instrText>
    </w:r>
    <w:r>
      <w:fldChar w:fldCharType="separate"/>
    </w:r>
    <w:r w:rsidR="00BF395C">
      <w:t>Approved</w:t>
    </w:r>
    <w:r w:rsidR="00BF395C">
      <w:fldChar w:fldCharType="end"/>
    </w:r>
    <w:r>
      <w:tab/>
      <w:t xml:space="preserve">Page </w:t>
    </w:r>
    <w:r>
      <w:fldChar w:fldCharType="begin"/>
    </w:r>
    <w:r>
      <w:instrText xml:space="preserve"> PAGE  \* Arabic  \* MERGEFORMAT </w:instrText>
    </w:r>
    <w:r>
      <w:fldChar w:fldCharType="separate"/>
    </w:r>
    <w:r w:rsidR="00BF39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95C">
      <w:rPr>
        <w:noProof/>
      </w:rPr>
      <w:t>5</w:t>
    </w:r>
    <w:r>
      <w:rPr>
        <w:noProof/>
      </w:rPr>
      <w:fldChar w:fldCharType="end"/>
    </w:r>
  </w:p>
  <w:p w:rsidR="00552F2B" w:rsidP="00552F2B">
    <w:pPr>
      <w:pStyle w:val="Footer"/>
      <w:framePr w:wrap="around"/>
    </w:pPr>
    <w:r>
      <w:t xml:space="preserve">© Commonwealth of Australia, </w:t>
    </w:r>
    <w:r>
      <w:fldChar w:fldCharType="begin"/>
    </w:r>
    <w:r>
      <w:instrText xml:space="preserve"> DATE  \@ "yyyy"  \* MERGEFORMAT </w:instrText>
    </w:r>
    <w:r>
      <w:fldChar w:fldCharType="separate"/>
    </w:r>
    <w:r w:rsidR="00BF395C">
      <w:rPr>
        <w:noProof/>
      </w:rPr>
      <w:t>2025</w:t>
    </w:r>
    <w:r>
      <w:fldChar w:fldCharType="end"/>
    </w:r>
    <w:r>
      <w:tab/>
    </w:r>
    <w:r>
      <w:fldChar w:fldCharType="begin"/>
    </w:r>
    <w:r>
      <w:instrText xml:space="preserve"> DOCPROPERTY  Author  \* MERGEFORMAT </w:instrText>
    </w:r>
    <w:r>
      <w:fldChar w:fldCharType="separate"/>
    </w:r>
    <w:r w:rsidR="00BF395C">
      <w:t>Powering Skills Organisation</w:t>
    </w:r>
    <w:r w:rsidR="00BF395C">
      <w:fldChar w:fldCharType="end"/>
    </w:r>
  </w:p>
  <w:p w:rsidR="00552F2B" w:rsidP="00552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F2B" w:rsidRPr="00BF395C" w:rsidP="00BF3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95C" w:rsidRPr="002D2AF8" w:rsidP="00552F2B">
    <w:pPr>
      <w:pStyle w:val="Header"/>
      <w:framePr w:wrap="around"/>
    </w:pPr>
    <w:r>
      <w:fldChar w:fldCharType="begin"/>
    </w:r>
    <w:r>
      <w:instrText xml:space="preserve"> TITLE   \* MERGEFORMAT </w:instrText>
    </w:r>
    <w:r>
      <w:fldChar w:fldCharType="separate"/>
    </w:r>
    <w:r>
      <w:t>UETDRSO016 Develop and validate low voltage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395C" w:rsidP="00552F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F2B" w:rsidRPr="002D2AF8" w:rsidP="00552F2B">
    <w:pPr>
      <w:pStyle w:val="Header"/>
      <w:framePr w:wrap="around"/>
    </w:pPr>
    <w:r>
      <w:fldChar w:fldCharType="begin"/>
    </w:r>
    <w:r>
      <w:instrText xml:space="preserve"> TITLE   \* MERGEFORMAT </w:instrText>
    </w:r>
    <w:r>
      <w:fldChar w:fldCharType="separate"/>
    </w:r>
    <w:r w:rsidR="00BF395C">
      <w:t>UETDRSO016 Develop and validate low voltage switching programs</w:t>
    </w:r>
    <w:r w:rsidR="00BF395C">
      <w:fldChar w:fldCharType="end"/>
    </w:r>
    <w:r>
      <w:tab/>
      <w:t xml:space="preserve">Date this document was generated: </w:t>
    </w:r>
    <w:r>
      <w:fldChar w:fldCharType="begin"/>
    </w:r>
    <w:r>
      <w:instrText xml:space="preserve"> CREATEDATE  \@ "d MMMM yyyy"  \* MERGEFORMAT </w:instrText>
    </w:r>
    <w:r>
      <w:fldChar w:fldCharType="separate"/>
    </w:r>
    <w:r w:rsidR="00BF395C">
      <w:rPr>
        <w:noProof/>
      </w:rPr>
      <w:t>2 March 2025</w:t>
    </w:r>
    <w:r>
      <w:fldChar w:fldCharType="end"/>
    </w:r>
  </w:p>
  <w:p w:rsidR="00552F2B" w:rsidP="00552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C8E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FEA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4CE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F2B"/>
    <w:pPr>
      <w:spacing w:before="360" w:after="60"/>
      <w:outlineLvl w:val="0"/>
    </w:pPr>
    <w:rPr>
      <w:sz w:val="32"/>
    </w:rPr>
  </w:style>
  <w:style w:type="paragraph" w:styleId="Heading2">
    <w:name w:val="heading 2"/>
    <w:basedOn w:val="HeadingBase"/>
    <w:next w:val="BodyText"/>
    <w:link w:val="Heading2Char"/>
    <w:qFormat/>
    <w:rsid w:val="00552F2B"/>
    <w:pPr>
      <w:keepLines/>
      <w:spacing w:before="240" w:after="120"/>
      <w:outlineLvl w:val="1"/>
    </w:pPr>
    <w:rPr>
      <w:sz w:val="28"/>
      <w:szCs w:val="40"/>
    </w:rPr>
  </w:style>
  <w:style w:type="paragraph" w:styleId="Heading3">
    <w:name w:val="heading 3"/>
    <w:basedOn w:val="HeadingBase"/>
    <w:next w:val="BodyText"/>
    <w:link w:val="Heading3Char"/>
    <w:qFormat/>
    <w:rsid w:val="00552F2B"/>
    <w:pPr>
      <w:spacing w:before="180" w:after="120"/>
      <w:outlineLvl w:val="2"/>
    </w:pPr>
    <w:rPr>
      <w:spacing w:val="-10"/>
      <w:kern w:val="32"/>
    </w:rPr>
  </w:style>
  <w:style w:type="paragraph" w:styleId="Heading4">
    <w:name w:val="heading 4"/>
    <w:basedOn w:val="HeadingBase"/>
    <w:next w:val="BodyText"/>
    <w:link w:val="Heading4Char"/>
    <w:qFormat/>
    <w:rsid w:val="00552F2B"/>
    <w:pPr>
      <w:spacing w:before="160" w:after="120"/>
      <w:outlineLvl w:val="3"/>
    </w:pPr>
    <w:rPr>
      <w:sz w:val="22"/>
    </w:rPr>
  </w:style>
  <w:style w:type="paragraph" w:styleId="Heading5">
    <w:name w:val="heading 5"/>
    <w:basedOn w:val="HeadingBase"/>
    <w:next w:val="Normal"/>
    <w:link w:val="Heading5Char"/>
    <w:qFormat/>
    <w:rsid w:val="00552F2B"/>
    <w:pPr>
      <w:spacing w:before="80"/>
      <w:outlineLvl w:val="4"/>
    </w:pPr>
    <w:rPr>
      <w:color w:val="918585"/>
      <w:sz w:val="20"/>
    </w:rPr>
  </w:style>
  <w:style w:type="paragraph" w:styleId="Heading6">
    <w:name w:val="heading 6"/>
    <w:basedOn w:val="HeadingBase"/>
    <w:next w:val="Normal"/>
    <w:link w:val="Heading6Char"/>
    <w:qFormat/>
    <w:rsid w:val="00552F2B"/>
    <w:pPr>
      <w:spacing w:before="60"/>
      <w:outlineLvl w:val="5"/>
    </w:pPr>
    <w:rPr>
      <w:color w:val="918585"/>
      <w:sz w:val="20"/>
    </w:rPr>
  </w:style>
  <w:style w:type="paragraph" w:styleId="Heading7">
    <w:name w:val="heading 7"/>
    <w:basedOn w:val="Normal"/>
    <w:next w:val="Normal"/>
    <w:link w:val="Heading7Char"/>
    <w:qFormat/>
    <w:rsid w:val="00552F2B"/>
    <w:pPr>
      <w:ind w:left="720"/>
      <w:outlineLvl w:val="6"/>
    </w:pPr>
    <w:rPr>
      <w:i/>
    </w:rPr>
  </w:style>
  <w:style w:type="paragraph" w:styleId="Heading8">
    <w:name w:val="heading 8"/>
    <w:basedOn w:val="Normal"/>
    <w:next w:val="Normal"/>
    <w:link w:val="Heading8Char"/>
    <w:qFormat/>
    <w:rsid w:val="00552F2B"/>
    <w:pPr>
      <w:ind w:left="720"/>
      <w:outlineLvl w:val="7"/>
    </w:pPr>
    <w:rPr>
      <w:i/>
    </w:rPr>
  </w:style>
  <w:style w:type="paragraph" w:styleId="Heading9">
    <w:name w:val="heading 9"/>
    <w:basedOn w:val="Normal"/>
    <w:next w:val="Normal"/>
    <w:link w:val="Heading9Char"/>
    <w:qFormat/>
    <w:rsid w:val="00552F2B"/>
    <w:pPr>
      <w:ind w:left="720"/>
      <w:outlineLvl w:val="8"/>
    </w:pPr>
    <w:rPr>
      <w:i/>
    </w:rPr>
  </w:style>
  <w:style w:type="character" w:default="1" w:styleId="DefaultParagraphFont">
    <w:name w:val="Default Paragraph Font"/>
    <w:uiPriority w:val="1"/>
    <w:unhideWhenUsed/>
    <w:rsid w:val="00552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F2B"/>
  </w:style>
  <w:style w:type="character" w:customStyle="1" w:styleId="Heading1Char">
    <w:name w:val="Heading 1 Char"/>
    <w:basedOn w:val="DefaultParagraphFont"/>
    <w:link w:val="Heading1"/>
    <w:rsid w:val="00552F2B"/>
    <w:rPr>
      <w:rFonts w:ascii="Times New Roman" w:eastAsia="Times New Roman" w:hAnsi="Times New Roman" w:cs="Times New Roman"/>
      <w:b/>
      <w:sz w:val="32"/>
      <w:szCs w:val="20"/>
      <w:lang w:eastAsia="en-US"/>
    </w:rPr>
  </w:style>
  <w:style w:type="paragraph" w:styleId="BodyText">
    <w:name w:val="Body Text"/>
    <w:basedOn w:val="Normal"/>
    <w:link w:val="BodyTextChar"/>
    <w:rsid w:val="00552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F2B"/>
    <w:rPr>
      <w:rFonts w:ascii="Times New Roman" w:eastAsia="Times New Roman" w:hAnsi="Times New Roman" w:cs="Times New Roman"/>
      <w:sz w:val="24"/>
      <w:lang w:eastAsia="en-US"/>
    </w:rPr>
  </w:style>
  <w:style w:type="paragraph" w:styleId="ListBullet">
    <w:name w:val="List Bullet"/>
    <w:basedOn w:val="List"/>
    <w:rsid w:val="00552F2B"/>
    <w:pPr>
      <w:numPr>
        <w:numId w:val="12"/>
      </w:numPr>
      <w:tabs>
        <w:tab w:val="clear" w:pos="340"/>
      </w:tabs>
      <w:spacing w:before="40" w:after="40"/>
    </w:pPr>
  </w:style>
  <w:style w:type="character" w:customStyle="1" w:styleId="SpecialBold">
    <w:name w:val="Special Bold"/>
    <w:basedOn w:val="DefaultParagraphFont"/>
    <w:rsid w:val="00552F2B"/>
    <w:rPr>
      <w:b/>
      <w:spacing w:val="0"/>
    </w:rPr>
  </w:style>
  <w:style w:type="paragraph" w:styleId="ListBullet2">
    <w:name w:val="List Bullet 2"/>
    <w:basedOn w:val="List2"/>
    <w:rsid w:val="00552F2B"/>
    <w:pPr>
      <w:numPr>
        <w:numId w:val="13"/>
      </w:numPr>
      <w:tabs>
        <w:tab w:val="clear" w:pos="680"/>
      </w:tabs>
    </w:pPr>
  </w:style>
  <w:style w:type="paragraph" w:customStyle="1" w:styleId="SuperHeading">
    <w:name w:val="SuperHeading"/>
    <w:basedOn w:val="Normal"/>
    <w:rsid w:val="00552F2B"/>
    <w:pPr>
      <w:spacing w:before="240" w:after="120"/>
      <w:outlineLvl w:val="0"/>
    </w:pPr>
    <w:rPr>
      <w:rFonts w:ascii="Times New Roman" w:hAnsi="Times New Roman"/>
      <w:b/>
      <w:sz w:val="32"/>
    </w:rPr>
  </w:style>
  <w:style w:type="paragraph" w:customStyle="1" w:styleId="AllowPageBreak">
    <w:name w:val="AllowPageBreak"/>
    <w:rsid w:val="00552F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2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F2B"/>
    <w:rPr>
      <w:rFonts w:ascii="Courier New" w:eastAsia="Times New Roman" w:hAnsi="Courier New" w:cs="Times New Roman"/>
      <w:i/>
      <w:szCs w:val="20"/>
      <w:lang w:eastAsia="en-US"/>
    </w:rPr>
  </w:style>
  <w:style w:type="paragraph" w:customStyle="1" w:styleId="HeadingBase">
    <w:name w:val="Heading Base"/>
    <w:rsid w:val="00552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F2B"/>
    <w:pPr>
      <w:tabs>
        <w:tab w:val="right" w:leader="dot" w:pos="9072"/>
      </w:tabs>
      <w:ind w:left="567"/>
    </w:pPr>
    <w:rPr>
      <w:szCs w:val="22"/>
    </w:rPr>
  </w:style>
  <w:style w:type="paragraph" w:customStyle="1" w:styleId="TOCBase">
    <w:name w:val="TOC Base"/>
    <w:rsid w:val="00552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F2B"/>
    <w:pPr>
      <w:tabs>
        <w:tab w:val="right" w:leader="dot" w:pos="9072"/>
      </w:tabs>
      <w:spacing w:before="40" w:after="40"/>
      <w:ind w:left="284"/>
    </w:pPr>
    <w:rPr>
      <w:rFonts w:ascii="Times New Roman" w:hAnsi="Times New Roman"/>
    </w:rPr>
  </w:style>
  <w:style w:type="paragraph" w:styleId="TOC1">
    <w:name w:val="toc 1"/>
    <w:basedOn w:val="TOCBase"/>
    <w:next w:val="Normal"/>
    <w:rsid w:val="00552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F2B"/>
    <w:rPr>
      <w:rFonts w:ascii="Times New Roman" w:eastAsia="Times New Roman" w:hAnsi="Times New Roman" w:cs="Times New Roman"/>
      <w:sz w:val="16"/>
      <w:lang w:eastAsia="en-US"/>
    </w:rPr>
  </w:style>
  <w:style w:type="paragraph" w:styleId="Title">
    <w:name w:val="Title"/>
    <w:basedOn w:val="HeadingBase"/>
    <w:link w:val="TitleChar"/>
    <w:qFormat/>
    <w:rsid w:val="00552F2B"/>
    <w:pPr>
      <w:spacing w:before="5040"/>
      <w:jc w:val="center"/>
    </w:pPr>
    <w:rPr>
      <w:sz w:val="48"/>
      <w:szCs w:val="72"/>
      <w:lang w:val="en-US"/>
    </w:rPr>
  </w:style>
  <w:style w:type="character" w:customStyle="1" w:styleId="TitleChar">
    <w:name w:val="Title Char"/>
    <w:basedOn w:val="DefaultParagraphFont"/>
    <w:link w:val="Title"/>
    <w:rsid w:val="00552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F2B"/>
    <w:pPr>
      <w:tabs>
        <w:tab w:val="left" w:pos="3600"/>
        <w:tab w:val="left" w:pos="3958"/>
      </w:tabs>
    </w:pPr>
  </w:style>
  <w:style w:type="paragraph" w:styleId="List">
    <w:name w:val="List"/>
    <w:basedOn w:val="BodyText"/>
    <w:next w:val="BodyText"/>
    <w:rsid w:val="00552F2B"/>
    <w:pPr>
      <w:tabs>
        <w:tab w:val="left" w:pos="340"/>
      </w:tabs>
      <w:spacing w:before="60" w:after="60"/>
      <w:ind w:left="340" w:hanging="340"/>
    </w:pPr>
  </w:style>
  <w:style w:type="paragraph" w:customStyle="1" w:styleId="Note">
    <w:name w:val="Note"/>
    <w:basedOn w:val="BodyText"/>
    <w:rsid w:val="00552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F2B"/>
    <w:pPr>
      <w:framePr w:wrap="auto" w:hAnchor="text" w:y="6049"/>
    </w:pPr>
    <w:rPr>
      <w:color w:val="000000"/>
      <w:sz w:val="40"/>
    </w:rPr>
  </w:style>
  <w:style w:type="paragraph" w:customStyle="1" w:styleId="TOCTitle">
    <w:name w:val="TOCTitle"/>
    <w:basedOn w:val="Heading1"/>
    <w:rsid w:val="00552F2B"/>
    <w:pPr>
      <w:spacing w:after="240"/>
      <w:jc w:val="center"/>
      <w:outlineLvl w:val="9"/>
    </w:pPr>
    <w:rPr>
      <w:caps/>
    </w:rPr>
  </w:style>
  <w:style w:type="paragraph" w:customStyle="1" w:styleId="Version">
    <w:name w:val="Version"/>
    <w:rsid w:val="00552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F2B"/>
    <w:pPr>
      <w:keepNext w:val="0"/>
      <w:tabs>
        <w:tab w:val="right" w:pos="4176"/>
      </w:tabs>
      <w:ind w:left="198" w:hanging="198"/>
    </w:pPr>
    <w:rPr>
      <w:rFonts w:ascii="Garamond" w:hAnsi="Garamond"/>
    </w:rPr>
  </w:style>
  <w:style w:type="paragraph" w:styleId="IndexHeading">
    <w:name w:val="index heading"/>
    <w:basedOn w:val="Normal"/>
    <w:next w:val="Index1"/>
    <w:semiHidden/>
    <w:rsid w:val="00552F2B"/>
    <w:pPr>
      <w:spacing w:before="120" w:after="120"/>
    </w:pPr>
    <w:rPr>
      <w:rFonts w:ascii="Arial" w:hAnsi="Arial"/>
      <w:b/>
      <w:color w:val="918585"/>
      <w:sz w:val="24"/>
    </w:rPr>
  </w:style>
  <w:style w:type="paragraph" w:styleId="Header">
    <w:name w:val="header"/>
    <w:basedOn w:val="Normal"/>
    <w:link w:val="HeaderChar"/>
    <w:rsid w:val="00552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F2B"/>
    <w:rPr>
      <w:rFonts w:ascii="Times New Roman" w:eastAsia="Times New Roman" w:hAnsi="Times New Roman" w:cs="Times New Roman"/>
      <w:sz w:val="16"/>
      <w:szCs w:val="20"/>
      <w:lang w:val="en-GB" w:eastAsia="en-US"/>
    </w:rPr>
  </w:style>
  <w:style w:type="paragraph" w:customStyle="1" w:styleId="Chapter">
    <w:name w:val="Chapter"/>
    <w:basedOn w:val="Normal"/>
    <w:rsid w:val="00552F2B"/>
    <w:pPr>
      <w:spacing w:before="240"/>
    </w:pPr>
    <w:rPr>
      <w:rFonts w:ascii="Times New Roman" w:hAnsi="Times New Roman"/>
      <w:smallCaps/>
      <w:spacing w:val="80"/>
      <w:sz w:val="28"/>
    </w:rPr>
  </w:style>
  <w:style w:type="paragraph" w:customStyle="1" w:styleId="InChapter">
    <w:name w:val="InChapter"/>
    <w:basedOn w:val="Heading3"/>
    <w:rsid w:val="00552F2B"/>
    <w:pPr>
      <w:spacing w:after="240"/>
      <w:outlineLvl w:val="9"/>
    </w:pPr>
    <w:rPr>
      <w:noProof/>
    </w:rPr>
  </w:style>
  <w:style w:type="paragraph" w:styleId="Index2">
    <w:name w:val="index 2"/>
    <w:basedOn w:val="Normal"/>
    <w:next w:val="Normal"/>
    <w:semiHidden/>
    <w:rsid w:val="00552F2B"/>
    <w:pPr>
      <w:tabs>
        <w:tab w:val="right" w:pos="4176"/>
      </w:tabs>
      <w:ind w:left="568" w:hanging="284"/>
    </w:pPr>
    <w:rPr>
      <w:rFonts w:ascii="Garamond" w:hAnsi="Garamond"/>
    </w:rPr>
  </w:style>
  <w:style w:type="paragraph" w:customStyle="1" w:styleId="Byline">
    <w:name w:val="Byline"/>
    <w:rsid w:val="00552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F2B"/>
    <w:pPr>
      <w:tabs>
        <w:tab w:val="clear" w:pos="3600"/>
        <w:tab w:val="clear" w:pos="3958"/>
      </w:tabs>
      <w:jc w:val="right"/>
    </w:pPr>
  </w:style>
  <w:style w:type="character" w:styleId="Emphasis">
    <w:name w:val="Emphasis"/>
    <w:basedOn w:val="DefaultParagraphFont"/>
    <w:qFormat/>
    <w:rsid w:val="00552F2B"/>
    <w:rPr>
      <w:i/>
    </w:rPr>
  </w:style>
  <w:style w:type="paragraph" w:styleId="Caption">
    <w:name w:val="caption"/>
    <w:basedOn w:val="BodyText"/>
    <w:next w:val="Normal"/>
    <w:qFormat/>
    <w:rsid w:val="00552F2B"/>
    <w:pPr>
      <w:framePr w:w="2268" w:hSpace="181" w:vSpace="181" w:wrap="around" w:vAnchor="text" w:hAnchor="page" w:x="1135" w:y="285" w:anchorLock="1"/>
    </w:pPr>
    <w:rPr>
      <w:i/>
    </w:rPr>
  </w:style>
  <w:style w:type="paragraph" w:customStyle="1" w:styleId="MiniTOCTitle">
    <w:name w:val="MiniTOCTitle"/>
    <w:basedOn w:val="Heading4"/>
    <w:rsid w:val="00552F2B"/>
    <w:pPr>
      <w:spacing w:before="240"/>
      <w:outlineLvl w:val="9"/>
    </w:pPr>
    <w:rPr>
      <w:noProof/>
      <w:sz w:val="24"/>
    </w:rPr>
  </w:style>
  <w:style w:type="paragraph" w:customStyle="1" w:styleId="MiniTOCItem">
    <w:name w:val="MiniTOCItem"/>
    <w:basedOn w:val="ListBullet"/>
    <w:rsid w:val="00552F2B"/>
    <w:pPr>
      <w:numPr>
        <w:numId w:val="0"/>
      </w:numPr>
      <w:tabs>
        <w:tab w:val="right" w:leader="dot" w:pos="6521"/>
      </w:tabs>
      <w:spacing w:before="0" w:after="0"/>
    </w:pPr>
  </w:style>
  <w:style w:type="paragraph" w:customStyle="1" w:styleId="TOFTitle">
    <w:name w:val="TOFTitle"/>
    <w:basedOn w:val="TOCTitle"/>
    <w:rsid w:val="00552F2B"/>
  </w:style>
  <w:style w:type="paragraph" w:styleId="TableofFigures">
    <w:name w:val="table of figures"/>
    <w:basedOn w:val="Normal"/>
    <w:next w:val="Normal"/>
    <w:semiHidden/>
    <w:rsid w:val="00552F2B"/>
    <w:pPr>
      <w:tabs>
        <w:tab w:val="right" w:leader="dot" w:pos="9072"/>
      </w:tabs>
      <w:ind w:left="970" w:hanging="403"/>
    </w:pPr>
    <w:rPr>
      <w:rFonts w:ascii="Times New Roman" w:hAnsi="Times New Roman"/>
      <w:b/>
    </w:rPr>
  </w:style>
  <w:style w:type="paragraph" w:styleId="ListNumber">
    <w:name w:val="List Number"/>
    <w:basedOn w:val="List"/>
    <w:rsid w:val="00552F2B"/>
    <w:pPr>
      <w:numPr>
        <w:numId w:val="15"/>
      </w:numPr>
      <w:tabs>
        <w:tab w:val="clear" w:pos="340"/>
      </w:tabs>
    </w:pPr>
  </w:style>
  <w:style w:type="character" w:customStyle="1" w:styleId="WingdingSymbols">
    <w:name w:val="Wingding Symbols"/>
    <w:rsid w:val="00552F2B"/>
    <w:rPr>
      <w:rFonts w:ascii="Wingdings" w:hAnsi="Wingdings"/>
    </w:rPr>
  </w:style>
  <w:style w:type="paragraph" w:customStyle="1" w:styleId="TableHeading">
    <w:name w:val="Table Heading"/>
    <w:basedOn w:val="HeadingBase"/>
    <w:rsid w:val="00552F2B"/>
    <w:pPr>
      <w:keepLines/>
      <w:pBdr>
        <w:bottom w:val="single" w:sz="6" w:space="1" w:color="918585"/>
      </w:pBdr>
      <w:spacing w:before="240"/>
    </w:pPr>
  </w:style>
  <w:style w:type="character" w:customStyle="1" w:styleId="HotSpot">
    <w:name w:val="HotSpot"/>
    <w:rsid w:val="00552F2B"/>
    <w:rPr>
      <w:color w:val="0033CC"/>
      <w:u w:val="none"/>
    </w:rPr>
  </w:style>
  <w:style w:type="paragraph" w:customStyle="1" w:styleId="BodyTextRight">
    <w:name w:val="Body Text Right"/>
    <w:basedOn w:val="BodyText"/>
    <w:rsid w:val="00552F2B"/>
    <w:pPr>
      <w:spacing w:before="0" w:after="0"/>
      <w:jc w:val="right"/>
    </w:pPr>
  </w:style>
  <w:style w:type="paragraph" w:styleId="Index3">
    <w:name w:val="index 3"/>
    <w:basedOn w:val="ListNumber2"/>
    <w:next w:val="Normal"/>
    <w:semiHidden/>
    <w:rsid w:val="00552F2B"/>
    <w:pPr>
      <w:numPr>
        <w:numId w:val="0"/>
      </w:numPr>
      <w:tabs>
        <w:tab w:val="right" w:leader="dot" w:pos="4176"/>
      </w:tabs>
    </w:pPr>
  </w:style>
  <w:style w:type="paragraph" w:styleId="ListNumber2">
    <w:name w:val="List Number 2"/>
    <w:basedOn w:val="List2"/>
    <w:rsid w:val="00552F2B"/>
    <w:pPr>
      <w:numPr>
        <w:numId w:val="10"/>
      </w:numPr>
      <w:tabs>
        <w:tab w:val="clear" w:pos="1060"/>
      </w:tabs>
    </w:pPr>
  </w:style>
  <w:style w:type="paragraph" w:customStyle="1" w:styleId="MarginNote">
    <w:name w:val="Margin Note"/>
    <w:basedOn w:val="BodyText"/>
    <w:rsid w:val="00552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F2B"/>
    <w:rPr>
      <w:sz w:val="32"/>
    </w:rPr>
  </w:style>
  <w:style w:type="paragraph" w:customStyle="1" w:styleId="HeadingProcedure">
    <w:name w:val="Heading Procedure"/>
    <w:basedOn w:val="HeadingBase"/>
    <w:next w:val="Normal"/>
    <w:rsid w:val="00552F2B"/>
    <w:pPr>
      <w:tabs>
        <w:tab w:val="left" w:pos="0"/>
      </w:tabs>
      <w:spacing w:before="120" w:after="60"/>
    </w:pPr>
    <w:rPr>
      <w:i/>
      <w:color w:val="918585"/>
      <w:sz w:val="22"/>
    </w:rPr>
  </w:style>
  <w:style w:type="paragraph" w:customStyle="1" w:styleId="TableBodyText">
    <w:name w:val="Table Body Text"/>
    <w:basedOn w:val="BodyText"/>
    <w:rsid w:val="00552F2B"/>
    <w:pPr>
      <w:spacing w:before="60" w:after="60"/>
    </w:pPr>
  </w:style>
  <w:style w:type="paragraph" w:styleId="ListContinue">
    <w:name w:val="List Continue"/>
    <w:basedOn w:val="List"/>
    <w:rsid w:val="00552F2B"/>
    <w:pPr>
      <w:ind w:firstLine="0"/>
    </w:pPr>
  </w:style>
  <w:style w:type="paragraph" w:customStyle="1" w:styleId="ListNote">
    <w:name w:val="List Note"/>
    <w:basedOn w:val="List"/>
    <w:rsid w:val="00552F2B"/>
    <w:pPr>
      <w:pBdr>
        <w:top w:val="single" w:sz="6" w:space="2" w:color="918585"/>
        <w:bottom w:val="single" w:sz="6" w:space="2" w:color="918585"/>
      </w:pBdr>
      <w:tabs>
        <w:tab w:val="left" w:pos="1021"/>
      </w:tabs>
      <w:ind w:firstLine="0"/>
    </w:pPr>
  </w:style>
  <w:style w:type="paragraph" w:customStyle="1" w:styleId="Warning">
    <w:name w:val="Warning"/>
    <w:basedOn w:val="BodyText"/>
    <w:rsid w:val="00552F2B"/>
    <w:pPr>
      <w:shd w:val="clear" w:color="auto" w:fill="D9D9D9"/>
      <w:tabs>
        <w:tab w:val="left" w:pos="992"/>
      </w:tabs>
      <w:ind w:left="119" w:right="119"/>
    </w:pPr>
    <w:rPr>
      <w:sz w:val="20"/>
    </w:rPr>
  </w:style>
  <w:style w:type="paragraph" w:customStyle="1" w:styleId="MarginIcons">
    <w:name w:val="Margin Icons"/>
    <w:basedOn w:val="BodyText"/>
    <w:rsid w:val="00552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F2B"/>
    <w:rPr>
      <w:rFonts w:ascii="Courier New" w:hAnsi="Courier New"/>
    </w:rPr>
  </w:style>
  <w:style w:type="paragraph" w:customStyle="1" w:styleId="NoteBullet">
    <w:name w:val="Note Bullet"/>
    <w:basedOn w:val="Note"/>
    <w:rsid w:val="00552F2B"/>
    <w:pPr>
      <w:tabs>
        <w:tab w:val="clear" w:pos="680"/>
      </w:tabs>
      <w:spacing w:before="60" w:after="60"/>
    </w:pPr>
  </w:style>
  <w:style w:type="paragraph" w:customStyle="1" w:styleId="SubHeading2">
    <w:name w:val="SubHeading2"/>
    <w:basedOn w:val="HeadingBase"/>
    <w:rsid w:val="00552F2B"/>
    <w:pPr>
      <w:spacing w:before="240" w:after="60"/>
    </w:pPr>
    <w:rPr>
      <w:sz w:val="20"/>
    </w:rPr>
  </w:style>
  <w:style w:type="paragraph" w:customStyle="1" w:styleId="SubHeading1">
    <w:name w:val="SubHeading1"/>
    <w:basedOn w:val="HeadingBase"/>
    <w:rsid w:val="00552F2B"/>
    <w:pPr>
      <w:spacing w:before="240" w:after="60"/>
    </w:pPr>
    <w:rPr>
      <w:color w:val="918585"/>
      <w:sz w:val="22"/>
    </w:rPr>
  </w:style>
  <w:style w:type="paragraph" w:customStyle="1" w:styleId="SideHeading">
    <w:name w:val="Side Heading"/>
    <w:basedOn w:val="HeadingBase"/>
    <w:rsid w:val="00552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F2B"/>
    <w:pPr>
      <w:tabs>
        <w:tab w:val="num" w:pos="360"/>
      </w:tabs>
    </w:pPr>
  </w:style>
  <w:style w:type="paragraph" w:styleId="PlainText">
    <w:name w:val="Plain Text"/>
    <w:basedOn w:val="Normal"/>
    <w:link w:val="PlainTextChar"/>
    <w:rsid w:val="00552F2B"/>
    <w:rPr>
      <w:sz w:val="20"/>
    </w:rPr>
  </w:style>
  <w:style w:type="character" w:customStyle="1" w:styleId="PlainTextChar">
    <w:name w:val="Plain Text Char"/>
    <w:basedOn w:val="DefaultParagraphFont"/>
    <w:link w:val="PlainText"/>
    <w:rsid w:val="00552F2B"/>
    <w:rPr>
      <w:rFonts w:ascii="Courier New" w:eastAsia="Times New Roman" w:hAnsi="Courier New" w:cs="Times New Roman"/>
      <w:sz w:val="20"/>
      <w:szCs w:val="20"/>
      <w:lang w:eastAsia="en-US"/>
    </w:rPr>
  </w:style>
  <w:style w:type="character" w:customStyle="1" w:styleId="MenuOption">
    <w:name w:val="Menu Option"/>
    <w:basedOn w:val="DefaultParagraphFont"/>
    <w:rsid w:val="00552F2B"/>
    <w:rPr>
      <w:b/>
      <w:smallCaps/>
    </w:rPr>
  </w:style>
  <w:style w:type="paragraph" w:customStyle="1" w:styleId="TableListNumber">
    <w:name w:val="Table List Number"/>
    <w:basedOn w:val="ListNumber"/>
    <w:rsid w:val="00552F2B"/>
    <w:pPr>
      <w:numPr>
        <w:numId w:val="0"/>
      </w:numPr>
    </w:pPr>
  </w:style>
  <w:style w:type="paragraph" w:styleId="TOC4">
    <w:name w:val="toc 4"/>
    <w:basedOn w:val="TOCBase"/>
    <w:next w:val="Normal"/>
    <w:semiHidden/>
    <w:rsid w:val="00552F2B"/>
    <w:pPr>
      <w:tabs>
        <w:tab w:val="right" w:leader="dot" w:pos="9071"/>
      </w:tabs>
      <w:ind w:left="1701"/>
    </w:pPr>
  </w:style>
  <w:style w:type="paragraph" w:customStyle="1" w:styleId="ListAlpha">
    <w:name w:val="List Alpha"/>
    <w:basedOn w:val="List"/>
    <w:rsid w:val="00552F2B"/>
    <w:pPr>
      <w:numPr>
        <w:numId w:val="9"/>
      </w:numPr>
    </w:pPr>
  </w:style>
  <w:style w:type="paragraph" w:customStyle="1" w:styleId="ListAlpha2">
    <w:name w:val="List Alpha 2"/>
    <w:basedOn w:val="List2"/>
    <w:rsid w:val="00552F2B"/>
    <w:pPr>
      <w:numPr>
        <w:numId w:val="8"/>
      </w:numPr>
    </w:pPr>
  </w:style>
  <w:style w:type="paragraph" w:styleId="List2">
    <w:name w:val="List 2"/>
    <w:basedOn w:val="BodyText"/>
    <w:rsid w:val="00552F2B"/>
    <w:pPr>
      <w:tabs>
        <w:tab w:val="left" w:pos="680"/>
      </w:tabs>
      <w:spacing w:before="60" w:after="60"/>
      <w:ind w:left="680" w:hanging="340"/>
    </w:pPr>
  </w:style>
  <w:style w:type="paragraph" w:styleId="List3">
    <w:name w:val="List 3"/>
    <w:basedOn w:val="BodyText"/>
    <w:rsid w:val="00552F2B"/>
    <w:pPr>
      <w:tabs>
        <w:tab w:val="left" w:pos="1021"/>
      </w:tabs>
      <w:spacing w:before="60" w:after="60"/>
      <w:ind w:left="1020" w:hanging="340"/>
    </w:pPr>
  </w:style>
  <w:style w:type="paragraph" w:styleId="List4">
    <w:name w:val="List 4"/>
    <w:basedOn w:val="BodyText"/>
    <w:rsid w:val="00552F2B"/>
    <w:pPr>
      <w:tabs>
        <w:tab w:val="left" w:pos="1361"/>
      </w:tabs>
      <w:spacing w:before="60" w:after="60"/>
      <w:ind w:left="1361" w:hanging="340"/>
    </w:pPr>
  </w:style>
  <w:style w:type="paragraph" w:styleId="List5">
    <w:name w:val="List 5"/>
    <w:basedOn w:val="BodyText"/>
    <w:rsid w:val="00552F2B"/>
    <w:pPr>
      <w:tabs>
        <w:tab w:val="left" w:pos="1701"/>
      </w:tabs>
      <w:spacing w:before="60" w:after="60"/>
      <w:ind w:left="1701" w:hanging="340"/>
    </w:pPr>
  </w:style>
  <w:style w:type="paragraph" w:styleId="ListBullet3">
    <w:name w:val="List Bullet 3"/>
    <w:basedOn w:val="List3"/>
    <w:rsid w:val="00552F2B"/>
    <w:pPr>
      <w:numPr>
        <w:numId w:val="14"/>
      </w:numPr>
      <w:tabs>
        <w:tab w:val="clear" w:pos="1021"/>
      </w:tabs>
      <w:ind w:left="1037" w:hanging="357"/>
    </w:pPr>
  </w:style>
  <w:style w:type="paragraph" w:styleId="ListBullet4">
    <w:name w:val="List Bullet 4"/>
    <w:basedOn w:val="List4"/>
    <w:rsid w:val="00552F2B"/>
    <w:pPr>
      <w:numPr>
        <w:numId w:val="3"/>
      </w:numPr>
      <w:tabs>
        <w:tab w:val="clear" w:pos="1361"/>
      </w:tabs>
    </w:pPr>
  </w:style>
  <w:style w:type="paragraph" w:styleId="ListBullet5">
    <w:name w:val="List Bullet 5"/>
    <w:basedOn w:val="List5"/>
    <w:rsid w:val="00552F2B"/>
    <w:pPr>
      <w:numPr>
        <w:numId w:val="4"/>
      </w:numPr>
    </w:pPr>
  </w:style>
  <w:style w:type="paragraph" w:styleId="ListContinue2">
    <w:name w:val="List Continue 2"/>
    <w:basedOn w:val="List2"/>
    <w:rsid w:val="00552F2B"/>
    <w:pPr>
      <w:ind w:firstLine="0"/>
    </w:pPr>
  </w:style>
  <w:style w:type="paragraph" w:styleId="ListContinue3">
    <w:name w:val="List Continue 3"/>
    <w:basedOn w:val="List3"/>
    <w:rsid w:val="00552F2B"/>
    <w:pPr>
      <w:ind w:left="1021" w:firstLine="0"/>
    </w:pPr>
  </w:style>
  <w:style w:type="paragraph" w:styleId="ListContinue4">
    <w:name w:val="List Continue 4"/>
    <w:basedOn w:val="List4"/>
    <w:rsid w:val="00552F2B"/>
    <w:pPr>
      <w:ind w:firstLine="0"/>
    </w:pPr>
  </w:style>
  <w:style w:type="paragraph" w:styleId="ListContinue5">
    <w:name w:val="List Continue 5"/>
    <w:basedOn w:val="List5"/>
    <w:rsid w:val="00552F2B"/>
    <w:pPr>
      <w:ind w:firstLine="0"/>
    </w:pPr>
  </w:style>
  <w:style w:type="paragraph" w:styleId="ListNumber3">
    <w:name w:val="List Number 3"/>
    <w:basedOn w:val="List3"/>
    <w:rsid w:val="00552F2B"/>
    <w:pPr>
      <w:numPr>
        <w:numId w:val="5"/>
      </w:numPr>
    </w:pPr>
  </w:style>
  <w:style w:type="paragraph" w:styleId="ListNumber4">
    <w:name w:val="List Number 4"/>
    <w:basedOn w:val="List4"/>
    <w:rsid w:val="00552F2B"/>
    <w:pPr>
      <w:numPr>
        <w:numId w:val="6"/>
      </w:numPr>
    </w:pPr>
  </w:style>
  <w:style w:type="paragraph" w:styleId="ListNumber5">
    <w:name w:val="List Number 5"/>
    <w:basedOn w:val="List5"/>
    <w:rsid w:val="00552F2B"/>
    <w:pPr>
      <w:numPr>
        <w:numId w:val="7"/>
      </w:numPr>
    </w:pPr>
  </w:style>
  <w:style w:type="paragraph" w:styleId="BlockText">
    <w:name w:val="Block Text"/>
    <w:basedOn w:val="Normal"/>
    <w:rsid w:val="00552F2B"/>
    <w:pPr>
      <w:spacing w:after="120"/>
      <w:ind w:left="1440" w:right="1440"/>
    </w:pPr>
  </w:style>
  <w:style w:type="character" w:customStyle="1" w:styleId="Subscript">
    <w:name w:val="Subscript"/>
    <w:basedOn w:val="DefaultParagraphFont"/>
    <w:rsid w:val="00552F2B"/>
    <w:rPr>
      <w:sz w:val="16"/>
      <w:vertAlign w:val="subscript"/>
    </w:rPr>
  </w:style>
  <w:style w:type="character" w:customStyle="1" w:styleId="Superscript">
    <w:name w:val="Superscript"/>
    <w:basedOn w:val="DefaultParagraphFont"/>
    <w:rsid w:val="00552F2B"/>
    <w:rPr>
      <w:sz w:val="16"/>
      <w:vertAlign w:val="superscript"/>
    </w:rPr>
  </w:style>
  <w:style w:type="character" w:customStyle="1" w:styleId="Symbols">
    <w:name w:val="Symbols"/>
    <w:basedOn w:val="DefaultParagraphFont"/>
    <w:rsid w:val="00552F2B"/>
    <w:rPr>
      <w:rFonts w:ascii="Symbol" w:hAnsi="Symbol"/>
    </w:rPr>
  </w:style>
  <w:style w:type="character" w:customStyle="1" w:styleId="MenuOptions">
    <w:name w:val="Menu Options"/>
    <w:basedOn w:val="DefaultParagraphFont"/>
    <w:rsid w:val="00552F2B"/>
    <w:rPr>
      <w:rFonts w:ascii="Arial Narrow" w:hAnsi="Arial Narrow"/>
      <w:smallCaps/>
    </w:rPr>
  </w:style>
  <w:style w:type="character" w:customStyle="1" w:styleId="Buttons">
    <w:name w:val="Buttons"/>
    <w:basedOn w:val="DefaultParagraphFont"/>
    <w:rsid w:val="00552F2B"/>
    <w:rPr>
      <w:b/>
    </w:rPr>
  </w:style>
  <w:style w:type="character" w:customStyle="1" w:styleId="Underlined">
    <w:name w:val="Underlined"/>
    <w:basedOn w:val="DefaultParagraphFont"/>
    <w:rsid w:val="00552F2B"/>
    <w:rPr>
      <w:u w:val="single"/>
    </w:rPr>
  </w:style>
  <w:style w:type="paragraph" w:customStyle="1" w:styleId="TableBodyTextRight">
    <w:name w:val="Table Body Text Right"/>
    <w:basedOn w:val="TableBodyText"/>
    <w:rsid w:val="00552F2B"/>
    <w:pPr>
      <w:widowControl w:val="0"/>
      <w:autoSpaceDE w:val="0"/>
      <w:autoSpaceDN w:val="0"/>
      <w:adjustRightInd w:val="0"/>
      <w:jc w:val="right"/>
    </w:pPr>
    <w:rPr>
      <w:rFonts w:cs="Arial"/>
      <w:szCs w:val="18"/>
    </w:rPr>
  </w:style>
  <w:style w:type="paragraph" w:customStyle="1" w:styleId="CopyrightText">
    <w:name w:val="Copyright Text"/>
    <w:basedOn w:val="BodyText"/>
    <w:rsid w:val="00552F2B"/>
    <w:rPr>
      <w:sz w:val="18"/>
    </w:rPr>
  </w:style>
  <w:style w:type="paragraph" w:customStyle="1" w:styleId="BodySmallRight">
    <w:name w:val="Body Small Right"/>
    <w:basedOn w:val="BodyTextRight"/>
    <w:rsid w:val="00552F2B"/>
    <w:rPr>
      <w:sz w:val="18"/>
      <w:szCs w:val="18"/>
    </w:rPr>
  </w:style>
  <w:style w:type="paragraph" w:customStyle="1" w:styleId="MarginEdition">
    <w:name w:val="Margin Edition"/>
    <w:basedOn w:val="MarginNote"/>
    <w:rsid w:val="00552F2B"/>
    <w:pPr>
      <w:spacing w:before="0" w:after="0"/>
    </w:pPr>
    <w:rPr>
      <w:rFonts w:ascii="Times New Roman" w:hAnsi="Times New Roman"/>
      <w:color w:val="999999"/>
    </w:rPr>
  </w:style>
  <w:style w:type="paragraph" w:customStyle="1" w:styleId="Spacer">
    <w:name w:val="Spacer"/>
    <w:basedOn w:val="Normal"/>
    <w:rsid w:val="00552F2B"/>
    <w:rPr>
      <w:sz w:val="2"/>
      <w:szCs w:val="2"/>
    </w:rPr>
  </w:style>
  <w:style w:type="character" w:customStyle="1" w:styleId="Small">
    <w:name w:val="Small"/>
    <w:basedOn w:val="DefaultParagraphFont"/>
    <w:rsid w:val="00552F2B"/>
    <w:rPr>
      <w:sz w:val="16"/>
    </w:rPr>
  </w:style>
  <w:style w:type="paragraph" w:customStyle="1" w:styleId="WideTable">
    <w:name w:val="Wide Table"/>
    <w:basedOn w:val="Normal"/>
    <w:rsid w:val="00552F2B"/>
    <w:pPr>
      <w:ind w:left="-1418"/>
    </w:pPr>
    <w:rPr>
      <w:sz w:val="2"/>
      <w:szCs w:val="2"/>
    </w:rPr>
  </w:style>
  <w:style w:type="character" w:styleId="PageNumber">
    <w:name w:val="page number"/>
    <w:basedOn w:val="DefaultParagraphFont"/>
    <w:rsid w:val="00552F2B"/>
  </w:style>
  <w:style w:type="paragraph" w:styleId="Quote">
    <w:name w:val="Quote"/>
    <w:basedOn w:val="Heading1"/>
    <w:link w:val="QuoteChar"/>
    <w:qFormat/>
    <w:rsid w:val="00552F2B"/>
    <w:rPr>
      <w:b w:val="0"/>
      <w:sz w:val="72"/>
      <w:szCs w:val="72"/>
      <w:lang w:val="en-NZ"/>
    </w:rPr>
  </w:style>
  <w:style w:type="character" w:customStyle="1" w:styleId="QuoteChar">
    <w:name w:val="Quote Char"/>
    <w:basedOn w:val="DefaultParagraphFont"/>
    <w:link w:val="Quote"/>
    <w:rsid w:val="00552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F2B"/>
    <w:pPr>
      <w:pageBreakBefore/>
    </w:pPr>
  </w:style>
  <w:style w:type="paragraph" w:customStyle="1" w:styleId="Border">
    <w:name w:val="Border"/>
    <w:basedOn w:val="Normal"/>
    <w:qFormat/>
    <w:rsid w:val="00552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F2B"/>
    <w:rPr>
      <w:b/>
      <w:bCs/>
      <w:i/>
      <w:iCs/>
      <w:color w:val="auto"/>
    </w:rPr>
  </w:style>
  <w:style w:type="paragraph" w:styleId="IntenseQuote">
    <w:name w:val="Intense Quote"/>
    <w:basedOn w:val="Normal"/>
    <w:next w:val="Normal"/>
    <w:link w:val="IntenseQuoteChar"/>
    <w:uiPriority w:val="30"/>
    <w:qFormat/>
    <w:rsid w:val="00552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F2B"/>
    <w:rPr>
      <w:smallCaps/>
      <w:color w:val="auto"/>
      <w:u w:val="single"/>
    </w:rPr>
  </w:style>
  <w:style w:type="character" w:styleId="IntenseReference">
    <w:name w:val="Intense Reference"/>
    <w:basedOn w:val="DefaultParagraphFont"/>
    <w:uiPriority w:val="32"/>
    <w:qFormat/>
    <w:rsid w:val="00552F2B"/>
    <w:rPr>
      <w:b/>
      <w:bCs/>
      <w:smallCaps/>
      <w:color w:val="auto"/>
      <w:spacing w:val="5"/>
      <w:u w:val="single"/>
    </w:rPr>
  </w:style>
  <w:style w:type="paragraph" w:customStyle="1" w:styleId="2ColumnHeading">
    <w:name w:val="2Column Heading"/>
    <w:basedOn w:val="BodyText"/>
    <w:qFormat/>
    <w:rsid w:val="00552F2B"/>
    <w:pPr>
      <w:spacing w:after="60"/>
      <w:ind w:left="-2268"/>
    </w:pPr>
    <w:rPr>
      <w:b/>
    </w:rPr>
  </w:style>
  <w:style w:type="paragraph" w:customStyle="1" w:styleId="Heading1TOC">
    <w:name w:val="Heading1 TOC"/>
    <w:basedOn w:val="Normal"/>
    <w:qFormat/>
    <w:rsid w:val="00552F2B"/>
    <w:pPr>
      <w:spacing w:before="240" w:after="120"/>
    </w:pPr>
    <w:rPr>
      <w:rFonts w:ascii="Times New Roman" w:hAnsi="Times New Roman"/>
      <w:b/>
      <w:sz w:val="32"/>
    </w:rPr>
  </w:style>
  <w:style w:type="paragraph" w:customStyle="1" w:styleId="Heading2TOC">
    <w:name w:val="Heading2 TOC"/>
    <w:basedOn w:val="Normal"/>
    <w:qFormat/>
    <w:rsid w:val="00552F2B"/>
    <w:pPr>
      <w:spacing w:before="240" w:after="60"/>
    </w:pPr>
    <w:rPr>
      <w:rFonts w:ascii="Times New Roman" w:hAnsi="Times New Roman"/>
      <w:b/>
      <w:sz w:val="28"/>
    </w:rPr>
  </w:style>
  <w:style w:type="character" w:customStyle="1" w:styleId="Underline">
    <w:name w:val="Underline"/>
    <w:basedOn w:val="DefaultParagraphFont"/>
    <w:qFormat/>
    <w:rsid w:val="00552F2B"/>
    <w:rPr>
      <w:u w:val="single"/>
    </w:rPr>
  </w:style>
  <w:style w:type="character" w:customStyle="1" w:styleId="BoldandItalics">
    <w:name w:val="Bold and Italics"/>
    <w:qFormat/>
    <w:rsid w:val="00552F2B"/>
    <w:rPr>
      <w:b/>
      <w:i/>
      <w:u w:val="none"/>
    </w:rPr>
  </w:style>
  <w:style w:type="paragraph" w:styleId="BalloonText">
    <w:name w:val="Balloon Text"/>
    <w:basedOn w:val="Normal"/>
    <w:link w:val="BalloonTextChar"/>
    <w:rsid w:val="00552F2B"/>
    <w:rPr>
      <w:rFonts w:ascii="Tahoma" w:hAnsi="Tahoma" w:cs="Tahoma"/>
      <w:sz w:val="16"/>
      <w:szCs w:val="16"/>
    </w:rPr>
  </w:style>
  <w:style w:type="character" w:customStyle="1" w:styleId="BalloonTextChar">
    <w:name w:val="Balloon Text Char"/>
    <w:basedOn w:val="DefaultParagraphFont"/>
    <w:link w:val="BalloonText"/>
    <w:rsid w:val="00552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F2B"/>
    <w:rPr>
      <w:b/>
      <w:color w:val="660033"/>
      <w:spacing w:val="0"/>
    </w:rPr>
  </w:style>
  <w:style w:type="paragraph" w:customStyle="1" w:styleId="Nameditemlist">
    <w:name w:val="Named item list"/>
    <w:basedOn w:val="BodyText"/>
    <w:qFormat/>
    <w:rsid w:val="00552F2B"/>
    <w:pPr>
      <w:tabs>
        <w:tab w:val="left" w:pos="2835"/>
      </w:tabs>
      <w:ind w:left="2835" w:hanging="2835"/>
    </w:pPr>
  </w:style>
  <w:style w:type="paragraph" w:customStyle="1" w:styleId="BodyTextnopadding">
    <w:name w:val="Body Text no padding"/>
    <w:basedOn w:val="BodyText"/>
    <w:qFormat/>
    <w:rsid w:val="00552F2B"/>
    <w:pPr>
      <w:spacing w:before="0" w:after="0"/>
    </w:pPr>
  </w:style>
  <w:style w:type="paragraph" w:customStyle="1" w:styleId="BodyTextBold">
    <w:name w:val="Body Text Bold"/>
    <w:basedOn w:val="BodyText"/>
    <w:qFormat/>
    <w:rsid w:val="00552F2B"/>
    <w:rPr>
      <w:b/>
    </w:rPr>
  </w:style>
  <w:style w:type="character" w:styleId="Hyperlink">
    <w:name w:val="Hyperlink"/>
    <w:basedOn w:val="DefaultParagraphFont"/>
    <w:uiPriority w:val="99"/>
    <w:unhideWhenUsed/>
    <w:rsid w:val="00BF3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7624</Characters>
  <Application>Microsoft Office Word</Application>
  <DocSecurity>0</DocSecurity>
  <Lines>272</Lines>
  <Paragraphs>172</Paragraphs>
  <ScaleCrop>false</ScaleCrop>
  <Company>Author-it Software Corporation Ltd.</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UETDRSO016 Develop and validate low voltage switching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2025-03-01T21:13:00Z</dcterms:created>
  <dcterms:modified xsi:type="dcterms:W3CDTF">2025-03-01T21:13:00Z</dcterms:modified>
</cp:coreProperties>
</file>