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61AF" w:rsidP="006B6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UETDRSO016 Develop and validate low voltage switching programs</w:t>
      </w:r>
      <w:r>
        <w:fldChar w:fldCharType="end"/>
      </w:r>
    </w:p>
    <w:p w:rsidR="006B61AF" w:rsidP="006B61AF">
      <w:pPr>
        <w:pStyle w:val="Version"/>
        <w:sectPr w:rsidSect="000434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34BC" w:rsidP="000434BC">
      <w:pPr>
        <w:pStyle w:val="SuperHeading"/>
      </w:pPr>
      <w:r w:rsidRPr="000434BC">
        <w:t>Assessment Requirements for UETDRSO016 Develop and validate low voltage switching programs</w:t>
      </w:r>
    </w:p>
    <w:p w:rsidR="00000000" w:rsidRPr="000434BC" w:rsidP="000434BC">
      <w:pPr>
        <w:pStyle w:val="Heading1"/>
      </w:pPr>
      <w:bookmarkStart w:id="1" w:name="O_1237558"/>
      <w:bookmarkEnd w:id="1"/>
      <w:r w:rsidRPr="000434B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BC" w:rsidP="000434BC">
            <w:pPr>
              <w:pStyle w:val="BodyText"/>
            </w:pPr>
            <w:r w:rsidRPr="000434BC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434BC" w:rsidP="000434BC">
      <w:pPr>
        <w:pStyle w:val="NoPaddingFontSize1"/>
      </w:pPr>
    </w:p>
    <w:p w:rsidR="00000000" w:rsidRPr="000434BC" w:rsidP="000434BC">
      <w:pPr>
        <w:pStyle w:val="AllowPageBreak"/>
      </w:pPr>
    </w:p>
    <w:p w:rsidR="00000000" w:rsidRPr="000434BC" w:rsidP="000434BC">
      <w:pPr>
        <w:pStyle w:val="Heading1"/>
      </w:pPr>
      <w:bookmarkStart w:id="2" w:name="O_1237559"/>
      <w:bookmarkEnd w:id="2"/>
      <w:r w:rsidRPr="000434B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BC">
            <w:pPr>
              <w:pStyle w:val="BodyText"/>
              <w:rPr>
                <w:lang w:val="en-NZ"/>
              </w:rPr>
            </w:pPr>
            <w:r w:rsidRPr="000434BC">
              <w:t>Evidence required to demonstrate competence in this unit must be r</w:t>
            </w:r>
            <w:r w:rsidRPr="000434BC">
              <w:t>elevant to and satisfy all of the requirements of the elements and performance criteria on at least two (2) separate occasions and include:</w:t>
            </w:r>
          </w:p>
        </w:tc>
      </w:tr>
      <w:tr w:rsidTr="0004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BC" w:rsidP="000434BC">
            <w:pPr>
              <w:pStyle w:val="ListBullet"/>
            </w:pPr>
            <w:r w:rsidRPr="000434BC">
              <w:t>establishing the purpose of the low voltage (LV) switching program</w:t>
            </w:r>
          </w:p>
          <w:p w:rsidR="00000000" w:rsidRPr="000434BC" w:rsidP="000434BC">
            <w:pPr>
              <w:pStyle w:val="ListBullet"/>
            </w:pPr>
            <w:r w:rsidRPr="000434BC">
              <w:t>analysing data and determining expected work ou</w:t>
            </w:r>
            <w:r w:rsidRPr="000434BC">
              <w:t>tcome</w:t>
            </w:r>
          </w:p>
          <w:p w:rsidR="00000000" w:rsidRPr="000434BC" w:rsidP="000434BC">
            <w:pPr>
              <w:pStyle w:val="ListBullet"/>
            </w:pPr>
            <w:r w:rsidRPr="000434BC">
              <w:t>identifying hazards, assessing risks, and identifying, applying and monitoring control measures</w:t>
            </w:r>
          </w:p>
          <w:p w:rsidR="00000000" w:rsidRPr="000434BC" w:rsidP="000434BC">
            <w:pPr>
              <w:pStyle w:val="ListBullet"/>
            </w:pPr>
            <w:r w:rsidRPr="000434BC">
              <w:t>confirming, reviewing, and updating workplan, based on technical advice, site inspection, and data analysis</w:t>
            </w:r>
          </w:p>
          <w:p w:rsidR="00000000" w:rsidRPr="000434BC" w:rsidP="000434BC">
            <w:pPr>
              <w:pStyle w:val="ListBullet"/>
            </w:pPr>
            <w:r w:rsidRPr="000434BC">
              <w:t>determining equipment required for the work</w:t>
            </w:r>
          </w:p>
          <w:p w:rsidR="00000000" w:rsidRPr="000434BC" w:rsidP="000434BC">
            <w:pPr>
              <w:pStyle w:val="ListBullet"/>
            </w:pPr>
            <w:r w:rsidRPr="000434BC">
              <w:t>pr</w:t>
            </w:r>
            <w:r w:rsidRPr="000434BC">
              <w:t xml:space="preserve">ioritising and sequencing work </w:t>
            </w:r>
          </w:p>
          <w:p w:rsidR="00000000" w:rsidRPr="000434BC" w:rsidP="000434BC">
            <w:pPr>
              <w:pStyle w:val="ListBullet"/>
            </w:pPr>
            <w:r w:rsidRPr="000434BC">
              <w:t>checking completed work for compliance against the work plan and workplace requirements</w:t>
            </w:r>
          </w:p>
          <w:p w:rsidR="00000000" w:rsidRPr="000434BC" w:rsidP="000434BC">
            <w:pPr>
              <w:pStyle w:val="ListBullet"/>
            </w:pPr>
            <w:r w:rsidRPr="000434BC">
              <w:t>completing relevant work records, reports and documentation</w:t>
            </w:r>
          </w:p>
          <w:p w:rsidR="00000000" w:rsidRPr="000434BC" w:rsidP="000434BC">
            <w:pPr>
              <w:pStyle w:val="ListBullet"/>
            </w:pPr>
            <w:r w:rsidRPr="000434BC">
              <w:t>using available resources to determine best outcomes</w:t>
            </w:r>
          </w:p>
          <w:p w:rsidR="00000000" w:rsidRPr="000434BC" w:rsidP="000434BC">
            <w:pPr>
              <w:pStyle w:val="ListBullet"/>
            </w:pPr>
            <w:r w:rsidRPr="000434BC">
              <w:t>using and interpreting single line diagrams (SLD)</w:t>
            </w:r>
          </w:p>
          <w:p w:rsidR="00000000" w:rsidRPr="000434BC" w:rsidP="000434BC">
            <w:pPr>
              <w:pStyle w:val="ListBullet"/>
            </w:pPr>
            <w:r w:rsidRPr="000434BC">
              <w:t>preparing, writing and validating one (1) switching program for each of the following:</w:t>
            </w:r>
          </w:p>
          <w:p w:rsidR="00000000" w:rsidRPr="000434BC" w:rsidP="000434BC">
            <w:pPr>
              <w:pStyle w:val="ListBullet2"/>
            </w:pPr>
            <w:r w:rsidRPr="000434BC">
              <w:t>LV transformer</w:t>
            </w:r>
          </w:p>
          <w:p w:rsidR="00000000" w:rsidRPr="000434BC" w:rsidP="000434BC">
            <w:pPr>
              <w:pStyle w:val="ListBullet2"/>
            </w:pPr>
            <w:r w:rsidRPr="000434BC">
              <w:t xml:space="preserve">LV switchgear </w:t>
            </w:r>
          </w:p>
          <w:p w:rsidR="00000000" w:rsidRPr="000434BC" w:rsidP="000434BC">
            <w:pPr>
              <w:pStyle w:val="ListBullet2"/>
            </w:pPr>
            <w:r w:rsidRPr="000434BC">
              <w:t>LV lines and feeders</w:t>
            </w:r>
          </w:p>
          <w:p w:rsidR="00000000" w:rsidRPr="000434BC" w:rsidP="000434BC">
            <w:pPr>
              <w:pStyle w:val="ListBullet"/>
            </w:pPr>
            <w:r w:rsidRPr="000434BC">
              <w:t>preparing, writing and validating one (1) switching program, which</w:t>
            </w:r>
            <w:r w:rsidRPr="000434BC">
              <w:t xml:space="preserve"> considers at least two (2) of the following:</w:t>
            </w:r>
          </w:p>
          <w:p w:rsidR="00000000" w:rsidRPr="000434BC" w:rsidP="000434BC">
            <w:pPr>
              <w:pStyle w:val="ListBullet2"/>
            </w:pPr>
            <w:r w:rsidRPr="000434BC">
              <w:t>commissioning of LV plant</w:t>
            </w:r>
          </w:p>
          <w:p w:rsidR="00000000" w:rsidRPr="000434BC" w:rsidP="000434BC">
            <w:pPr>
              <w:pStyle w:val="ListBullet2"/>
            </w:pPr>
            <w:r w:rsidRPr="000434BC">
              <w:t>planned interruption to LV customer</w:t>
            </w:r>
          </w:p>
          <w:p w:rsidR="00000000" w:rsidRPr="000434BC" w:rsidP="000434BC">
            <w:pPr>
              <w:pStyle w:val="ListBullet2"/>
            </w:pPr>
            <w:r w:rsidRPr="000434BC">
              <w:t>installation of a mobile generator</w:t>
            </w:r>
          </w:p>
          <w:p w:rsidR="00000000" w:rsidRPr="000434BC" w:rsidP="000434BC">
            <w:pPr>
              <w:pStyle w:val="ListBullet2"/>
            </w:pPr>
            <w:r w:rsidRPr="000434BC">
              <w:t>consideration of paralleling feeders</w:t>
            </w:r>
          </w:p>
          <w:p w:rsidR="00000000" w:rsidRPr="000434BC" w:rsidP="000434BC">
            <w:pPr>
              <w:pStyle w:val="ListBullet2"/>
            </w:pPr>
            <w:r w:rsidRPr="000434BC">
              <w:t>impact on customers</w:t>
            </w:r>
          </w:p>
          <w:p w:rsidR="00000000" w:rsidRPr="000434BC" w:rsidP="000434BC">
            <w:pPr>
              <w:pStyle w:val="ListBullet2"/>
            </w:pPr>
            <w:r w:rsidRPr="000434BC">
              <w:t>LV capacitors</w:t>
            </w:r>
          </w:p>
          <w:p w:rsidR="00000000" w:rsidRPr="000434BC" w:rsidP="000434BC">
            <w:pPr>
              <w:pStyle w:val="ListBullet2"/>
            </w:pPr>
            <w:r w:rsidRPr="000434BC">
              <w:t>LV regulators</w:t>
            </w:r>
          </w:p>
          <w:p w:rsidR="00000000" w:rsidRPr="000434BC" w:rsidP="000434BC">
            <w:pPr>
              <w:pStyle w:val="ListBullet"/>
            </w:pPr>
            <w:r w:rsidRPr="000434BC">
              <w:t>preparing switching programs to isolate, test and earth all the following:</w:t>
            </w:r>
          </w:p>
          <w:p w:rsidR="00000000" w:rsidRPr="000434BC" w:rsidP="000434BC">
            <w:pPr>
              <w:pStyle w:val="ListBullet2"/>
            </w:pPr>
            <w:r w:rsidRPr="000434BC">
              <w:t>LV transformer</w:t>
            </w:r>
          </w:p>
          <w:p w:rsidR="00000000" w:rsidRPr="000434BC" w:rsidP="000434BC">
            <w:pPr>
              <w:pStyle w:val="ListBullet2"/>
            </w:pPr>
            <w:r w:rsidRPr="000434BC">
              <w:t xml:space="preserve">LV switchgear </w:t>
            </w:r>
          </w:p>
          <w:p w:rsidR="00000000" w:rsidRPr="000434BC" w:rsidP="000434BC">
            <w:pPr>
              <w:pStyle w:val="ListBullet2"/>
            </w:pPr>
            <w:r w:rsidRPr="000434BC">
              <w:t>LV lines and feeders</w:t>
            </w:r>
          </w:p>
          <w:p w:rsidR="00000000" w:rsidRPr="000434BC" w:rsidP="000434BC">
            <w:pPr>
              <w:pStyle w:val="ListBullet"/>
            </w:pPr>
            <w:r w:rsidRPr="000434BC">
              <w:t>preparing, writing and validating a switching program, to include managing all of the following:</w:t>
            </w:r>
          </w:p>
          <w:p w:rsidR="00000000" w:rsidRPr="000434BC" w:rsidP="000434BC">
            <w:pPr>
              <w:pStyle w:val="ListBullet2"/>
            </w:pPr>
            <w:r w:rsidRPr="000434BC">
              <w:t>load</w:t>
            </w:r>
          </w:p>
          <w:p w:rsidR="00000000" w:rsidRPr="000434BC" w:rsidP="000434BC">
            <w:pPr>
              <w:pStyle w:val="ListBullet2"/>
            </w:pPr>
            <w:r w:rsidRPr="000434BC">
              <w:t>voltage</w:t>
            </w:r>
          </w:p>
          <w:p w:rsidR="00000000" w:rsidRPr="000434BC" w:rsidP="000434BC">
            <w:pPr>
              <w:pStyle w:val="ListBullet2"/>
            </w:pPr>
            <w:r w:rsidRPr="000434BC">
              <w:t>system reliabilit</w:t>
            </w:r>
            <w:r w:rsidRPr="000434BC">
              <w:t>y</w:t>
            </w:r>
          </w:p>
          <w:p w:rsidR="00000000" w:rsidRPr="000434BC" w:rsidP="000434BC">
            <w:pPr>
              <w:pStyle w:val="ListBullet2"/>
            </w:pPr>
            <w:r w:rsidRPr="000434BC">
              <w:t xml:space="preserve">critical customers. </w:t>
            </w:r>
          </w:p>
        </w:tc>
      </w:tr>
    </w:tbl>
    <w:p w:rsidR="00000000" w:rsidRPr="000434BC" w:rsidP="000434BC">
      <w:pPr>
        <w:pStyle w:val="NoPaddingFontSize1"/>
      </w:pPr>
    </w:p>
    <w:p w:rsidR="00000000" w:rsidRPr="000434BC" w:rsidP="000434BC">
      <w:pPr>
        <w:pStyle w:val="AllowPageBreak"/>
      </w:pPr>
    </w:p>
    <w:p w:rsidR="00000000" w:rsidRPr="000434BC" w:rsidP="000434BC">
      <w:pPr>
        <w:pStyle w:val="Heading1"/>
      </w:pPr>
      <w:bookmarkStart w:id="3" w:name="O_1237560"/>
      <w:bookmarkEnd w:id="3"/>
      <w:r w:rsidRPr="000434B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34BC">
            <w:pPr>
              <w:pStyle w:val="BodyText"/>
              <w:rPr>
                <w:lang w:val="en-NZ"/>
              </w:rPr>
            </w:pPr>
            <w:r w:rsidRPr="000434BC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4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BC" w:rsidP="000434BC">
            <w:pPr>
              <w:pStyle w:val="ListBullet"/>
            </w:pPr>
            <w:r w:rsidRPr="000434BC">
              <w:t xml:space="preserve">purpose of the LV switching program </w:t>
            </w:r>
          </w:p>
          <w:p w:rsidR="00000000" w:rsidRPr="000434BC" w:rsidP="000434BC">
            <w:pPr>
              <w:pStyle w:val="ListBullet"/>
            </w:pPr>
            <w:r w:rsidRPr="000434BC">
              <w:t xml:space="preserve">data analysis </w:t>
            </w:r>
          </w:p>
          <w:p w:rsidR="00000000" w:rsidRPr="000434BC" w:rsidP="000434BC">
            <w:pPr>
              <w:pStyle w:val="ListBullet"/>
            </w:pPr>
            <w:r w:rsidRPr="000434BC">
              <w:t>hazard, risk assessment and risk control requirements, including potential hazards</w:t>
            </w:r>
          </w:p>
          <w:p w:rsidR="00000000" w:rsidRPr="000434BC" w:rsidP="000434BC">
            <w:pPr>
              <w:pStyle w:val="ListBullet"/>
            </w:pPr>
            <w:r w:rsidRPr="000434BC">
              <w:t>operational personnel requirements</w:t>
            </w:r>
          </w:p>
          <w:p w:rsidR="00000000" w:rsidRPr="000434BC" w:rsidP="000434BC">
            <w:pPr>
              <w:pStyle w:val="ListBullet"/>
            </w:pPr>
            <w:r w:rsidRPr="000434BC">
              <w:t xml:space="preserve">application, purpose, and types of permits </w:t>
            </w:r>
          </w:p>
          <w:p w:rsidR="00000000" w:rsidRPr="000434BC" w:rsidP="000434BC">
            <w:pPr>
              <w:pStyle w:val="ListBullet"/>
            </w:pPr>
            <w:r w:rsidRPr="000434BC">
              <w:t xml:space="preserve">work records, reports and documentation </w:t>
            </w:r>
          </w:p>
          <w:p w:rsidR="00000000" w:rsidRPr="000434BC" w:rsidP="000434BC">
            <w:pPr>
              <w:pStyle w:val="ListBullet"/>
            </w:pPr>
            <w:r w:rsidRPr="000434BC">
              <w:t>w</w:t>
            </w:r>
            <w:r w:rsidRPr="000434BC">
              <w:t>riting switching programs</w:t>
            </w:r>
          </w:p>
          <w:p w:rsidR="00000000" w:rsidRPr="000434BC" w:rsidP="000434BC">
            <w:pPr>
              <w:pStyle w:val="ListBullet"/>
            </w:pPr>
            <w:r w:rsidRPr="000434BC">
              <w:t>interconnected LV electrical networks</w:t>
            </w:r>
          </w:p>
          <w:p w:rsidR="00000000" w:rsidRPr="000434BC" w:rsidP="000434BC">
            <w:pPr>
              <w:pStyle w:val="ListBullet"/>
            </w:pPr>
            <w:r w:rsidRPr="000434BC">
              <w:t>principles of LV single wire earth return (SWER) system</w:t>
            </w:r>
          </w:p>
          <w:p w:rsidR="00000000" w:rsidRPr="000434BC" w:rsidP="000434BC">
            <w:pPr>
              <w:pStyle w:val="ListBullet"/>
            </w:pPr>
            <w:r w:rsidRPr="000434BC">
              <w:t>principles of harmonics</w:t>
            </w:r>
          </w:p>
          <w:p w:rsidR="00000000" w:rsidRPr="000434BC" w:rsidP="000434BC">
            <w:pPr>
              <w:pStyle w:val="ListBullet"/>
            </w:pPr>
            <w:r w:rsidRPr="000434BC">
              <w:t>principles of resonant networks</w:t>
            </w:r>
          </w:p>
          <w:p w:rsidR="00000000" w:rsidRPr="000434BC" w:rsidP="000434BC">
            <w:pPr>
              <w:pStyle w:val="ListBullet"/>
            </w:pPr>
            <w:r w:rsidRPr="000434BC">
              <w:t>LV switching principles, including:</w:t>
            </w:r>
          </w:p>
          <w:p w:rsidR="00000000" w:rsidRPr="000434BC" w:rsidP="000434BC">
            <w:pPr>
              <w:pStyle w:val="ListBullet2"/>
            </w:pPr>
            <w:r w:rsidRPr="000434BC">
              <w:t>LV switching operator responsibilities</w:t>
            </w:r>
          </w:p>
          <w:p w:rsidR="00000000" w:rsidRPr="000434BC" w:rsidP="000434BC">
            <w:pPr>
              <w:pStyle w:val="ListBullet2"/>
            </w:pPr>
            <w:r w:rsidRPr="000434BC">
              <w:t xml:space="preserve">manuals, system diagrams, plans and drawings </w:t>
            </w:r>
          </w:p>
          <w:p w:rsidR="00000000" w:rsidRPr="000434BC" w:rsidP="000434BC">
            <w:pPr>
              <w:pStyle w:val="ListBullet2"/>
            </w:pPr>
            <w:r w:rsidRPr="000434BC">
              <w:t>types, characteristics and capabilities of electrical apparatus</w:t>
            </w:r>
          </w:p>
          <w:p w:rsidR="00000000" w:rsidRPr="000434BC" w:rsidP="000434BC">
            <w:pPr>
              <w:pStyle w:val="ListBullet2"/>
            </w:pPr>
            <w:r w:rsidRPr="000434BC">
              <w:t>types, characteristics and capabilities of specialised tools and testing equipment</w:t>
            </w:r>
          </w:p>
          <w:p w:rsidR="00000000" w:rsidRPr="000434BC" w:rsidP="000434BC">
            <w:pPr>
              <w:pStyle w:val="ListBullet2"/>
            </w:pPr>
            <w:r w:rsidRPr="000434BC">
              <w:t>sources of possible back-feed</w:t>
            </w:r>
          </w:p>
          <w:p w:rsidR="00000000" w:rsidRPr="000434BC" w:rsidP="000434BC">
            <w:pPr>
              <w:pStyle w:val="ListBullet2"/>
            </w:pPr>
            <w:r w:rsidRPr="000434BC">
              <w:t>restrictions on electrical appara</w:t>
            </w:r>
            <w:r w:rsidRPr="000434BC">
              <w:t>tus</w:t>
            </w:r>
          </w:p>
          <w:p w:rsidR="00000000" w:rsidRPr="000434BC" w:rsidP="000434BC">
            <w:pPr>
              <w:pStyle w:val="ListBullet2"/>
            </w:pPr>
            <w:r w:rsidRPr="000434BC">
              <w:t xml:space="preserve">LV isolation procedures  </w:t>
            </w:r>
          </w:p>
          <w:p w:rsidR="00000000" w:rsidRPr="000434BC" w:rsidP="000434BC">
            <w:pPr>
              <w:pStyle w:val="ListBullet2"/>
            </w:pPr>
            <w:r w:rsidRPr="000434BC">
              <w:t xml:space="preserve">LV earthing procedures  </w:t>
            </w:r>
          </w:p>
          <w:p w:rsidR="00000000" w:rsidRPr="000434BC" w:rsidP="000434BC">
            <w:pPr>
              <w:pStyle w:val="ListBullet2"/>
            </w:pPr>
            <w:r w:rsidRPr="000434BC">
              <w:t>fault levels and settings</w:t>
            </w:r>
          </w:p>
          <w:p w:rsidR="00000000" w:rsidRPr="000434BC" w:rsidP="000434BC">
            <w:pPr>
              <w:pStyle w:val="ListBullet2"/>
            </w:pPr>
            <w:r w:rsidRPr="000434BC">
              <w:t>load calculation</w:t>
            </w:r>
          </w:p>
          <w:p w:rsidR="00000000" w:rsidRPr="000434BC" w:rsidP="000434BC">
            <w:pPr>
              <w:pStyle w:val="ListBullet2"/>
            </w:pPr>
            <w:r w:rsidRPr="000434BC">
              <w:t>operating agreements.</w:t>
            </w:r>
          </w:p>
        </w:tc>
      </w:tr>
    </w:tbl>
    <w:p w:rsidR="00000000" w:rsidRPr="000434BC" w:rsidP="000434BC">
      <w:pPr>
        <w:pStyle w:val="NoPaddingFontSize1"/>
      </w:pPr>
    </w:p>
    <w:p w:rsidR="00000000" w:rsidRPr="000434BC" w:rsidP="000434BC">
      <w:pPr>
        <w:pStyle w:val="AllowPageBreak"/>
      </w:pPr>
    </w:p>
    <w:p w:rsidR="00000000" w:rsidRPr="000434BC" w:rsidP="000434BC">
      <w:pPr>
        <w:pStyle w:val="Heading1"/>
      </w:pPr>
      <w:bookmarkStart w:id="4" w:name="O_1237561"/>
      <w:bookmarkEnd w:id="4"/>
      <w:r w:rsidRPr="000434B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34B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34BC" w:rsidP="000434BC">
            <w:pPr>
              <w:pStyle w:val="BodyText"/>
            </w:pPr>
            <w:r w:rsidRPr="000434BC">
              <w:t>Assessors must hold credentials specified with</w:t>
            </w:r>
            <w:r w:rsidRPr="000434BC">
              <w:t xml:space="preserve">in the Standards for Registered Training </w:t>
            </w:r>
            <w:r w:rsidRPr="000434BC">
              <w:t>Organisations current at the time of assessment.</w:t>
            </w:r>
          </w:p>
          <w:p w:rsidR="00000000" w:rsidRPr="000434BC" w:rsidP="000434BC">
            <w:pPr>
              <w:pStyle w:val="BodyText"/>
            </w:pPr>
            <w:r w:rsidRPr="000434BC">
              <w:t>Assessment must satisfy the Principles of Assessment and Rules of Evidence and all regulatory requirements included within the Standards for Registered Training Organ</w:t>
            </w:r>
            <w:r w:rsidRPr="000434BC">
              <w:t>isations current at the time of assessment.</w:t>
            </w:r>
          </w:p>
          <w:p w:rsidR="00000000" w:rsidRPr="000434BC" w:rsidP="000434BC">
            <w:pPr>
              <w:pStyle w:val="BodyText"/>
            </w:pPr>
            <w:r w:rsidRPr="000434BC">
              <w:t>Assessment must occur in workplace operational situations where it is appropriate to do so.</w:t>
            </w:r>
          </w:p>
          <w:p w:rsidR="00000000" w:rsidRPr="000434BC" w:rsidP="000434BC">
            <w:pPr>
              <w:pStyle w:val="BodyText"/>
            </w:pPr>
            <w:r w:rsidRPr="000434BC">
              <w:t>Where this is not appropriate, assessment must occur in simulated conditions involving realistic and authentic activitie</w:t>
            </w:r>
            <w:r w:rsidRPr="000434BC">
              <w:t>s that replicate operational workplace conditions.</w:t>
            </w:r>
          </w:p>
          <w:p w:rsidR="00000000" w:rsidRPr="000434BC" w:rsidP="000434BC">
            <w:pPr>
              <w:pStyle w:val="BodyText"/>
            </w:pPr>
            <w:r w:rsidRPr="000434B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434BC" w:rsidP="000434BC">
            <w:pPr>
              <w:pStyle w:val="BodyText"/>
            </w:pPr>
            <w:r w:rsidRPr="000434BC">
              <w:t>Resources for assessment must include</w:t>
            </w:r>
            <w:r w:rsidRPr="000434BC">
              <w:t xml:space="preserve"> access to:</w:t>
            </w:r>
          </w:p>
          <w:p w:rsidR="00000000" w:rsidRPr="000434BC" w:rsidP="000434BC">
            <w:pPr>
              <w:pStyle w:val="ListBullet"/>
            </w:pPr>
            <w:r w:rsidRPr="000434BC">
              <w:t>relevant and appropriate equipment, computerised electrical plant control and monitoring facilities currently used in industry</w:t>
            </w:r>
          </w:p>
          <w:p w:rsidR="00000000" w:rsidRPr="000434BC" w:rsidP="000434BC">
            <w:pPr>
              <w:pStyle w:val="ListBullet"/>
            </w:pPr>
            <w:r w:rsidRPr="000434BC">
              <w:t>applicable documentation, including workplace procedures, relevant industry standards, equipment specifications, reg</w:t>
            </w:r>
            <w:r w:rsidRPr="000434BC">
              <w:t>ulations, codes of practice, operational event data, network drawings, crisis management procedures and operation manuals.</w:t>
            </w:r>
          </w:p>
        </w:tc>
      </w:tr>
    </w:tbl>
    <w:p w:rsidR="00000000" w:rsidRPr="000434BC" w:rsidP="000434BC">
      <w:pPr>
        <w:pStyle w:val="NoPaddingFontSize1"/>
      </w:pPr>
    </w:p>
    <w:p w:rsidR="00000000" w:rsidRPr="000434BC" w:rsidP="000434BC">
      <w:pPr>
        <w:pStyle w:val="AllowPageBreak"/>
      </w:pPr>
    </w:p>
    <w:p w:rsidR="00000000" w:rsidRPr="000434BC" w:rsidP="000434BC">
      <w:pPr>
        <w:pStyle w:val="Heading1"/>
      </w:pPr>
      <w:bookmarkStart w:id="5" w:name="O_1237564"/>
      <w:bookmarkEnd w:id="5"/>
      <w:r w:rsidRPr="000434BC">
        <w:t>Links</w:t>
      </w:r>
    </w:p>
    <w:p w:rsidR="00000000" w:rsidRPr="000434BC" w:rsidP="006B61AF">
      <w:pPr>
        <w:pStyle w:val="BodyText"/>
      </w:pPr>
      <w:r w:rsidRPr="000434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718A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434BC" w:rsidP="000434BC"/>
    <w:sectPr w:rsidSect="000434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BC" w:rsidRPr="006B61AF" w:rsidP="006B6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AF" w:rsidP="000434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61AF" w:rsidP="000434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61AF" w:rsidP="000434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34BC" w:rsidRPr="006B61AF" w:rsidP="006B6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4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1AF" w:rsidRPr="002D2AF8" w:rsidP="000434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UETDRSO016 Develop and validate low voltage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6B61AF" w:rsidP="000434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74A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167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30B1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4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34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34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34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34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34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34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34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34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34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34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34BC"/>
  </w:style>
  <w:style w:type="character" w:customStyle="1" w:styleId="Heading1Char">
    <w:name w:val="Heading 1 Char"/>
    <w:basedOn w:val="DefaultParagraphFont"/>
    <w:link w:val="Heading1"/>
    <w:rsid w:val="000434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34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34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34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34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34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34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34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34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34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3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34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3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34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34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34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34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34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34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34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34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34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34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34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34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34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34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34BC"/>
    <w:rPr>
      <w:b/>
      <w:spacing w:val="0"/>
    </w:rPr>
  </w:style>
  <w:style w:type="paragraph" w:customStyle="1" w:styleId="SuperTitle">
    <w:name w:val="SuperTitle"/>
    <w:basedOn w:val="Title"/>
    <w:rsid w:val="000434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34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34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34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34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34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34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34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34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34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34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34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34BC"/>
    <w:rPr>
      <w:i/>
    </w:rPr>
  </w:style>
  <w:style w:type="paragraph" w:styleId="Caption">
    <w:name w:val="caption"/>
    <w:basedOn w:val="BodyText"/>
    <w:next w:val="Normal"/>
    <w:qFormat/>
    <w:rsid w:val="000434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34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34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34BC"/>
  </w:style>
  <w:style w:type="paragraph" w:styleId="TableofFigures">
    <w:name w:val="table of figures"/>
    <w:basedOn w:val="Normal"/>
    <w:next w:val="Normal"/>
    <w:semiHidden/>
    <w:rsid w:val="000434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34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34BC"/>
    <w:rPr>
      <w:rFonts w:ascii="Wingdings" w:hAnsi="Wingdings"/>
    </w:rPr>
  </w:style>
  <w:style w:type="paragraph" w:customStyle="1" w:styleId="TableHeading">
    <w:name w:val="Table Heading"/>
    <w:basedOn w:val="HeadingBase"/>
    <w:rsid w:val="000434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34BC"/>
    <w:rPr>
      <w:color w:val="0033CC"/>
      <w:u w:val="none"/>
    </w:rPr>
  </w:style>
  <w:style w:type="paragraph" w:customStyle="1" w:styleId="BodyTextRight">
    <w:name w:val="Body Text Right"/>
    <w:basedOn w:val="BodyText"/>
    <w:rsid w:val="000434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34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34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34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34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34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34BC"/>
    <w:rPr>
      <w:sz w:val="32"/>
    </w:rPr>
  </w:style>
  <w:style w:type="paragraph" w:customStyle="1" w:styleId="HeadingProcedure">
    <w:name w:val="Heading Procedure"/>
    <w:basedOn w:val="HeadingBase"/>
    <w:next w:val="Normal"/>
    <w:rsid w:val="000434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34BC"/>
    <w:pPr>
      <w:spacing w:before="60" w:after="60"/>
    </w:pPr>
  </w:style>
  <w:style w:type="paragraph" w:styleId="ListContinue">
    <w:name w:val="List Continue"/>
    <w:basedOn w:val="List"/>
    <w:rsid w:val="000434BC"/>
    <w:pPr>
      <w:ind w:firstLine="0"/>
    </w:pPr>
  </w:style>
  <w:style w:type="paragraph" w:customStyle="1" w:styleId="ListNote">
    <w:name w:val="List Note"/>
    <w:basedOn w:val="List"/>
    <w:rsid w:val="000434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34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34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34BC"/>
    <w:rPr>
      <w:rFonts w:ascii="Courier New" w:hAnsi="Courier New"/>
    </w:rPr>
  </w:style>
  <w:style w:type="paragraph" w:customStyle="1" w:styleId="NoteBullet">
    <w:name w:val="Note Bullet"/>
    <w:basedOn w:val="Note"/>
    <w:rsid w:val="000434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34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34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34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34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34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34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34BC"/>
    <w:rPr>
      <w:b/>
      <w:smallCaps/>
    </w:rPr>
  </w:style>
  <w:style w:type="paragraph" w:customStyle="1" w:styleId="TableListNumber">
    <w:name w:val="Table List Number"/>
    <w:basedOn w:val="ListNumber"/>
    <w:rsid w:val="000434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34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34BC"/>
    <w:pPr>
      <w:numPr>
        <w:numId w:val="9"/>
      </w:numPr>
    </w:pPr>
  </w:style>
  <w:style w:type="paragraph" w:customStyle="1" w:styleId="ListAlpha2">
    <w:name w:val="List Alpha 2"/>
    <w:basedOn w:val="List2"/>
    <w:rsid w:val="000434BC"/>
    <w:pPr>
      <w:numPr>
        <w:numId w:val="8"/>
      </w:numPr>
    </w:pPr>
  </w:style>
  <w:style w:type="paragraph" w:styleId="List2">
    <w:name w:val="List 2"/>
    <w:basedOn w:val="BodyText"/>
    <w:rsid w:val="000434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34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34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34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34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34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34BC"/>
    <w:pPr>
      <w:numPr>
        <w:numId w:val="4"/>
      </w:numPr>
    </w:pPr>
  </w:style>
  <w:style w:type="paragraph" w:styleId="ListContinue2">
    <w:name w:val="List Continue 2"/>
    <w:basedOn w:val="List2"/>
    <w:rsid w:val="000434BC"/>
    <w:pPr>
      <w:ind w:firstLine="0"/>
    </w:pPr>
  </w:style>
  <w:style w:type="paragraph" w:styleId="ListContinue3">
    <w:name w:val="List Continue 3"/>
    <w:basedOn w:val="List3"/>
    <w:rsid w:val="000434BC"/>
    <w:pPr>
      <w:ind w:left="1021" w:firstLine="0"/>
    </w:pPr>
  </w:style>
  <w:style w:type="paragraph" w:styleId="ListContinue4">
    <w:name w:val="List Continue 4"/>
    <w:basedOn w:val="List4"/>
    <w:rsid w:val="000434BC"/>
    <w:pPr>
      <w:ind w:firstLine="0"/>
    </w:pPr>
  </w:style>
  <w:style w:type="paragraph" w:styleId="ListContinue5">
    <w:name w:val="List Continue 5"/>
    <w:basedOn w:val="List5"/>
    <w:rsid w:val="000434BC"/>
    <w:pPr>
      <w:ind w:firstLine="0"/>
    </w:pPr>
  </w:style>
  <w:style w:type="paragraph" w:styleId="ListNumber3">
    <w:name w:val="List Number 3"/>
    <w:basedOn w:val="List3"/>
    <w:rsid w:val="000434BC"/>
    <w:pPr>
      <w:numPr>
        <w:numId w:val="5"/>
      </w:numPr>
    </w:pPr>
  </w:style>
  <w:style w:type="paragraph" w:styleId="ListNumber4">
    <w:name w:val="List Number 4"/>
    <w:basedOn w:val="List4"/>
    <w:rsid w:val="000434BC"/>
    <w:pPr>
      <w:numPr>
        <w:numId w:val="6"/>
      </w:numPr>
    </w:pPr>
  </w:style>
  <w:style w:type="paragraph" w:styleId="ListNumber5">
    <w:name w:val="List Number 5"/>
    <w:basedOn w:val="List5"/>
    <w:rsid w:val="000434BC"/>
    <w:pPr>
      <w:numPr>
        <w:numId w:val="7"/>
      </w:numPr>
    </w:pPr>
  </w:style>
  <w:style w:type="paragraph" w:styleId="BlockText">
    <w:name w:val="Block Text"/>
    <w:basedOn w:val="Normal"/>
    <w:rsid w:val="000434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34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34BC"/>
    <w:rPr>
      <w:sz w:val="16"/>
      <w:vertAlign w:val="superscript"/>
    </w:rPr>
  </w:style>
  <w:style w:type="character" w:customStyle="1" w:styleId="Symbols">
    <w:name w:val="Symbols"/>
    <w:basedOn w:val="DefaultParagraphFont"/>
    <w:rsid w:val="000434BC"/>
    <w:rPr>
      <w:rFonts w:ascii="Symbol" w:hAnsi="Symbol"/>
    </w:rPr>
  </w:style>
  <w:style w:type="character" w:customStyle="1" w:styleId="MenuOptions">
    <w:name w:val="Menu Options"/>
    <w:basedOn w:val="DefaultParagraphFont"/>
    <w:rsid w:val="000434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34BC"/>
    <w:rPr>
      <w:b/>
    </w:rPr>
  </w:style>
  <w:style w:type="character" w:customStyle="1" w:styleId="Underlined">
    <w:name w:val="Underlined"/>
    <w:basedOn w:val="DefaultParagraphFont"/>
    <w:rsid w:val="000434BC"/>
    <w:rPr>
      <w:u w:val="single"/>
    </w:rPr>
  </w:style>
  <w:style w:type="paragraph" w:customStyle="1" w:styleId="TableBodyTextRight">
    <w:name w:val="Table Body Text Right"/>
    <w:basedOn w:val="TableBodyText"/>
    <w:rsid w:val="000434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34BC"/>
    <w:rPr>
      <w:sz w:val="18"/>
    </w:rPr>
  </w:style>
  <w:style w:type="paragraph" w:customStyle="1" w:styleId="BodySmallRight">
    <w:name w:val="Body Small Right"/>
    <w:basedOn w:val="BodyTextRight"/>
    <w:rsid w:val="000434BC"/>
    <w:rPr>
      <w:sz w:val="18"/>
      <w:szCs w:val="18"/>
    </w:rPr>
  </w:style>
  <w:style w:type="paragraph" w:customStyle="1" w:styleId="MarginEdition">
    <w:name w:val="Margin Edition"/>
    <w:basedOn w:val="MarginNote"/>
    <w:rsid w:val="000434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34BC"/>
    <w:rPr>
      <w:sz w:val="2"/>
      <w:szCs w:val="2"/>
    </w:rPr>
  </w:style>
  <w:style w:type="character" w:customStyle="1" w:styleId="Small">
    <w:name w:val="Small"/>
    <w:basedOn w:val="DefaultParagraphFont"/>
    <w:rsid w:val="000434BC"/>
    <w:rPr>
      <w:sz w:val="16"/>
    </w:rPr>
  </w:style>
  <w:style w:type="paragraph" w:customStyle="1" w:styleId="WideTable">
    <w:name w:val="Wide Table"/>
    <w:basedOn w:val="Normal"/>
    <w:rsid w:val="000434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34BC"/>
  </w:style>
  <w:style w:type="paragraph" w:styleId="Quote">
    <w:name w:val="Quote"/>
    <w:basedOn w:val="Heading1"/>
    <w:link w:val="QuoteChar"/>
    <w:qFormat/>
    <w:rsid w:val="000434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34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34BC"/>
    <w:pPr>
      <w:pageBreakBefore/>
    </w:pPr>
  </w:style>
  <w:style w:type="paragraph" w:customStyle="1" w:styleId="Border">
    <w:name w:val="Border"/>
    <w:basedOn w:val="Normal"/>
    <w:qFormat/>
    <w:rsid w:val="000434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34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4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4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34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34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34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34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34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34BC"/>
    <w:rPr>
      <w:u w:val="single"/>
    </w:rPr>
  </w:style>
  <w:style w:type="character" w:customStyle="1" w:styleId="BoldandItalics">
    <w:name w:val="Bold and Italics"/>
    <w:qFormat/>
    <w:rsid w:val="000434BC"/>
    <w:rPr>
      <w:b/>
      <w:i/>
      <w:u w:val="none"/>
    </w:rPr>
  </w:style>
  <w:style w:type="paragraph" w:styleId="BalloonText">
    <w:name w:val="Balloon Text"/>
    <w:basedOn w:val="Normal"/>
    <w:link w:val="BalloonTextChar"/>
    <w:rsid w:val="000434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34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34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34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34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34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34BC"/>
    <w:pPr>
      <w:spacing w:before="0" w:after="0"/>
    </w:pPr>
  </w:style>
  <w:style w:type="paragraph" w:customStyle="1" w:styleId="BodyTextBold">
    <w:name w:val="Body Text Bold"/>
    <w:basedOn w:val="BodyText"/>
    <w:qFormat/>
    <w:rsid w:val="000434BC"/>
    <w:rPr>
      <w:b/>
    </w:rPr>
  </w:style>
  <w:style w:type="character" w:styleId="Hyperlink">
    <w:name w:val="Hyperlink"/>
    <w:basedOn w:val="DefaultParagraphFont"/>
    <w:uiPriority w:val="99"/>
    <w:unhideWhenUsed/>
    <w:rsid w:val="006B6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3986</Characters>
  <Application>Microsoft Office Word</Application>
  <DocSecurity>0</DocSecurity>
  <Lines>107</Lines>
  <Paragraphs>86</Paragraphs>
  <ScaleCrop>false</ScaleCrop>
  <Company>Author-it Software Corporation Ltd.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UETDRSO016 Develop and validate low voltage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