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C14" w:rsidP="00A33C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UETDRSO014 Coordinate operations in a regulated energy market</w:t>
      </w:r>
      <w:r>
        <w:fldChar w:fldCharType="end"/>
      </w:r>
    </w:p>
    <w:p w:rsidR="00A33C14" w:rsidP="00A33C14">
      <w:pPr>
        <w:pStyle w:val="Version"/>
        <w:sectPr w:rsidSect="000926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6D7" w:rsidP="000926D7">
      <w:pPr>
        <w:pStyle w:val="SuperHeading"/>
      </w:pPr>
      <w:r w:rsidRPr="000926D7">
        <w:t>UETDRSO014 Coordinate operations in a regulated energy market</w:t>
      </w:r>
    </w:p>
    <w:p w:rsidR="00000000" w:rsidRPr="000926D7" w:rsidP="000926D7">
      <w:pPr>
        <w:pStyle w:val="Heading1"/>
      </w:pPr>
      <w:bookmarkStart w:id="1" w:name="O_1237510"/>
      <w:bookmarkEnd w:id="1"/>
      <w:r w:rsidRPr="000926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 w:rsidP="000926D7">
            <w:pPr>
              <w:pStyle w:val="BodyText"/>
            </w:pPr>
            <w:r w:rsidRPr="000926D7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0926D7" w:rsidP="000926D7">
      <w:pPr>
        <w:pStyle w:val="NoPaddingFontSize1"/>
      </w:pPr>
    </w:p>
    <w:p w:rsidR="00000000" w:rsidRPr="000926D7" w:rsidP="000926D7">
      <w:pPr>
        <w:pStyle w:val="AllowPageBreak"/>
      </w:pPr>
    </w:p>
    <w:p w:rsidR="00000000" w:rsidRPr="000926D7" w:rsidP="000926D7">
      <w:pPr>
        <w:pStyle w:val="Heading1"/>
      </w:pPr>
      <w:bookmarkStart w:id="2" w:name="O_1237511"/>
      <w:bookmarkEnd w:id="2"/>
      <w:r w:rsidRPr="000926D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 w:rsidP="000926D7">
            <w:pPr>
              <w:pStyle w:val="BodyText"/>
            </w:pPr>
            <w:r w:rsidRPr="000926D7">
              <w:t>This unit includes the skills and knowledge required to coordinate operations in a regulated energy market in the electricity supply industry (ESI).</w:t>
            </w:r>
          </w:p>
          <w:p w:rsidR="00000000" w:rsidRPr="000926D7" w:rsidP="000926D7">
            <w:pPr>
              <w:pStyle w:val="BodyText"/>
            </w:pPr>
            <w:r w:rsidRPr="000926D7">
              <w:t>It includes energy market principles, procedures, and objectives, including electricity pool, market pricin</w:t>
            </w:r>
            <w:r w:rsidRPr="000926D7">
              <w:t>g concepts, bidding, scheduling and dispatching energy.</w:t>
            </w:r>
          </w:p>
          <w:p w:rsidR="00000000" w:rsidRPr="000926D7" w:rsidP="000926D7">
            <w:pPr>
              <w:pStyle w:val="BodyText"/>
            </w:pPr>
            <w:r w:rsidRPr="000926D7">
              <w:t>It also includes market fluctuations and interventions, network constraints, loss factors, and contractual obligations of service providers.</w:t>
            </w:r>
          </w:p>
          <w:p w:rsidR="00000000" w:rsidRPr="000926D7" w:rsidP="000926D7">
            <w:pPr>
              <w:pStyle w:val="BodyText"/>
            </w:pPr>
            <w:r w:rsidRPr="000926D7">
              <w:t>The application of the skills and knowledge described in th</w:t>
            </w:r>
            <w:r w:rsidRPr="000926D7">
              <w:t>is unit may require a licence/registration to practice in the workplace.</w:t>
            </w:r>
          </w:p>
          <w:p w:rsidR="00000000" w:rsidRPr="000926D7" w:rsidP="000926D7">
            <w:pPr>
              <w:pStyle w:val="BodyText"/>
            </w:pPr>
            <w:r w:rsidRPr="000926D7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0926D7" w:rsidP="000926D7">
      <w:pPr>
        <w:pStyle w:val="NoPaddingFontSize1"/>
      </w:pPr>
    </w:p>
    <w:p w:rsidR="00000000" w:rsidRPr="000926D7" w:rsidP="000926D7">
      <w:pPr>
        <w:pStyle w:val="AllowPageBreak"/>
      </w:pPr>
    </w:p>
    <w:p w:rsidR="00000000" w:rsidRPr="000926D7" w:rsidP="000926D7">
      <w:pPr>
        <w:pStyle w:val="Heading1"/>
      </w:pPr>
      <w:bookmarkStart w:id="3" w:name="O_1237512"/>
      <w:bookmarkEnd w:id="3"/>
      <w:r w:rsidRPr="000926D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 w:rsidP="000926D7">
            <w:pPr>
              <w:pStyle w:val="BodyText"/>
            </w:pPr>
            <w:r w:rsidRPr="000926D7">
              <w:t>UEECD0007 Apply work health and safety regulations, codes and practices in the workplace</w:t>
            </w:r>
          </w:p>
          <w:p w:rsidR="00000000" w:rsidRPr="000926D7" w:rsidP="000926D7">
            <w:pPr>
              <w:pStyle w:val="BodyText"/>
            </w:pPr>
            <w:r w:rsidRPr="000926D7">
              <w:t>UEECD0044 Solve problems in multiple path circuits</w:t>
            </w:r>
          </w:p>
          <w:p w:rsidR="00000000" w:rsidRPr="000926D7" w:rsidP="000926D7">
            <w:pPr>
              <w:pStyle w:val="BodyText"/>
            </w:pPr>
            <w:r w:rsidRPr="000926D7">
              <w:t>UEECD0046 Solve problems in single path circuits</w:t>
            </w:r>
          </w:p>
          <w:p w:rsidR="00000000" w:rsidRPr="000926D7" w:rsidP="000926D7">
            <w:pPr>
              <w:pStyle w:val="BodyText"/>
            </w:pPr>
            <w:r w:rsidRPr="000926D7">
              <w:t>UEECD0051 Use drawings, diagrams, schedules, st</w:t>
            </w:r>
            <w:r w:rsidRPr="000926D7">
              <w:t>andards, codes and specifications</w:t>
            </w:r>
          </w:p>
          <w:p w:rsidR="00000000" w:rsidRPr="000926D7" w:rsidP="000926D7">
            <w:pPr>
              <w:pStyle w:val="BodyText"/>
            </w:pPr>
            <w:r w:rsidRPr="000926D7">
              <w:t>UEEEL0020 Solve problems in low voltage a.c. circuits</w:t>
            </w:r>
          </w:p>
          <w:p w:rsidR="00000000" w:rsidRPr="000926D7" w:rsidP="000926D7">
            <w:pPr>
              <w:pStyle w:val="BodyText"/>
            </w:pPr>
            <w:r w:rsidRPr="000926D7">
              <w:t>UEEEL0021 Solve problems in magnetic and electromagnetic devices</w:t>
            </w:r>
          </w:p>
        </w:tc>
      </w:tr>
    </w:tbl>
    <w:p w:rsidR="00000000" w:rsidRPr="000926D7" w:rsidP="000926D7">
      <w:pPr>
        <w:pStyle w:val="NoPaddingFontSize1"/>
      </w:pPr>
    </w:p>
    <w:p w:rsidR="00000000" w:rsidRPr="000926D7" w:rsidP="000926D7">
      <w:pPr>
        <w:pStyle w:val="AllowPageBreak"/>
      </w:pPr>
    </w:p>
    <w:p w:rsidR="00000000" w:rsidRPr="000926D7" w:rsidP="000926D7">
      <w:pPr>
        <w:pStyle w:val="Heading1"/>
      </w:pPr>
      <w:bookmarkStart w:id="4" w:name="O_1237513"/>
      <w:bookmarkEnd w:id="4"/>
      <w:r w:rsidRPr="000926D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 w:rsidP="000926D7">
            <w:pPr>
              <w:pStyle w:val="BodyText"/>
            </w:pPr>
            <w:r w:rsidRPr="000926D7">
              <w:t>System Operations</w:t>
            </w:r>
          </w:p>
        </w:tc>
      </w:tr>
    </w:tbl>
    <w:p w:rsidR="00000000" w:rsidRPr="000926D7" w:rsidP="000926D7">
      <w:pPr>
        <w:pStyle w:val="NoPaddingFontSize1"/>
      </w:pPr>
    </w:p>
    <w:p w:rsidR="00000000" w:rsidRPr="000926D7" w:rsidP="000926D7">
      <w:pPr>
        <w:pStyle w:val="AllowPageBreak"/>
      </w:pPr>
    </w:p>
    <w:p w:rsidR="00000000" w:rsidRPr="000926D7" w:rsidP="000926D7">
      <w:pPr>
        <w:pStyle w:val="Heading1"/>
      </w:pPr>
      <w:bookmarkStart w:id="5" w:name="O_1237514"/>
      <w:bookmarkEnd w:id="5"/>
      <w:r w:rsidRPr="000926D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 w:rsidP="000926D7">
            <w:pPr>
              <w:pStyle w:val="BodyText"/>
            </w:pPr>
            <w:r w:rsidRPr="000926D7">
              <w:t>Not applicable.</w:t>
            </w:r>
          </w:p>
        </w:tc>
      </w:tr>
    </w:tbl>
    <w:p w:rsidR="00000000" w:rsidRPr="000926D7" w:rsidP="000926D7">
      <w:pPr>
        <w:pStyle w:val="NoPaddingFontSize1"/>
      </w:pPr>
    </w:p>
    <w:p w:rsidR="00000000" w:rsidRPr="000926D7" w:rsidP="000926D7">
      <w:pPr>
        <w:pStyle w:val="AllowPageBreak"/>
      </w:pPr>
    </w:p>
    <w:p w:rsidR="00000000" w:rsidRPr="000926D7" w:rsidP="000926D7">
      <w:pPr>
        <w:pStyle w:val="Heading1"/>
      </w:pPr>
      <w:bookmarkStart w:id="6" w:name="O_1237515"/>
      <w:bookmarkEnd w:id="6"/>
      <w:r w:rsidRPr="000926D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 w:rsidP="000926D7">
            <w:pPr>
              <w:pStyle w:val="BodyText"/>
            </w:pPr>
            <w:r w:rsidRPr="000926D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rPr>
                <w:rStyle w:val="SpecialBold"/>
              </w:rPr>
              <w:t>PERFORMANCE CRITERIA</w:t>
            </w:r>
          </w:p>
        </w:tc>
      </w:tr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t>Performance criteria describe the performance needed to demonstrate achievement of the element.</w:t>
            </w:r>
          </w:p>
        </w:tc>
      </w:tr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 w:rsidP="000926D7">
            <w:pPr>
              <w:pStyle w:val="BodyText"/>
            </w:pPr>
            <w:r w:rsidRPr="000926D7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 w:rsidP="000926D7">
            <w:pPr>
              <w:pStyle w:val="BodyText"/>
            </w:pPr>
            <w:r w:rsidRPr="000926D7">
              <w:rPr>
                <w:rStyle w:val="SpecialBold"/>
              </w:rPr>
              <w:t>Prepare to coordinate operations in a regulated energy market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t>Legislation, regulations, standards, codes of practice and organisational workplace requirements for the work to be done are reviewed and determined</w:t>
            </w:r>
          </w:p>
        </w:tc>
      </w:tr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t>Purpose of the coordination is est</w:t>
            </w:r>
            <w:r w:rsidRPr="000926D7">
              <w:t>ablished after data is analysed and expected outcomes of the work are confirmed with appropriate personnel</w:t>
            </w:r>
          </w:p>
        </w:tc>
      </w:tr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t>Systems modelling is used to evaluate and determine best outcomes for work plans in accordance with workplace requirements</w:t>
            </w:r>
          </w:p>
        </w:tc>
      </w:tr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t>Control procedures are discussed and communicated with appropriate personnel to establish workplan</w:t>
            </w:r>
          </w:p>
        </w:tc>
      </w:tr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t xml:space="preserve">Testing parameters are determined in accordance with workplace requirements </w:t>
            </w:r>
          </w:p>
        </w:tc>
      </w:tr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t>Work roles and tasks are allocated according to requirements and i</w:t>
            </w:r>
            <w:r w:rsidRPr="000926D7">
              <w:t>ndividual competencies</w:t>
            </w:r>
          </w:p>
        </w:tc>
      </w:tr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t>Work is prioritised and sequenced for completion in accordance with work plan and workplace requirements</w:t>
            </w:r>
          </w:p>
        </w:tc>
      </w:tr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t>Liaison and communication issues with others/authorised personnel, authorities and cl</w:t>
            </w:r>
            <w:r w:rsidRPr="000926D7">
              <w:t>ients are resolved and activities coordinated to carry out work</w:t>
            </w:r>
          </w:p>
        </w:tc>
      </w:tr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t>Hazards are identified, risks assessed, and control measures identified and applied</w:t>
            </w:r>
          </w:p>
        </w:tc>
      </w:tr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t>Work permits are determined in accordance with workplace requirements</w:t>
            </w:r>
          </w:p>
        </w:tc>
      </w:tr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 w:rsidP="000926D7">
            <w:pPr>
              <w:pStyle w:val="BodyText"/>
            </w:pPr>
            <w:r w:rsidRPr="000926D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 w:rsidP="000926D7">
            <w:pPr>
              <w:pStyle w:val="BodyText"/>
            </w:pPr>
            <w:r w:rsidRPr="000926D7">
              <w:rPr>
                <w:rStyle w:val="SpecialBold"/>
              </w:rPr>
              <w:t>Coordinate operation</w:t>
            </w:r>
            <w:r w:rsidRPr="000926D7">
              <w:rPr>
                <w:rStyle w:val="SpecialBold"/>
              </w:rPr>
              <w:t>s in a regulated energy market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t>Legislation, regulations, standards, codes of practice and organisational workplace requirements for the work to be performed are applied and monitored</w:t>
            </w:r>
          </w:p>
        </w:tc>
      </w:tr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t xml:space="preserve">Work plans are evaluated and monitored for best outcomes in accordance with workplace requirements </w:t>
            </w:r>
          </w:p>
        </w:tc>
      </w:tr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t xml:space="preserve">Coordination decisions are made in accordance with best outcomes, safety control measures, and workplace </w:t>
            </w:r>
            <w:r w:rsidRPr="000926D7">
              <w:t>requirements</w:t>
            </w:r>
          </w:p>
        </w:tc>
      </w:tr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t>All stakeholders are kep</w:t>
            </w:r>
            <w:r w:rsidRPr="000926D7">
              <w:t>t informed of progress</w:t>
            </w:r>
          </w:p>
        </w:tc>
      </w:tr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t>Incidents or unplanned events are responded to in accordance with workplace requirements</w:t>
            </w:r>
          </w:p>
        </w:tc>
      </w:tr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t>Quality checks of work are undertaken in accordance with work plan and workplace requirements</w:t>
            </w:r>
          </w:p>
        </w:tc>
      </w:tr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 w:rsidP="000926D7">
            <w:pPr>
              <w:pStyle w:val="BodyText"/>
            </w:pPr>
            <w:r w:rsidRPr="000926D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 w:rsidP="000926D7">
            <w:pPr>
              <w:pStyle w:val="BodyText"/>
            </w:pPr>
            <w:r w:rsidRPr="000926D7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t>Completed work is checked for compliance against the work plan and workplace requirements</w:t>
            </w:r>
          </w:p>
        </w:tc>
      </w:tr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 w:rsidP="000926D7">
            <w:pPr>
              <w:pStyle w:val="BodyText"/>
            </w:pPr>
            <w:r w:rsidRPr="000926D7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0926D7" w:rsidP="000926D7">
      <w:pPr>
        <w:pStyle w:val="NoPaddingFontSize1"/>
      </w:pPr>
    </w:p>
    <w:p w:rsidR="00000000" w:rsidRPr="000926D7" w:rsidP="000926D7">
      <w:pPr>
        <w:pStyle w:val="AllowPageBreak"/>
      </w:pPr>
    </w:p>
    <w:p w:rsidR="00000000" w:rsidRPr="000926D7" w:rsidP="000926D7">
      <w:pPr>
        <w:pStyle w:val="Heading1"/>
      </w:pPr>
      <w:bookmarkStart w:id="7" w:name="O_1237516"/>
      <w:bookmarkEnd w:id="7"/>
      <w:r w:rsidRPr="000926D7">
        <w:t>Fo</w:t>
      </w:r>
      <w:r w:rsidRPr="000926D7">
        <w:t>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 w:rsidP="000926D7">
            <w:pPr>
              <w:pStyle w:val="BodyText"/>
            </w:pPr>
            <w:r w:rsidRPr="000926D7">
              <w:t>Foundation skills essential to performance are explicit in the performance criteria of this unit of competency.</w:t>
            </w:r>
          </w:p>
        </w:tc>
      </w:tr>
    </w:tbl>
    <w:p w:rsidR="00000000" w:rsidRPr="000926D7" w:rsidP="000926D7">
      <w:pPr>
        <w:pStyle w:val="NoPaddingFontSize1"/>
      </w:pPr>
    </w:p>
    <w:p w:rsidR="00000000" w:rsidRPr="000926D7" w:rsidP="000926D7">
      <w:pPr>
        <w:pStyle w:val="AllowPageBreak"/>
      </w:pPr>
    </w:p>
    <w:p w:rsidR="00000000" w:rsidRPr="000926D7" w:rsidP="000926D7">
      <w:pPr>
        <w:pStyle w:val="Heading1"/>
      </w:pPr>
      <w:bookmarkStart w:id="8" w:name="O_1237517"/>
      <w:bookmarkEnd w:id="8"/>
      <w:r w:rsidRPr="000926D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 w:rsidP="000926D7">
            <w:pPr>
              <w:pStyle w:val="BodyText"/>
            </w:pPr>
            <w:r w:rsidRPr="000926D7">
              <w:t>Range is restricte</w:t>
            </w:r>
            <w:r w:rsidRPr="000926D7">
              <w:t>d to essential operating conditions and any other variables essential to the work environment.</w:t>
            </w:r>
          </w:p>
          <w:p w:rsidR="00000000" w:rsidRPr="000926D7" w:rsidP="000926D7">
            <w:pPr>
              <w:pStyle w:val="BodyText"/>
            </w:pPr>
            <w:r w:rsidRPr="000926D7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0926D7" w:rsidP="000926D7">
      <w:pPr>
        <w:pStyle w:val="NoPaddingFontSize1"/>
      </w:pPr>
    </w:p>
    <w:p w:rsidR="00000000" w:rsidRPr="000926D7" w:rsidP="000926D7">
      <w:pPr>
        <w:pStyle w:val="AllowPageBreak"/>
      </w:pPr>
    </w:p>
    <w:p w:rsidR="00000000" w:rsidRPr="000926D7" w:rsidP="000926D7">
      <w:pPr>
        <w:pStyle w:val="Heading1"/>
      </w:pPr>
      <w:bookmarkStart w:id="9" w:name="O_1237518"/>
      <w:bookmarkEnd w:id="9"/>
      <w:r w:rsidRPr="000926D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 w:rsidP="000926D7">
            <w:pPr>
              <w:pStyle w:val="BodyText"/>
            </w:pPr>
            <w:r w:rsidRPr="000926D7">
              <w:t>This unit replaces and is not equivalent to UETDRSO003 Coordinate power system operations in a regulated energy market.</w:t>
            </w:r>
          </w:p>
        </w:tc>
      </w:tr>
    </w:tbl>
    <w:p w:rsidR="00000000" w:rsidRPr="000926D7" w:rsidP="000926D7">
      <w:pPr>
        <w:pStyle w:val="NoPaddingFontSize1"/>
      </w:pPr>
    </w:p>
    <w:p w:rsidR="00000000" w:rsidRPr="000926D7" w:rsidP="000926D7">
      <w:pPr>
        <w:pStyle w:val="AllowPageBreak"/>
      </w:pPr>
    </w:p>
    <w:p w:rsidR="00000000" w:rsidRPr="000926D7" w:rsidP="000926D7">
      <w:pPr>
        <w:pStyle w:val="Heading1"/>
      </w:pPr>
      <w:bookmarkStart w:id="10" w:name="O_1237525"/>
      <w:bookmarkEnd w:id="10"/>
      <w:r w:rsidRPr="000926D7">
        <w:t>Links</w:t>
      </w:r>
    </w:p>
    <w:p w:rsidR="00000000" w:rsidRPr="000926D7" w:rsidP="00A33C14">
      <w:pPr>
        <w:pStyle w:val="BodyText"/>
      </w:pPr>
      <w:r w:rsidRPr="000926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3639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926D7" w:rsidP="00A33C14">
      <w:pPr>
        <w:pStyle w:val="BodyText"/>
        <w:sectPr w:rsidSect="000926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26D7" w:rsidP="000926D7">
      <w:pPr>
        <w:pStyle w:val="SuperHeading"/>
      </w:pPr>
      <w:r w:rsidRPr="000926D7">
        <w:t>Assessment Requirements for UETDRSO014 Coordinate operations in a regulated energy market</w:t>
      </w:r>
    </w:p>
    <w:p w:rsidR="00000000" w:rsidRPr="000926D7" w:rsidP="000926D7">
      <w:pPr>
        <w:pStyle w:val="Heading1"/>
      </w:pPr>
      <w:bookmarkStart w:id="11" w:name="O_1237520"/>
      <w:bookmarkEnd w:id="11"/>
      <w:r w:rsidRPr="000926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 w:rsidP="000926D7">
            <w:pPr>
              <w:pStyle w:val="BodyText"/>
            </w:pPr>
            <w:r w:rsidRPr="000926D7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0926D7" w:rsidP="000926D7">
      <w:pPr>
        <w:pStyle w:val="NoPaddingFontSize1"/>
      </w:pPr>
    </w:p>
    <w:p w:rsidR="00000000" w:rsidRPr="000926D7" w:rsidP="000926D7">
      <w:pPr>
        <w:pStyle w:val="AllowPageBreak"/>
      </w:pPr>
    </w:p>
    <w:p w:rsidR="00000000" w:rsidRPr="000926D7" w:rsidP="000926D7">
      <w:pPr>
        <w:pStyle w:val="Heading1"/>
      </w:pPr>
      <w:bookmarkStart w:id="12" w:name="O_1237521"/>
      <w:bookmarkEnd w:id="12"/>
      <w:r w:rsidRPr="000926D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t>Evidence required to demonstrate competence in this unit must be r</w:t>
            </w:r>
            <w:r w:rsidRPr="000926D7">
              <w:t>elevant to and satisfy all of the requirements of the elements and performance criteria on at least two (2) separate occasions and include:</w:t>
            </w:r>
          </w:p>
        </w:tc>
      </w:tr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 w:rsidP="000926D7">
            <w:pPr>
              <w:pStyle w:val="ListBullet"/>
            </w:pPr>
            <w:r w:rsidRPr="000926D7">
              <w:t>applying relevant legislation, regulations, standards, codes of practice and organisational workplace requirements</w:t>
            </w:r>
            <w:r w:rsidRPr="000926D7">
              <w:t xml:space="preserve"> including:</w:t>
            </w:r>
          </w:p>
          <w:p w:rsidR="00000000" w:rsidRPr="000926D7" w:rsidP="000926D7">
            <w:pPr>
              <w:pStyle w:val="ListBullet2"/>
            </w:pPr>
            <w:r w:rsidRPr="000926D7">
              <w:t>work health and safety (WHS)/occupational health and safety (OHS) requirements</w:t>
            </w:r>
          </w:p>
          <w:p w:rsidR="00000000" w:rsidRPr="000926D7" w:rsidP="000926D7">
            <w:pPr>
              <w:pStyle w:val="ListBullet"/>
            </w:pPr>
            <w:r w:rsidRPr="000926D7">
              <w:t>identifying hazards, assessing risks, and identifying, applying and monitoring control measures</w:t>
            </w:r>
          </w:p>
          <w:p w:rsidR="00000000" w:rsidRPr="000926D7" w:rsidP="000926D7">
            <w:pPr>
              <w:pStyle w:val="ListBullet"/>
            </w:pPr>
            <w:r w:rsidRPr="000926D7">
              <w:t>dealing with an unplanned event on at least one (1) occasion</w:t>
            </w:r>
          </w:p>
          <w:p w:rsidR="00000000" w:rsidRPr="000926D7" w:rsidP="000926D7">
            <w:pPr>
              <w:pStyle w:val="ListBullet"/>
            </w:pPr>
            <w:r w:rsidRPr="000926D7">
              <w:t>obtaining and signing relevant work permits in accordance with workplace requirements</w:t>
            </w:r>
          </w:p>
          <w:p w:rsidR="00000000" w:rsidRPr="000926D7" w:rsidP="000926D7">
            <w:pPr>
              <w:pStyle w:val="ListBullet"/>
            </w:pPr>
            <w:r w:rsidRPr="000926D7">
              <w:t>completing relevant work records, reports and documentation</w:t>
            </w:r>
          </w:p>
          <w:p w:rsidR="00000000" w:rsidRPr="000926D7" w:rsidP="000926D7">
            <w:pPr>
              <w:pStyle w:val="ListBullet"/>
            </w:pPr>
            <w:r w:rsidRPr="000926D7">
              <w:t>demonstrating on at least three (3) occasions the following:</w:t>
            </w:r>
          </w:p>
          <w:p w:rsidR="00000000" w:rsidRPr="000926D7" w:rsidP="000926D7">
            <w:pPr>
              <w:pStyle w:val="ListBullet2"/>
            </w:pPr>
            <w:r w:rsidRPr="000926D7">
              <w:t>analysing energy market price data</w:t>
            </w:r>
          </w:p>
          <w:p w:rsidR="00000000" w:rsidRPr="000926D7" w:rsidP="000926D7">
            <w:pPr>
              <w:pStyle w:val="ListBullet2"/>
            </w:pPr>
            <w:r w:rsidRPr="000926D7">
              <w:t>placing bid d</w:t>
            </w:r>
            <w:r w:rsidRPr="000926D7">
              <w:t xml:space="preserve">epending on bid stack and dispatch </w:t>
            </w:r>
          </w:p>
          <w:p w:rsidR="00000000" w:rsidRPr="000926D7" w:rsidP="000926D7">
            <w:pPr>
              <w:pStyle w:val="ListBullet2"/>
            </w:pPr>
            <w:r w:rsidRPr="000926D7">
              <w:t>dispatching energy to the electricity market</w:t>
            </w:r>
          </w:p>
          <w:p w:rsidR="00000000" w:rsidRPr="000926D7" w:rsidP="000926D7">
            <w:pPr>
              <w:pStyle w:val="ListBullet2"/>
            </w:pPr>
            <w:r w:rsidRPr="000926D7">
              <w:t>responding to electricity market fluctuations</w:t>
            </w:r>
          </w:p>
          <w:p w:rsidR="00000000" w:rsidRPr="000926D7" w:rsidP="000926D7">
            <w:pPr>
              <w:pStyle w:val="ListBullet2"/>
            </w:pPr>
            <w:r w:rsidRPr="000926D7">
              <w:t>assessing network constraints</w:t>
            </w:r>
          </w:p>
          <w:p w:rsidR="00000000" w:rsidRPr="000926D7" w:rsidP="000926D7">
            <w:pPr>
              <w:pStyle w:val="ListBullet2"/>
            </w:pPr>
            <w:r w:rsidRPr="000926D7">
              <w:t>manipulating system for optimal energy dispatch.</w:t>
            </w:r>
          </w:p>
        </w:tc>
      </w:tr>
    </w:tbl>
    <w:p w:rsidR="00000000" w:rsidRPr="000926D7" w:rsidP="000926D7">
      <w:pPr>
        <w:pStyle w:val="NoPaddingFontSize1"/>
      </w:pPr>
    </w:p>
    <w:p w:rsidR="00000000" w:rsidRPr="000926D7" w:rsidP="000926D7">
      <w:pPr>
        <w:pStyle w:val="AllowPageBreak"/>
      </w:pPr>
    </w:p>
    <w:p w:rsidR="00000000" w:rsidRPr="000926D7" w:rsidP="000926D7">
      <w:pPr>
        <w:pStyle w:val="Heading1"/>
      </w:pPr>
      <w:bookmarkStart w:id="13" w:name="O_1237522"/>
      <w:bookmarkEnd w:id="13"/>
      <w:r w:rsidRPr="000926D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D7">
            <w:pPr>
              <w:pStyle w:val="BodyText"/>
              <w:rPr>
                <w:lang w:val="en-NZ"/>
              </w:rPr>
            </w:pPr>
            <w:r w:rsidRPr="000926D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 w:rsidP="000926D7">
            <w:pPr>
              <w:pStyle w:val="ListBullet"/>
            </w:pPr>
            <w:r w:rsidRPr="000926D7">
              <w:t>relevant legislation, regulations, standards, codes of practice and organi</w:t>
            </w:r>
            <w:r w:rsidRPr="000926D7">
              <w:t>sational workplace requirements, including WHS/OHS requirements</w:t>
            </w:r>
          </w:p>
          <w:p w:rsidR="00000000" w:rsidRPr="000926D7" w:rsidP="000926D7">
            <w:pPr>
              <w:pStyle w:val="ListBullet"/>
            </w:pPr>
            <w:r w:rsidRPr="000926D7">
              <w:t xml:space="preserve">hazard, risk assessment and risk control requirements, including possible hazards </w:t>
            </w:r>
          </w:p>
          <w:p w:rsidR="00000000" w:rsidRPr="000926D7" w:rsidP="000926D7">
            <w:pPr>
              <w:pStyle w:val="ListBullet"/>
            </w:pPr>
            <w:r w:rsidRPr="000926D7">
              <w:t>application, purpose and types of permits</w:t>
            </w:r>
          </w:p>
          <w:p w:rsidR="00000000" w:rsidRPr="000926D7" w:rsidP="000926D7">
            <w:pPr>
              <w:pStyle w:val="ListBullet"/>
            </w:pPr>
            <w:r w:rsidRPr="000926D7">
              <w:t>events constituting an unplanned event or incident</w:t>
            </w:r>
          </w:p>
          <w:p w:rsidR="00000000" w:rsidRPr="000926D7" w:rsidP="000926D7">
            <w:pPr>
              <w:pStyle w:val="ListBullet"/>
            </w:pPr>
            <w:r w:rsidRPr="000926D7">
              <w:t>procedures for r</w:t>
            </w:r>
            <w:r w:rsidRPr="000926D7">
              <w:t>esponding to an unplanned event or incident</w:t>
            </w:r>
          </w:p>
          <w:p w:rsidR="00000000" w:rsidRPr="000926D7" w:rsidP="000926D7">
            <w:pPr>
              <w:pStyle w:val="ListBullet"/>
            </w:pPr>
            <w:r w:rsidRPr="000926D7">
              <w:t>workplace records, reports and documentation</w:t>
            </w:r>
          </w:p>
          <w:p w:rsidR="00000000" w:rsidRPr="000926D7" w:rsidP="000926D7">
            <w:pPr>
              <w:pStyle w:val="ListBullet"/>
            </w:pPr>
            <w:r w:rsidRPr="000926D7">
              <w:t>energy principles and practices</w:t>
            </w:r>
          </w:p>
          <w:p w:rsidR="00000000" w:rsidRPr="000926D7" w:rsidP="000926D7">
            <w:pPr>
              <w:pStyle w:val="ListBullet"/>
            </w:pPr>
            <w:r w:rsidRPr="000926D7">
              <w:t>sustainable energy principles and practices</w:t>
            </w:r>
          </w:p>
          <w:p w:rsidR="00000000" w:rsidRPr="000926D7" w:rsidP="000926D7">
            <w:pPr>
              <w:pStyle w:val="ListBullet"/>
            </w:pPr>
            <w:r w:rsidRPr="000926D7">
              <w:t>principles and objectives of the electricity market</w:t>
            </w:r>
          </w:p>
          <w:p w:rsidR="00000000" w:rsidRPr="000926D7" w:rsidP="000926D7">
            <w:pPr>
              <w:pStyle w:val="ListBullet"/>
            </w:pPr>
            <w:r w:rsidRPr="000926D7">
              <w:t>the role of ancillary services in the operation of the electricity market</w:t>
            </w:r>
          </w:p>
          <w:p w:rsidR="00000000" w:rsidRPr="000926D7" w:rsidP="000926D7">
            <w:pPr>
              <w:pStyle w:val="ListBullet"/>
            </w:pPr>
            <w:r w:rsidRPr="000926D7">
              <w:t>generation systems, including:</w:t>
            </w:r>
          </w:p>
          <w:p w:rsidR="00000000" w:rsidRPr="000926D7" w:rsidP="000926D7">
            <w:pPr>
              <w:pStyle w:val="ListBullet2"/>
            </w:pPr>
            <w:r w:rsidRPr="000926D7">
              <w:t xml:space="preserve">methods of generating electricity </w:t>
            </w:r>
          </w:p>
          <w:p w:rsidR="00000000" w:rsidRPr="000926D7" w:rsidP="000926D7">
            <w:pPr>
              <w:pStyle w:val="ListBullet2"/>
            </w:pPr>
            <w:r w:rsidRPr="000926D7">
              <w:t>types, characteristics, constraints</w:t>
            </w:r>
          </w:p>
          <w:p w:rsidR="00000000" w:rsidRPr="000926D7" w:rsidP="000926D7">
            <w:pPr>
              <w:pStyle w:val="ListBullet2"/>
            </w:pPr>
            <w:r w:rsidRPr="000926D7">
              <w:t>supply versus demand</w:t>
            </w:r>
          </w:p>
          <w:p w:rsidR="00000000" w:rsidRPr="000926D7" w:rsidP="000926D7">
            <w:pPr>
              <w:pStyle w:val="ListBullet"/>
            </w:pPr>
            <w:r w:rsidRPr="000926D7">
              <w:t>energy market principles, procedures, and objectives, inc</w:t>
            </w:r>
            <w:r w:rsidRPr="000926D7">
              <w:t>luding:</w:t>
            </w:r>
          </w:p>
          <w:p w:rsidR="00000000" w:rsidRPr="000926D7" w:rsidP="000926D7">
            <w:pPr>
              <w:pStyle w:val="ListBullet2"/>
            </w:pPr>
            <w:r w:rsidRPr="000926D7">
              <w:t>electricity pool</w:t>
            </w:r>
          </w:p>
          <w:p w:rsidR="00000000" w:rsidRPr="000926D7" w:rsidP="000926D7">
            <w:pPr>
              <w:pStyle w:val="ListBullet2"/>
            </w:pPr>
            <w:r w:rsidRPr="000926D7">
              <w:t>analysing energy market price</w:t>
            </w:r>
          </w:p>
          <w:p w:rsidR="00000000" w:rsidRPr="000926D7" w:rsidP="000926D7">
            <w:pPr>
              <w:pStyle w:val="ListBullet2"/>
            </w:pPr>
            <w:r w:rsidRPr="000926D7">
              <w:t>analysis of pricing concepts</w:t>
            </w:r>
          </w:p>
          <w:p w:rsidR="00000000" w:rsidRPr="000926D7" w:rsidP="000926D7">
            <w:pPr>
              <w:pStyle w:val="ListBullet2"/>
            </w:pPr>
            <w:r w:rsidRPr="000926D7">
              <w:t xml:space="preserve">service provider obligations </w:t>
            </w:r>
          </w:p>
          <w:p w:rsidR="00000000" w:rsidRPr="000926D7" w:rsidP="000926D7">
            <w:pPr>
              <w:pStyle w:val="ListBullet2"/>
            </w:pPr>
            <w:r w:rsidRPr="000926D7">
              <w:t>bidding</w:t>
            </w:r>
          </w:p>
          <w:p w:rsidR="00000000" w:rsidRPr="000926D7" w:rsidP="000926D7">
            <w:pPr>
              <w:pStyle w:val="ListBullet2"/>
            </w:pPr>
            <w:r w:rsidRPr="000926D7">
              <w:t>scheduling and dispatching energy</w:t>
            </w:r>
          </w:p>
          <w:p w:rsidR="00000000" w:rsidRPr="000926D7" w:rsidP="000926D7">
            <w:pPr>
              <w:pStyle w:val="ListBullet2"/>
            </w:pPr>
            <w:r w:rsidRPr="000926D7">
              <w:t>market fluctuations</w:t>
            </w:r>
          </w:p>
          <w:p w:rsidR="00000000" w:rsidRPr="000926D7" w:rsidP="000926D7">
            <w:pPr>
              <w:pStyle w:val="ListBullet2"/>
            </w:pPr>
            <w:r w:rsidRPr="000926D7">
              <w:t>network constraints</w:t>
            </w:r>
          </w:p>
          <w:p w:rsidR="00000000" w:rsidRPr="000926D7" w:rsidP="000926D7">
            <w:pPr>
              <w:pStyle w:val="ListBullet2"/>
            </w:pPr>
            <w:r w:rsidRPr="000926D7">
              <w:t xml:space="preserve">ancillary services </w:t>
            </w:r>
          </w:p>
          <w:p w:rsidR="00000000" w:rsidRPr="000926D7" w:rsidP="000926D7">
            <w:pPr>
              <w:pStyle w:val="ListBullet2"/>
            </w:pPr>
            <w:r w:rsidRPr="000926D7">
              <w:t xml:space="preserve">connection and access requirements </w:t>
            </w:r>
          </w:p>
          <w:p w:rsidR="00000000" w:rsidRPr="000926D7" w:rsidP="000926D7">
            <w:pPr>
              <w:pStyle w:val="ListBullet2"/>
            </w:pPr>
            <w:r w:rsidRPr="000926D7">
              <w:t>contractual obligations and operating agreements</w:t>
            </w:r>
          </w:p>
          <w:p w:rsidR="00000000" w:rsidRPr="000926D7" w:rsidP="000926D7">
            <w:pPr>
              <w:pStyle w:val="ListBullet2"/>
            </w:pPr>
            <w:r w:rsidRPr="000926D7">
              <w:t>market interventions</w:t>
            </w:r>
          </w:p>
          <w:p w:rsidR="00000000" w:rsidRPr="000926D7" w:rsidP="000926D7">
            <w:pPr>
              <w:pStyle w:val="ListBullet2"/>
            </w:pPr>
            <w:r w:rsidRPr="000926D7">
              <w:t>loss factors.</w:t>
            </w:r>
          </w:p>
        </w:tc>
      </w:tr>
    </w:tbl>
    <w:p w:rsidR="00000000" w:rsidRPr="000926D7" w:rsidP="000926D7">
      <w:pPr>
        <w:pStyle w:val="NoPaddingFontSize1"/>
      </w:pPr>
    </w:p>
    <w:p w:rsidR="00000000" w:rsidRPr="000926D7" w:rsidP="000926D7">
      <w:pPr>
        <w:pStyle w:val="AllowPageBreak"/>
      </w:pPr>
    </w:p>
    <w:p w:rsidR="00000000" w:rsidRPr="000926D7" w:rsidP="000926D7">
      <w:pPr>
        <w:pStyle w:val="Heading1"/>
      </w:pPr>
      <w:bookmarkStart w:id="14" w:name="O_1237523"/>
      <w:bookmarkEnd w:id="14"/>
      <w:r w:rsidRPr="000926D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6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D7" w:rsidP="000926D7">
            <w:pPr>
              <w:pStyle w:val="BodyText"/>
            </w:pPr>
            <w:r w:rsidRPr="000926D7">
              <w:t>Assessors must hold credentials specified within the Standards for Registered Training Organisations current a</w:t>
            </w:r>
            <w:r w:rsidRPr="000926D7">
              <w:t>t the time of assessment.</w:t>
            </w:r>
          </w:p>
          <w:p w:rsidR="00000000" w:rsidRPr="000926D7" w:rsidP="000926D7">
            <w:pPr>
              <w:pStyle w:val="BodyText"/>
            </w:pPr>
            <w:r w:rsidRPr="000926D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926D7" w:rsidP="000926D7">
            <w:pPr>
              <w:pStyle w:val="BodyText"/>
            </w:pPr>
            <w:r w:rsidRPr="000926D7">
              <w:t>Assessment must occur in workplace operational situations where it is appropriate to do so.</w:t>
            </w:r>
          </w:p>
          <w:p w:rsidR="00000000" w:rsidRPr="000926D7" w:rsidP="000926D7">
            <w:pPr>
              <w:pStyle w:val="BodyText"/>
            </w:pPr>
            <w:r w:rsidRPr="000926D7">
              <w:t>Where this is not appropriate, assessment must occur in simulated conditions involving realistic and authentic activities that replicate operational workplace condi</w:t>
            </w:r>
            <w:r w:rsidRPr="000926D7">
              <w:t>tions.</w:t>
            </w:r>
          </w:p>
          <w:p w:rsidR="00000000" w:rsidRPr="000926D7" w:rsidP="000926D7">
            <w:pPr>
              <w:pStyle w:val="BodyText"/>
            </w:pPr>
            <w:r w:rsidRPr="000926D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926D7" w:rsidP="000926D7">
            <w:pPr>
              <w:pStyle w:val="BodyText"/>
            </w:pPr>
            <w:r w:rsidRPr="000926D7">
              <w:t>Resources for assessment must include access to:</w:t>
            </w:r>
          </w:p>
          <w:p w:rsidR="00000000" w:rsidRPr="000926D7" w:rsidP="000926D7">
            <w:pPr>
              <w:pStyle w:val="ListBullet"/>
            </w:pPr>
            <w:r w:rsidRPr="000926D7">
              <w:t>applicable documentation, inclu</w:t>
            </w:r>
            <w:r w:rsidRPr="000926D7">
              <w:t>ding workplace requirements, relevant industry standards, equipment specifications, regulations, codes of practice, relevant modelling tools, drawings and operation manuals.</w:t>
            </w:r>
          </w:p>
        </w:tc>
      </w:tr>
    </w:tbl>
    <w:p w:rsidR="00000000" w:rsidRPr="000926D7" w:rsidP="000926D7">
      <w:pPr>
        <w:pStyle w:val="NoPaddingFontSize1"/>
      </w:pPr>
    </w:p>
    <w:p w:rsidR="00000000" w:rsidRPr="000926D7" w:rsidP="000926D7">
      <w:pPr>
        <w:pStyle w:val="AllowPageBreak"/>
      </w:pPr>
    </w:p>
    <w:p w:rsidR="00000000" w:rsidRPr="000926D7" w:rsidP="000926D7">
      <w:pPr>
        <w:pStyle w:val="Heading1"/>
      </w:pPr>
      <w:bookmarkStart w:id="15" w:name="O_1237526"/>
      <w:bookmarkEnd w:id="15"/>
      <w:r w:rsidRPr="000926D7">
        <w:t>Links</w:t>
      </w:r>
    </w:p>
    <w:p w:rsidR="00000000" w:rsidRPr="000926D7" w:rsidP="00A33C14">
      <w:pPr>
        <w:pStyle w:val="BodyText"/>
      </w:pPr>
      <w:r w:rsidRPr="000926D7">
        <w:t>Companion Volume Implementation Guides are found in VET</w:t>
      </w:r>
      <w:r w:rsidRPr="000926D7">
        <w:t xml:space="preserve">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3639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926D7" w:rsidP="000926D7"/>
    <w:sectPr w:rsidSect="000926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D7" w:rsidRPr="00A33C14" w:rsidP="00A33C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14" w:rsidP="000926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3C14" w:rsidP="000926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33C14" w:rsidP="000926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D7" w:rsidP="000926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3C14">
      <w:t>Approved</w:t>
    </w:r>
    <w:r w:rsidR="00A33C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3C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3C14">
      <w:rPr>
        <w:noProof/>
      </w:rPr>
      <w:t>4</w:t>
    </w:r>
    <w:r>
      <w:rPr>
        <w:noProof/>
      </w:rPr>
      <w:fldChar w:fldCharType="end"/>
    </w:r>
  </w:p>
  <w:p w:rsidR="000926D7" w:rsidP="000926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3C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3C14">
      <w:t>Powering Skills Organisation</w:t>
    </w:r>
    <w:r w:rsidR="00A33C14">
      <w:fldChar w:fldCharType="end"/>
    </w:r>
  </w:p>
  <w:p w:rsidR="000926D7" w:rsidP="000926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6D7" w:rsidRPr="00A33C14" w:rsidP="00A33C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14" w:rsidRPr="002D2AF8" w:rsidP="000926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UETDRSO014 Coordinate operations in a regulated energy market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33C14" w:rsidP="000926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D7" w:rsidRPr="002D2AF8" w:rsidP="000926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3C14">
      <w:t>UETDRSO014 Coordinate operations in a regulated energy market</w:t>
    </w:r>
    <w:r w:rsidR="00A33C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3C14">
      <w:rPr>
        <w:noProof/>
      </w:rPr>
      <w:t>1 March 2025</w:t>
    </w:r>
    <w:r>
      <w:fldChar w:fldCharType="end"/>
    </w:r>
  </w:p>
  <w:p w:rsidR="000926D7" w:rsidP="000926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C879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846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E2A3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6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6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6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6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6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6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6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6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6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6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6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6D7"/>
  </w:style>
  <w:style w:type="character" w:customStyle="1" w:styleId="Heading1Char">
    <w:name w:val="Heading 1 Char"/>
    <w:basedOn w:val="DefaultParagraphFont"/>
    <w:link w:val="Heading1"/>
    <w:rsid w:val="000926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6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6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6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26D7"/>
    <w:rPr>
      <w:b/>
      <w:spacing w:val="0"/>
    </w:rPr>
  </w:style>
  <w:style w:type="paragraph" w:styleId="ListBullet2">
    <w:name w:val="List Bullet 2"/>
    <w:basedOn w:val="List2"/>
    <w:rsid w:val="000926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26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6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26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6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6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6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6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6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6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6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6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6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6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6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6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6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6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6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26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6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6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26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6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6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6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6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6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6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6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6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26D7"/>
    <w:rPr>
      <w:i/>
    </w:rPr>
  </w:style>
  <w:style w:type="paragraph" w:styleId="Caption">
    <w:name w:val="caption"/>
    <w:basedOn w:val="BodyText"/>
    <w:next w:val="Normal"/>
    <w:qFormat/>
    <w:rsid w:val="000926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6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6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6D7"/>
  </w:style>
  <w:style w:type="paragraph" w:styleId="TableofFigures">
    <w:name w:val="table of figures"/>
    <w:basedOn w:val="Normal"/>
    <w:next w:val="Normal"/>
    <w:semiHidden/>
    <w:rsid w:val="000926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6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26D7"/>
    <w:rPr>
      <w:rFonts w:ascii="Wingdings" w:hAnsi="Wingdings"/>
    </w:rPr>
  </w:style>
  <w:style w:type="paragraph" w:customStyle="1" w:styleId="TableHeading">
    <w:name w:val="Table Heading"/>
    <w:basedOn w:val="HeadingBase"/>
    <w:rsid w:val="000926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6D7"/>
    <w:rPr>
      <w:color w:val="0033CC"/>
      <w:u w:val="none"/>
    </w:rPr>
  </w:style>
  <w:style w:type="paragraph" w:customStyle="1" w:styleId="BodyTextRight">
    <w:name w:val="Body Text Right"/>
    <w:basedOn w:val="BodyText"/>
    <w:rsid w:val="000926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6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6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6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6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6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6D7"/>
    <w:rPr>
      <w:sz w:val="32"/>
    </w:rPr>
  </w:style>
  <w:style w:type="paragraph" w:customStyle="1" w:styleId="HeadingProcedure">
    <w:name w:val="Heading Procedure"/>
    <w:basedOn w:val="HeadingBase"/>
    <w:next w:val="Normal"/>
    <w:rsid w:val="000926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6D7"/>
    <w:pPr>
      <w:spacing w:before="60" w:after="60"/>
    </w:pPr>
  </w:style>
  <w:style w:type="paragraph" w:styleId="ListContinue">
    <w:name w:val="List Continue"/>
    <w:basedOn w:val="List"/>
    <w:rsid w:val="000926D7"/>
    <w:pPr>
      <w:ind w:firstLine="0"/>
    </w:pPr>
  </w:style>
  <w:style w:type="paragraph" w:customStyle="1" w:styleId="ListNote">
    <w:name w:val="List Note"/>
    <w:basedOn w:val="List"/>
    <w:rsid w:val="000926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6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6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6D7"/>
    <w:rPr>
      <w:rFonts w:ascii="Courier New" w:hAnsi="Courier New"/>
    </w:rPr>
  </w:style>
  <w:style w:type="paragraph" w:customStyle="1" w:styleId="NoteBullet">
    <w:name w:val="Note Bullet"/>
    <w:basedOn w:val="Note"/>
    <w:rsid w:val="000926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6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6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6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6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26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6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6D7"/>
    <w:rPr>
      <w:b/>
      <w:smallCaps/>
    </w:rPr>
  </w:style>
  <w:style w:type="paragraph" w:customStyle="1" w:styleId="TableListNumber">
    <w:name w:val="Table List Number"/>
    <w:basedOn w:val="ListNumber"/>
    <w:rsid w:val="000926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6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6D7"/>
    <w:pPr>
      <w:numPr>
        <w:numId w:val="9"/>
      </w:numPr>
    </w:pPr>
  </w:style>
  <w:style w:type="paragraph" w:customStyle="1" w:styleId="ListAlpha2">
    <w:name w:val="List Alpha 2"/>
    <w:basedOn w:val="List2"/>
    <w:rsid w:val="000926D7"/>
    <w:pPr>
      <w:numPr>
        <w:numId w:val="8"/>
      </w:numPr>
    </w:pPr>
  </w:style>
  <w:style w:type="paragraph" w:styleId="List2">
    <w:name w:val="List 2"/>
    <w:basedOn w:val="BodyText"/>
    <w:rsid w:val="000926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6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6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6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6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6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26D7"/>
    <w:pPr>
      <w:numPr>
        <w:numId w:val="4"/>
      </w:numPr>
    </w:pPr>
  </w:style>
  <w:style w:type="paragraph" w:styleId="ListContinue2">
    <w:name w:val="List Continue 2"/>
    <w:basedOn w:val="List2"/>
    <w:rsid w:val="000926D7"/>
    <w:pPr>
      <w:ind w:firstLine="0"/>
    </w:pPr>
  </w:style>
  <w:style w:type="paragraph" w:styleId="ListContinue3">
    <w:name w:val="List Continue 3"/>
    <w:basedOn w:val="List3"/>
    <w:rsid w:val="000926D7"/>
    <w:pPr>
      <w:ind w:left="1021" w:firstLine="0"/>
    </w:pPr>
  </w:style>
  <w:style w:type="paragraph" w:styleId="ListContinue4">
    <w:name w:val="List Continue 4"/>
    <w:basedOn w:val="List4"/>
    <w:rsid w:val="000926D7"/>
    <w:pPr>
      <w:ind w:firstLine="0"/>
    </w:pPr>
  </w:style>
  <w:style w:type="paragraph" w:styleId="ListContinue5">
    <w:name w:val="List Continue 5"/>
    <w:basedOn w:val="List5"/>
    <w:rsid w:val="000926D7"/>
    <w:pPr>
      <w:ind w:firstLine="0"/>
    </w:pPr>
  </w:style>
  <w:style w:type="paragraph" w:styleId="ListNumber3">
    <w:name w:val="List Number 3"/>
    <w:basedOn w:val="List3"/>
    <w:rsid w:val="000926D7"/>
    <w:pPr>
      <w:numPr>
        <w:numId w:val="5"/>
      </w:numPr>
    </w:pPr>
  </w:style>
  <w:style w:type="paragraph" w:styleId="ListNumber4">
    <w:name w:val="List Number 4"/>
    <w:basedOn w:val="List4"/>
    <w:rsid w:val="000926D7"/>
    <w:pPr>
      <w:numPr>
        <w:numId w:val="6"/>
      </w:numPr>
    </w:pPr>
  </w:style>
  <w:style w:type="paragraph" w:styleId="ListNumber5">
    <w:name w:val="List Number 5"/>
    <w:basedOn w:val="List5"/>
    <w:rsid w:val="000926D7"/>
    <w:pPr>
      <w:numPr>
        <w:numId w:val="7"/>
      </w:numPr>
    </w:pPr>
  </w:style>
  <w:style w:type="paragraph" w:styleId="BlockText">
    <w:name w:val="Block Text"/>
    <w:basedOn w:val="Normal"/>
    <w:rsid w:val="000926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6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6D7"/>
    <w:rPr>
      <w:sz w:val="16"/>
      <w:vertAlign w:val="superscript"/>
    </w:rPr>
  </w:style>
  <w:style w:type="character" w:customStyle="1" w:styleId="Symbols">
    <w:name w:val="Symbols"/>
    <w:basedOn w:val="DefaultParagraphFont"/>
    <w:rsid w:val="000926D7"/>
    <w:rPr>
      <w:rFonts w:ascii="Symbol" w:hAnsi="Symbol"/>
    </w:rPr>
  </w:style>
  <w:style w:type="character" w:customStyle="1" w:styleId="MenuOptions">
    <w:name w:val="Menu Options"/>
    <w:basedOn w:val="DefaultParagraphFont"/>
    <w:rsid w:val="000926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6D7"/>
    <w:rPr>
      <w:b/>
    </w:rPr>
  </w:style>
  <w:style w:type="character" w:customStyle="1" w:styleId="Underlined">
    <w:name w:val="Underlined"/>
    <w:basedOn w:val="DefaultParagraphFont"/>
    <w:rsid w:val="000926D7"/>
    <w:rPr>
      <w:u w:val="single"/>
    </w:rPr>
  </w:style>
  <w:style w:type="paragraph" w:customStyle="1" w:styleId="TableBodyTextRight">
    <w:name w:val="Table Body Text Right"/>
    <w:basedOn w:val="TableBodyText"/>
    <w:rsid w:val="000926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6D7"/>
    <w:rPr>
      <w:sz w:val="18"/>
    </w:rPr>
  </w:style>
  <w:style w:type="paragraph" w:customStyle="1" w:styleId="BodySmallRight">
    <w:name w:val="Body Small Right"/>
    <w:basedOn w:val="BodyTextRight"/>
    <w:rsid w:val="000926D7"/>
    <w:rPr>
      <w:sz w:val="18"/>
      <w:szCs w:val="18"/>
    </w:rPr>
  </w:style>
  <w:style w:type="paragraph" w:customStyle="1" w:styleId="MarginEdition">
    <w:name w:val="Margin Edition"/>
    <w:basedOn w:val="MarginNote"/>
    <w:rsid w:val="000926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6D7"/>
    <w:rPr>
      <w:sz w:val="2"/>
      <w:szCs w:val="2"/>
    </w:rPr>
  </w:style>
  <w:style w:type="character" w:customStyle="1" w:styleId="Small">
    <w:name w:val="Small"/>
    <w:basedOn w:val="DefaultParagraphFont"/>
    <w:rsid w:val="000926D7"/>
    <w:rPr>
      <w:sz w:val="16"/>
    </w:rPr>
  </w:style>
  <w:style w:type="paragraph" w:customStyle="1" w:styleId="WideTable">
    <w:name w:val="Wide Table"/>
    <w:basedOn w:val="Normal"/>
    <w:rsid w:val="000926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6D7"/>
  </w:style>
  <w:style w:type="paragraph" w:styleId="Quote">
    <w:name w:val="Quote"/>
    <w:basedOn w:val="Heading1"/>
    <w:link w:val="QuoteChar"/>
    <w:qFormat/>
    <w:rsid w:val="000926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6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6D7"/>
    <w:pPr>
      <w:pageBreakBefore/>
    </w:pPr>
  </w:style>
  <w:style w:type="paragraph" w:customStyle="1" w:styleId="Border">
    <w:name w:val="Border"/>
    <w:basedOn w:val="Normal"/>
    <w:qFormat/>
    <w:rsid w:val="000926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6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6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6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6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6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6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6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6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6D7"/>
    <w:rPr>
      <w:u w:val="single"/>
    </w:rPr>
  </w:style>
  <w:style w:type="character" w:customStyle="1" w:styleId="BoldandItalics">
    <w:name w:val="Bold and Italics"/>
    <w:qFormat/>
    <w:rsid w:val="000926D7"/>
    <w:rPr>
      <w:b/>
      <w:i/>
      <w:u w:val="none"/>
    </w:rPr>
  </w:style>
  <w:style w:type="paragraph" w:styleId="BalloonText">
    <w:name w:val="Balloon Text"/>
    <w:basedOn w:val="Normal"/>
    <w:link w:val="BalloonTextChar"/>
    <w:rsid w:val="000926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6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6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6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6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6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6D7"/>
    <w:pPr>
      <w:spacing w:before="0" w:after="0"/>
    </w:pPr>
  </w:style>
  <w:style w:type="paragraph" w:customStyle="1" w:styleId="BodyTextBold">
    <w:name w:val="Body Text Bold"/>
    <w:basedOn w:val="BodyText"/>
    <w:qFormat/>
    <w:rsid w:val="000926D7"/>
    <w:rPr>
      <w:b/>
    </w:rPr>
  </w:style>
  <w:style w:type="character" w:styleId="Hyperlink">
    <w:name w:val="Hyperlink"/>
    <w:basedOn w:val="DefaultParagraphFont"/>
    <w:uiPriority w:val="99"/>
    <w:unhideWhenUsed/>
    <w:rsid w:val="00A33C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1153</Words>
  <Characters>7638</Characters>
  <Application>Microsoft Office Word</Application>
  <DocSecurity>0</DocSecurity>
  <Lines>272</Lines>
  <Paragraphs>159</Paragraphs>
  <ScaleCrop>false</ScaleCrop>
  <Company>Author-it Software Corporation Ltd.</Company>
  <LinksUpToDate>false</LinksUpToDate>
  <CharactersWithSpaces>8632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UETDRSO014 Coordinate operations in a regulated energy market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2025-03-01T11:45:00Z</dcterms:created>
  <dcterms:modified xsi:type="dcterms:W3CDTF">2025-03-01T11:45:00Z</dcterms:modified>
</cp:coreProperties>
</file>