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57FB5" w:rsidP="00057FB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UETDRSO013 Coordinate and manage transmission network access and activities</w:t>
      </w:r>
      <w:r>
        <w:fldChar w:fldCharType="end"/>
      </w:r>
    </w:p>
    <w:p w:rsidR="00057FB5" w:rsidP="00057FB5">
      <w:pPr>
        <w:pStyle w:val="Version"/>
        <w:sectPr w:rsidSect="00C76CD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76CDC" w:rsidP="00C76CDC">
      <w:pPr>
        <w:pStyle w:val="SuperHeading"/>
      </w:pPr>
      <w:r w:rsidRPr="00C76CDC">
        <w:t>UETDRSO013 Coordinate and manage transmission network access and activities</w:t>
      </w:r>
    </w:p>
    <w:p w:rsidR="00000000" w:rsidRPr="00C76CDC" w:rsidP="00C76CDC">
      <w:pPr>
        <w:pStyle w:val="Heading1"/>
      </w:pPr>
      <w:bookmarkStart w:id="1" w:name="O_1237484"/>
      <w:bookmarkEnd w:id="1"/>
      <w:r w:rsidRPr="00C76CDC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76CD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6CDC" w:rsidP="00C76CDC">
            <w:pPr>
              <w:pStyle w:val="BodyText"/>
            </w:pPr>
            <w:r w:rsidRPr="00C76CDC">
              <w:t>Release 1. This is the first release of this unit of competency in the UET Transmission, Distribution and Rail Sector Training Package Release 4.0.</w:t>
            </w:r>
          </w:p>
        </w:tc>
      </w:tr>
    </w:tbl>
    <w:p w:rsidR="00000000" w:rsidRPr="00C76CDC" w:rsidP="00C76CDC">
      <w:pPr>
        <w:pStyle w:val="NoPaddingFontSize1"/>
      </w:pPr>
    </w:p>
    <w:p w:rsidR="00000000" w:rsidRPr="00C76CDC" w:rsidP="00C76CDC">
      <w:pPr>
        <w:pStyle w:val="AllowPageBreak"/>
      </w:pPr>
    </w:p>
    <w:p w:rsidR="00000000" w:rsidRPr="00C76CDC" w:rsidP="00C76CDC">
      <w:pPr>
        <w:pStyle w:val="Heading1"/>
      </w:pPr>
      <w:bookmarkStart w:id="2" w:name="O_1237485"/>
      <w:bookmarkEnd w:id="2"/>
      <w:r w:rsidRPr="00C76CDC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76CD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6CDC" w:rsidP="00C76CDC">
            <w:pPr>
              <w:pStyle w:val="BodyText"/>
            </w:pPr>
            <w:r w:rsidRPr="00C76CDC">
              <w:t>This unit includes the skills and knowledge required to coordinate and mana</w:t>
            </w:r>
            <w:r w:rsidRPr="00C76CDC">
              <w:t>ge transmission network access and activities in the electricity supply industry (ESI).</w:t>
            </w:r>
          </w:p>
          <w:p w:rsidR="00000000" w:rsidRPr="00C76CDC" w:rsidP="00C76CDC">
            <w:pPr>
              <w:pStyle w:val="BodyText"/>
            </w:pPr>
            <w:r w:rsidRPr="00C76CDC">
              <w:t>It includes making coordination and management decisions for work plans, in accordance with best outcomes, safety control measures, and workplace requirements.</w:t>
            </w:r>
          </w:p>
          <w:p w:rsidR="00000000" w:rsidRPr="00C76CDC" w:rsidP="00C76CDC">
            <w:pPr>
              <w:pStyle w:val="BodyText"/>
            </w:pPr>
            <w:r w:rsidRPr="00C76CDC">
              <w:t xml:space="preserve">It also </w:t>
            </w:r>
            <w:r w:rsidRPr="00C76CDC">
              <w:t>includes types, characteristics and capabilities of electrical apparatus, sources of possible back-feed, extra high voltage (EHV) isolation and earthing procedures, and operating agreements.</w:t>
            </w:r>
          </w:p>
          <w:p w:rsidR="00000000" w:rsidRPr="00C76CDC" w:rsidP="00C76CDC">
            <w:pPr>
              <w:pStyle w:val="BodyText"/>
            </w:pPr>
            <w:r w:rsidRPr="00C76CDC">
              <w:t>The application of the skills and knowledge described in this uni</w:t>
            </w:r>
            <w:r w:rsidRPr="00C76CDC">
              <w:t>t may require a licence/registration to practice in the workplace.</w:t>
            </w:r>
          </w:p>
          <w:p w:rsidR="00000000" w:rsidRPr="00C76CDC" w:rsidP="00C76CDC">
            <w:pPr>
              <w:pStyle w:val="BodyText"/>
            </w:pPr>
            <w:r w:rsidRPr="00C76CDC">
              <w:t>Other conditions may also apply under state and territory legislative and regulatory licensing requirements which must be confirmed prior to commencing this unit.</w:t>
            </w:r>
          </w:p>
        </w:tc>
      </w:tr>
    </w:tbl>
    <w:p w:rsidR="00000000" w:rsidRPr="00C76CDC" w:rsidP="00C76CDC">
      <w:pPr>
        <w:pStyle w:val="NoPaddingFontSize1"/>
      </w:pPr>
    </w:p>
    <w:p w:rsidR="00000000" w:rsidRPr="00C76CDC" w:rsidP="00C76CDC">
      <w:pPr>
        <w:pStyle w:val="AllowPageBreak"/>
      </w:pPr>
    </w:p>
    <w:p w:rsidR="00000000" w:rsidRPr="00C76CDC" w:rsidP="00C76CDC">
      <w:pPr>
        <w:pStyle w:val="Heading1"/>
      </w:pPr>
      <w:bookmarkStart w:id="3" w:name="O_1237486"/>
      <w:bookmarkEnd w:id="3"/>
      <w:r w:rsidRPr="00C76CDC">
        <w:t>Pre-r</w:t>
      </w:r>
      <w:r w:rsidRPr="00C76CDC">
        <w:t>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76CD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6CDC" w:rsidP="00C76CDC">
            <w:pPr>
              <w:pStyle w:val="BodyText"/>
            </w:pPr>
            <w:r w:rsidRPr="00C76CDC">
              <w:t>UEECD0007 Apply work health and safety regulations, codes and practices in the workplace</w:t>
            </w:r>
          </w:p>
          <w:p w:rsidR="00000000" w:rsidRPr="00C76CDC" w:rsidP="00C76CDC">
            <w:pPr>
              <w:pStyle w:val="BodyText"/>
            </w:pPr>
            <w:r w:rsidRPr="00C76CDC">
              <w:t>UEECD0044 Solve problems in multiple path circuits</w:t>
            </w:r>
          </w:p>
          <w:p w:rsidR="00000000" w:rsidRPr="00C76CDC" w:rsidP="00C76CDC">
            <w:pPr>
              <w:pStyle w:val="BodyText"/>
            </w:pPr>
            <w:r w:rsidRPr="00C76CDC">
              <w:t>UEECD0046 Solve problems in single path circuits</w:t>
            </w:r>
          </w:p>
          <w:p w:rsidR="00000000" w:rsidRPr="00C76CDC" w:rsidP="00C76CDC">
            <w:pPr>
              <w:pStyle w:val="BodyText"/>
            </w:pPr>
            <w:r w:rsidRPr="00C76CDC">
              <w:t>UEECD0051 Use drawings, diagrams, schedules, standard</w:t>
            </w:r>
            <w:r w:rsidRPr="00C76CDC">
              <w:t>s, codes and specifications</w:t>
            </w:r>
          </w:p>
          <w:p w:rsidR="00000000" w:rsidRPr="00C76CDC" w:rsidP="00C76CDC">
            <w:pPr>
              <w:pStyle w:val="BodyText"/>
            </w:pPr>
            <w:r w:rsidRPr="00C76CDC">
              <w:t>UEEEL0020 Solve problems in low voltage a.c. circuits</w:t>
            </w:r>
          </w:p>
          <w:p w:rsidR="00000000" w:rsidRPr="00C76CDC" w:rsidP="00C76CDC">
            <w:pPr>
              <w:pStyle w:val="BodyText"/>
            </w:pPr>
            <w:r w:rsidRPr="00C76CDC">
              <w:t>UEEEL0021 Solve problems in magnetic and electromagnetic devices</w:t>
            </w:r>
          </w:p>
          <w:p w:rsidR="00000000" w:rsidRPr="00C76CDC" w:rsidP="00C76CDC">
            <w:pPr>
              <w:pStyle w:val="BodyText"/>
            </w:pPr>
            <w:r w:rsidRPr="00C76CDC">
              <w:t>UETDRSO017 Develop and validate transmission switching programs</w:t>
            </w:r>
          </w:p>
          <w:p w:rsidR="00000000" w:rsidRPr="00C76CDC" w:rsidP="00C76CDC">
            <w:pPr>
              <w:pStyle w:val="BodyText"/>
            </w:pPr>
            <w:r w:rsidRPr="00C76CDC">
              <w:t>UETDRSO020 Operate SCADA equipment</w:t>
            </w:r>
          </w:p>
        </w:tc>
      </w:tr>
    </w:tbl>
    <w:p w:rsidR="00000000" w:rsidRPr="00C76CDC" w:rsidP="00C76CDC">
      <w:pPr>
        <w:pStyle w:val="NoPaddingFontSize1"/>
      </w:pPr>
    </w:p>
    <w:p w:rsidR="00000000" w:rsidRPr="00C76CDC" w:rsidP="00C76CDC">
      <w:pPr>
        <w:pStyle w:val="AllowPageBreak"/>
      </w:pPr>
    </w:p>
    <w:p w:rsidR="00000000" w:rsidRPr="00C76CDC" w:rsidP="00C76CDC">
      <w:pPr>
        <w:pStyle w:val="Heading1"/>
      </w:pPr>
      <w:bookmarkStart w:id="4" w:name="O_1237487"/>
      <w:bookmarkEnd w:id="4"/>
      <w:r w:rsidRPr="00C76CDC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76CD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6CDC" w:rsidP="00C76CDC">
            <w:pPr>
              <w:pStyle w:val="BodyText"/>
            </w:pPr>
            <w:r w:rsidRPr="00C76CDC">
              <w:t>System Operations</w:t>
            </w:r>
          </w:p>
        </w:tc>
      </w:tr>
    </w:tbl>
    <w:p w:rsidR="00000000" w:rsidRPr="00C76CDC" w:rsidP="00C76CDC">
      <w:pPr>
        <w:pStyle w:val="NoPaddingFontSize1"/>
      </w:pPr>
    </w:p>
    <w:p w:rsidR="00000000" w:rsidRPr="00C76CDC" w:rsidP="00C76CDC">
      <w:pPr>
        <w:pStyle w:val="AllowPageBreak"/>
      </w:pPr>
    </w:p>
    <w:p w:rsidR="00000000" w:rsidRPr="00C76CDC" w:rsidP="00C76CDC">
      <w:pPr>
        <w:pStyle w:val="Heading1"/>
      </w:pPr>
      <w:bookmarkStart w:id="5" w:name="O_1237488"/>
      <w:bookmarkEnd w:id="5"/>
      <w:r w:rsidRPr="00C76CDC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76CD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6CDC" w:rsidP="00C76CDC">
            <w:pPr>
              <w:pStyle w:val="BodyText"/>
            </w:pPr>
            <w:r w:rsidRPr="00C76CDC">
              <w:t>Not applicable.</w:t>
            </w:r>
          </w:p>
        </w:tc>
      </w:tr>
    </w:tbl>
    <w:p w:rsidR="00000000" w:rsidRPr="00C76CDC" w:rsidP="00C76CDC">
      <w:pPr>
        <w:pStyle w:val="NoPaddingFontSize1"/>
      </w:pPr>
    </w:p>
    <w:p w:rsidR="00000000" w:rsidRPr="00C76CDC" w:rsidP="00C76CDC">
      <w:pPr>
        <w:pStyle w:val="AllowPageBreak"/>
      </w:pPr>
    </w:p>
    <w:p w:rsidR="00000000" w:rsidRPr="00C76CDC" w:rsidP="00C76CDC">
      <w:pPr>
        <w:pStyle w:val="Heading1"/>
      </w:pPr>
      <w:bookmarkStart w:id="6" w:name="O_1237489"/>
      <w:bookmarkEnd w:id="6"/>
      <w:r w:rsidRPr="00C76CDC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9"/>
        <w:gridCol w:w="2889"/>
        <w:gridCol w:w="702"/>
        <w:gridCol w:w="5627"/>
      </w:tblGrid>
      <w:tr w:rsidTr="00C76CD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6CDC" w:rsidP="00C76CDC">
            <w:pPr>
              <w:pStyle w:val="BodyText"/>
            </w:pPr>
            <w:r w:rsidRPr="00C76CDC">
              <w:rPr>
                <w:rStyle w:val="SpecialBold"/>
              </w:rPr>
              <w:t>ELEMENTS</w:t>
            </w:r>
          </w:p>
        </w:tc>
        <w:tc>
          <w:tcPr>
            <w:tcW w:w="63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6CDC">
            <w:pPr>
              <w:pStyle w:val="BodyText"/>
              <w:rPr>
                <w:lang w:val="en-NZ"/>
              </w:rPr>
            </w:pPr>
            <w:r w:rsidRPr="00C76CDC">
              <w:rPr>
                <w:rStyle w:val="SpecialBold"/>
              </w:rPr>
              <w:t>PERFORMANCE CRITERIA</w:t>
            </w:r>
          </w:p>
        </w:tc>
      </w:tr>
      <w:tr w:rsidTr="00C76CD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6CDC">
            <w:pPr>
              <w:pStyle w:val="BodyText"/>
              <w:rPr>
                <w:lang w:val="en-NZ"/>
              </w:rPr>
            </w:pPr>
            <w:r w:rsidRPr="00C76CDC">
              <w:t>Elements describe the essential outcomes.</w:t>
            </w:r>
          </w:p>
        </w:tc>
        <w:tc>
          <w:tcPr>
            <w:tcW w:w="63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6CDC">
            <w:pPr>
              <w:pStyle w:val="BodyText"/>
              <w:rPr>
                <w:lang w:val="en-NZ"/>
              </w:rPr>
            </w:pPr>
            <w:r w:rsidRPr="00C76CDC">
              <w:t>Performance criteria describe the performance needed to demonstrate achievement of the element.</w:t>
            </w:r>
          </w:p>
        </w:tc>
      </w:tr>
      <w:tr w:rsidTr="00C76CD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6CDC" w:rsidP="00C76CDC">
            <w:pPr>
              <w:pStyle w:val="BodyText"/>
            </w:pPr>
            <w:r w:rsidRPr="00C76CDC">
              <w:rPr>
                <w:rStyle w:val="SpecialBold"/>
              </w:rPr>
              <w:t xml:space="preserve">1 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6CDC" w:rsidP="00C76CDC">
            <w:pPr>
              <w:pStyle w:val="BodyText"/>
            </w:pPr>
            <w:r w:rsidRPr="00C76CDC">
              <w:rPr>
                <w:rStyle w:val="SpecialBold"/>
              </w:rPr>
              <w:t xml:space="preserve">Prepare to coordinate and manage transmission network access and activities 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6CDC">
            <w:pPr>
              <w:pStyle w:val="BodyText"/>
              <w:rPr>
                <w:lang w:val="en-NZ"/>
              </w:rPr>
            </w:pPr>
            <w:r w:rsidRPr="00C76CDC">
              <w:rPr>
                <w:rStyle w:val="SpecialBold"/>
              </w:rPr>
              <w:t>1.1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6CDC">
            <w:pPr>
              <w:pStyle w:val="BodyText"/>
              <w:rPr>
                <w:lang w:val="en-NZ"/>
              </w:rPr>
            </w:pPr>
            <w:r w:rsidRPr="00C76CDC">
              <w:t xml:space="preserve">Legislation, regulations, standards, codes of practice and organisational </w:t>
            </w:r>
            <w:r w:rsidRPr="00C76CDC">
              <w:t>workplace requirements for the work to be done are reviewed and determined</w:t>
            </w:r>
          </w:p>
        </w:tc>
      </w:tr>
      <w:tr w:rsidTr="00C76CD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6CDC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6CDC">
            <w:pPr>
              <w:pStyle w:val="BodyText"/>
              <w:rPr>
                <w:lang w:val="en-NZ"/>
              </w:rPr>
            </w:pPr>
            <w:r w:rsidRPr="00C76CDC">
              <w:rPr>
                <w:rStyle w:val="SpecialBold"/>
              </w:rPr>
              <w:t>1.2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6CDC">
            <w:pPr>
              <w:pStyle w:val="BodyText"/>
              <w:rPr>
                <w:lang w:val="en-NZ"/>
              </w:rPr>
            </w:pPr>
            <w:r w:rsidRPr="00C76CDC">
              <w:t>Purpose of the coordination and management is established after data is analysed and expected outcomes of the work are confirmed with appropriate personnel</w:t>
            </w:r>
          </w:p>
        </w:tc>
      </w:tr>
      <w:tr w:rsidTr="00C76CD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6CDC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6CDC">
            <w:pPr>
              <w:pStyle w:val="BodyText"/>
              <w:rPr>
                <w:lang w:val="en-NZ"/>
              </w:rPr>
            </w:pPr>
            <w:r w:rsidRPr="00C76CDC">
              <w:rPr>
                <w:rStyle w:val="SpecialBold"/>
              </w:rPr>
              <w:t>1.3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6CDC">
            <w:pPr>
              <w:pStyle w:val="BodyText"/>
              <w:rPr>
                <w:lang w:val="en-NZ"/>
              </w:rPr>
            </w:pPr>
            <w:r w:rsidRPr="00C76CDC">
              <w:t>Work plans are obtained and confirmed in accordance with workplace requirements</w:t>
            </w:r>
          </w:p>
        </w:tc>
      </w:tr>
      <w:tr w:rsidTr="00C76CD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6CDC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6CDC">
            <w:pPr>
              <w:pStyle w:val="BodyText"/>
              <w:rPr>
                <w:lang w:val="en-NZ"/>
              </w:rPr>
            </w:pPr>
            <w:r w:rsidRPr="00C76CDC">
              <w:rPr>
                <w:rStyle w:val="SpecialBold"/>
              </w:rPr>
              <w:t>1.4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6CDC">
            <w:pPr>
              <w:pStyle w:val="BodyText"/>
              <w:rPr>
                <w:lang w:val="en-NZ"/>
              </w:rPr>
            </w:pPr>
            <w:r w:rsidRPr="00C76CDC">
              <w:t>Systems modelling is used to evaluate and determine best outcomes for work plans in accordance with workplace requirements</w:t>
            </w:r>
          </w:p>
        </w:tc>
      </w:tr>
      <w:tr w:rsidTr="00C76CD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6CDC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6CDC">
            <w:pPr>
              <w:pStyle w:val="BodyText"/>
              <w:rPr>
                <w:lang w:val="en-NZ"/>
              </w:rPr>
            </w:pPr>
            <w:r w:rsidRPr="00C76CDC">
              <w:rPr>
                <w:rStyle w:val="SpecialBold"/>
              </w:rPr>
              <w:t>1.5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6CDC">
            <w:pPr>
              <w:pStyle w:val="BodyText"/>
              <w:rPr>
                <w:lang w:val="en-NZ"/>
              </w:rPr>
            </w:pPr>
            <w:r w:rsidRPr="00C76CDC">
              <w:t>Work roles and tasks are determined acc</w:t>
            </w:r>
            <w:r w:rsidRPr="00C76CDC">
              <w:t>ording to requirements and individual competencies</w:t>
            </w:r>
          </w:p>
        </w:tc>
      </w:tr>
      <w:tr w:rsidTr="00C76CD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6CDC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6CDC">
            <w:pPr>
              <w:pStyle w:val="BodyText"/>
              <w:rPr>
                <w:lang w:val="en-NZ"/>
              </w:rPr>
            </w:pPr>
            <w:r w:rsidRPr="00C76CDC">
              <w:rPr>
                <w:rStyle w:val="SpecialBold"/>
              </w:rPr>
              <w:t>1.6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6CDC">
            <w:pPr>
              <w:pStyle w:val="BodyText"/>
              <w:rPr>
                <w:lang w:val="en-NZ"/>
              </w:rPr>
            </w:pPr>
            <w:r w:rsidRPr="00C76CDC">
              <w:t>Work is prioritised and sequenced for completion in accordance with work plan and workplace requirements</w:t>
            </w:r>
          </w:p>
        </w:tc>
      </w:tr>
      <w:tr w:rsidTr="00C76CD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6CDC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6CDC">
            <w:pPr>
              <w:pStyle w:val="BodyText"/>
              <w:rPr>
                <w:lang w:val="en-NZ"/>
              </w:rPr>
            </w:pPr>
            <w:r w:rsidRPr="00C76CDC">
              <w:rPr>
                <w:rStyle w:val="SpecialBold"/>
              </w:rPr>
              <w:t>1.7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6CDC">
            <w:pPr>
              <w:pStyle w:val="BodyText"/>
              <w:rPr>
                <w:lang w:val="en-NZ"/>
              </w:rPr>
            </w:pPr>
            <w:r w:rsidRPr="00C76CDC">
              <w:t>Liaison and communication issues with authorised personnel, authorities and clients are resolved to facilitate work, as required</w:t>
            </w:r>
          </w:p>
        </w:tc>
      </w:tr>
      <w:tr w:rsidTr="00C76CD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6CDC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6CDC">
            <w:pPr>
              <w:pStyle w:val="BodyText"/>
              <w:rPr>
                <w:lang w:val="en-NZ"/>
              </w:rPr>
            </w:pPr>
            <w:r w:rsidRPr="00C76CDC">
              <w:rPr>
                <w:rStyle w:val="SpecialBold"/>
              </w:rPr>
              <w:t>1.8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6CDC">
            <w:pPr>
              <w:pStyle w:val="BodyText"/>
              <w:rPr>
                <w:lang w:val="en-NZ"/>
              </w:rPr>
            </w:pPr>
            <w:r w:rsidRPr="00C76CDC">
              <w:t>Hazards are identified, risks assessed, and control measures identified and applied</w:t>
            </w:r>
          </w:p>
        </w:tc>
      </w:tr>
      <w:tr w:rsidTr="00C76CD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6CDC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6CDC">
            <w:pPr>
              <w:pStyle w:val="BodyText"/>
              <w:rPr>
                <w:lang w:val="en-NZ"/>
              </w:rPr>
            </w:pPr>
            <w:r w:rsidRPr="00C76CDC">
              <w:rPr>
                <w:rStyle w:val="SpecialBold"/>
              </w:rPr>
              <w:t>1.9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6CDC">
            <w:pPr>
              <w:pStyle w:val="BodyText"/>
              <w:rPr>
                <w:lang w:val="en-NZ"/>
              </w:rPr>
            </w:pPr>
            <w:r w:rsidRPr="00C76CDC">
              <w:t>Work permits are determined i</w:t>
            </w:r>
            <w:r w:rsidRPr="00C76CDC">
              <w:t>n accordance with workplace requirements</w:t>
            </w:r>
          </w:p>
        </w:tc>
      </w:tr>
      <w:tr w:rsidTr="00C76CD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04"/>
        </w:trPr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6CDC" w:rsidP="00C76CDC">
            <w:pPr>
              <w:pStyle w:val="BodyText"/>
            </w:pPr>
            <w:r w:rsidRPr="00C76CDC">
              <w:rPr>
                <w:rStyle w:val="SpecialBold"/>
              </w:rPr>
              <w:t>2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6CDC" w:rsidP="00C76CDC">
            <w:pPr>
              <w:pStyle w:val="BodyText"/>
            </w:pPr>
            <w:r w:rsidRPr="00C76CDC">
              <w:rPr>
                <w:rStyle w:val="SpecialBold"/>
              </w:rPr>
              <w:t>Coordinate and manage transmission network access and activities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6CDC">
            <w:pPr>
              <w:pStyle w:val="BodyText"/>
              <w:rPr>
                <w:lang w:val="en-NZ"/>
              </w:rPr>
            </w:pPr>
            <w:r w:rsidRPr="00C76CDC">
              <w:rPr>
                <w:rStyle w:val="SpecialBold"/>
              </w:rPr>
              <w:t>2.1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6CDC">
            <w:pPr>
              <w:pStyle w:val="BodyText"/>
              <w:rPr>
                <w:lang w:val="en-NZ"/>
              </w:rPr>
            </w:pPr>
            <w:r w:rsidRPr="00C76CDC">
              <w:t>Legislation, regulations, standards, codes of practice and organisational workplace requirements for the work to be performed are applied and m</w:t>
            </w:r>
            <w:r w:rsidRPr="00C76CDC">
              <w:t>onitored</w:t>
            </w:r>
          </w:p>
        </w:tc>
      </w:tr>
      <w:tr w:rsidTr="00C76CD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69"/>
        </w:trPr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6CDC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6CDC">
            <w:pPr>
              <w:pStyle w:val="BodyText"/>
              <w:rPr>
                <w:lang w:val="en-NZ"/>
              </w:rPr>
            </w:pPr>
            <w:r w:rsidRPr="00C76CDC">
              <w:rPr>
                <w:rStyle w:val="SpecialBold"/>
              </w:rPr>
              <w:t>2.2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6CDC">
            <w:pPr>
              <w:pStyle w:val="BodyText"/>
              <w:rPr>
                <w:lang w:val="en-NZ"/>
              </w:rPr>
            </w:pPr>
            <w:r w:rsidRPr="00C76CDC">
              <w:t>Work plans are evaluated and monitored for best outcomes in accordance with workplace requirements</w:t>
            </w:r>
          </w:p>
        </w:tc>
      </w:tr>
      <w:tr w:rsidTr="00C76CD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04"/>
        </w:trPr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6CDC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6CDC">
            <w:pPr>
              <w:pStyle w:val="BodyText"/>
              <w:rPr>
                <w:lang w:val="en-NZ"/>
              </w:rPr>
            </w:pPr>
            <w:r w:rsidRPr="00C76CDC">
              <w:rPr>
                <w:rStyle w:val="SpecialBold"/>
              </w:rPr>
              <w:t>2.3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6CDC">
            <w:pPr>
              <w:pStyle w:val="BodyText"/>
              <w:rPr>
                <w:lang w:val="en-NZ"/>
              </w:rPr>
            </w:pPr>
            <w:r w:rsidRPr="00C76CDC">
              <w:t xml:space="preserve">Coordination and management decisions are made in accordance with best outcomes, safety control measures, and workplace requirements </w:t>
            </w:r>
          </w:p>
        </w:tc>
      </w:tr>
      <w:tr w:rsidTr="00C76CD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04"/>
        </w:trPr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6CDC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6CDC">
            <w:pPr>
              <w:pStyle w:val="BodyText"/>
              <w:rPr>
                <w:lang w:val="en-NZ"/>
              </w:rPr>
            </w:pPr>
            <w:r w:rsidRPr="00C76CDC">
              <w:rPr>
                <w:rStyle w:val="SpecialBold"/>
              </w:rPr>
              <w:t>2.4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6CDC">
            <w:pPr>
              <w:pStyle w:val="BodyText"/>
              <w:rPr>
                <w:lang w:val="en-NZ"/>
              </w:rPr>
            </w:pPr>
            <w:r w:rsidRPr="00C76CDC">
              <w:t>Work teams are coordinated and managed according to best outcomes, individual competencies and workplace requirements</w:t>
            </w:r>
          </w:p>
        </w:tc>
      </w:tr>
      <w:tr w:rsidTr="00C76CD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04"/>
        </w:trPr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6CDC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6CDC">
            <w:pPr>
              <w:pStyle w:val="BodyText"/>
              <w:rPr>
                <w:lang w:val="en-NZ"/>
              </w:rPr>
            </w:pPr>
            <w:r w:rsidRPr="00C76CDC">
              <w:rPr>
                <w:rStyle w:val="SpecialBold"/>
              </w:rPr>
              <w:t>2.5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6CDC">
            <w:pPr>
              <w:pStyle w:val="BodyText"/>
              <w:rPr>
                <w:lang w:val="en-NZ"/>
              </w:rPr>
            </w:pPr>
            <w:r w:rsidRPr="00C76CDC">
              <w:t>Work permits are received and signed in accordance with workplace requirements</w:t>
            </w:r>
          </w:p>
        </w:tc>
      </w:tr>
      <w:tr w:rsidTr="00C76CD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04"/>
        </w:trPr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6CDC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6CDC">
            <w:pPr>
              <w:pStyle w:val="BodyText"/>
              <w:rPr>
                <w:lang w:val="en-NZ"/>
              </w:rPr>
            </w:pPr>
            <w:r w:rsidRPr="00C76CDC">
              <w:rPr>
                <w:rStyle w:val="SpecialBold"/>
              </w:rPr>
              <w:t>2.6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6CDC">
            <w:pPr>
              <w:pStyle w:val="BodyText"/>
              <w:rPr>
                <w:lang w:val="en-NZ"/>
              </w:rPr>
            </w:pPr>
            <w:r w:rsidRPr="00C76CDC">
              <w:t>Incidents or unplanned events are responded to in accordance with workplace requirements</w:t>
            </w:r>
          </w:p>
        </w:tc>
      </w:tr>
      <w:tr w:rsidTr="00C76CD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04"/>
        </w:trPr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6CDC" w:rsidP="00C76CDC">
            <w:pPr>
              <w:pStyle w:val="BodyText"/>
            </w:pPr>
            <w:r w:rsidRPr="00C76CDC">
              <w:rPr>
                <w:rStyle w:val="SpecialBold"/>
              </w:rPr>
              <w:t>3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6CDC" w:rsidP="00C76CDC">
            <w:pPr>
              <w:pStyle w:val="BodyText"/>
            </w:pPr>
            <w:r w:rsidRPr="00C76CDC">
              <w:rPr>
                <w:rStyle w:val="SpecialBold"/>
              </w:rPr>
              <w:t>Complete work and documentation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6CDC">
            <w:pPr>
              <w:pStyle w:val="BodyText"/>
              <w:rPr>
                <w:lang w:val="en-NZ"/>
              </w:rPr>
            </w:pPr>
            <w:r w:rsidRPr="00C76CDC">
              <w:rPr>
                <w:rStyle w:val="SpecialBold"/>
              </w:rPr>
              <w:t>3.1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6CDC">
            <w:pPr>
              <w:pStyle w:val="BodyText"/>
              <w:rPr>
                <w:lang w:val="en-NZ"/>
              </w:rPr>
            </w:pPr>
            <w:r w:rsidRPr="00C76CDC">
              <w:t>Completed work is checked for compliance against the work plan and workplace requirements</w:t>
            </w:r>
          </w:p>
        </w:tc>
      </w:tr>
      <w:tr w:rsidTr="00C76CD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04"/>
        </w:trPr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6CDC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6CDC">
            <w:pPr>
              <w:pStyle w:val="BodyText"/>
              <w:rPr>
                <w:lang w:val="en-NZ"/>
              </w:rPr>
            </w:pPr>
            <w:r w:rsidRPr="00C76CDC">
              <w:rPr>
                <w:rStyle w:val="SpecialBold"/>
              </w:rPr>
              <w:t>3.2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6CDC" w:rsidP="00C76CDC">
            <w:pPr>
              <w:pStyle w:val="BodyText"/>
            </w:pPr>
            <w:r w:rsidRPr="00C76CDC">
              <w:t>Work records, reports and docum</w:t>
            </w:r>
            <w:r w:rsidRPr="00C76CDC">
              <w:t>entation are completed, and appropriate personnel notified in accordance with workplace requirements</w:t>
            </w:r>
          </w:p>
        </w:tc>
      </w:tr>
    </w:tbl>
    <w:p w:rsidR="00000000" w:rsidRPr="00C76CDC" w:rsidP="00C76CDC">
      <w:pPr>
        <w:pStyle w:val="NoPaddingFontSize1"/>
      </w:pPr>
    </w:p>
    <w:p w:rsidR="00000000" w:rsidRPr="00C76CDC" w:rsidP="00C76CDC">
      <w:pPr>
        <w:pStyle w:val="AllowPageBreak"/>
      </w:pPr>
    </w:p>
    <w:p w:rsidR="00000000" w:rsidRPr="00C76CDC" w:rsidP="00C76CDC">
      <w:pPr>
        <w:pStyle w:val="Heading1"/>
      </w:pPr>
      <w:bookmarkStart w:id="7" w:name="O_1237490"/>
      <w:bookmarkEnd w:id="7"/>
      <w:r w:rsidRPr="00C76CDC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76CD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6CDC" w:rsidP="00C76CDC">
            <w:pPr>
              <w:pStyle w:val="BodyText"/>
            </w:pPr>
            <w:r w:rsidRPr="00C76CDC">
              <w:t>Foundation skills essential to performance are explicit in the performance criteria of this unit of competency.</w:t>
            </w:r>
          </w:p>
        </w:tc>
      </w:tr>
    </w:tbl>
    <w:p w:rsidR="00000000" w:rsidRPr="00C76CDC" w:rsidP="00C76CDC">
      <w:pPr>
        <w:pStyle w:val="NoPaddingFontSize1"/>
      </w:pPr>
    </w:p>
    <w:p w:rsidR="00000000" w:rsidRPr="00C76CDC" w:rsidP="00C76CDC">
      <w:pPr>
        <w:pStyle w:val="AllowPageBreak"/>
      </w:pPr>
    </w:p>
    <w:p w:rsidR="00000000" w:rsidRPr="00C76CDC" w:rsidP="00C76CDC">
      <w:pPr>
        <w:pStyle w:val="Heading1"/>
      </w:pPr>
      <w:bookmarkStart w:id="8" w:name="O_1237491"/>
      <w:bookmarkEnd w:id="8"/>
      <w:r w:rsidRPr="00C76CDC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76CD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6CDC" w:rsidP="00C76CDC">
            <w:pPr>
              <w:pStyle w:val="BodyText"/>
            </w:pPr>
            <w:r w:rsidRPr="00C76CDC">
              <w:t>Range is restricted to essential operating conditions and any other variables essential to the work environment.</w:t>
            </w:r>
          </w:p>
          <w:p w:rsidR="00000000" w:rsidRPr="00C76CDC" w:rsidP="00C76CDC">
            <w:pPr>
              <w:pStyle w:val="BodyText"/>
            </w:pPr>
            <w:r w:rsidRPr="00C76CDC">
              <w:t>Non-essential conditions may be found in the UET Transmission, Distribution and Rail Sector Training Pack</w:t>
            </w:r>
            <w:r w:rsidRPr="00C76CDC">
              <w:t>age Companion Volume Implementation Guide.</w:t>
            </w:r>
          </w:p>
        </w:tc>
      </w:tr>
    </w:tbl>
    <w:p w:rsidR="00000000" w:rsidRPr="00C76CDC" w:rsidP="00C76CDC">
      <w:pPr>
        <w:pStyle w:val="NoPaddingFontSize1"/>
      </w:pPr>
    </w:p>
    <w:p w:rsidR="00000000" w:rsidRPr="00C76CDC" w:rsidP="00C76CDC">
      <w:pPr>
        <w:pStyle w:val="AllowPageBreak"/>
      </w:pPr>
    </w:p>
    <w:p w:rsidR="00000000" w:rsidRPr="00C76CDC" w:rsidP="00C76CDC">
      <w:pPr>
        <w:pStyle w:val="Heading1"/>
      </w:pPr>
      <w:bookmarkStart w:id="9" w:name="O_1237492"/>
      <w:bookmarkEnd w:id="9"/>
      <w:r w:rsidRPr="00C76CDC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76CD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6CDC" w:rsidP="00C76CDC">
            <w:pPr>
              <w:pStyle w:val="BodyText"/>
            </w:pPr>
            <w:r w:rsidRPr="00C76CDC">
              <w:t>This unit replaces and is not equivalent to UETDRSO002 Coordinate high voltage transmission network.</w:t>
            </w:r>
          </w:p>
        </w:tc>
      </w:tr>
    </w:tbl>
    <w:p w:rsidR="00000000" w:rsidRPr="00C76CDC" w:rsidP="00C76CDC">
      <w:pPr>
        <w:pStyle w:val="NoPaddingFontSize1"/>
      </w:pPr>
    </w:p>
    <w:p w:rsidR="00000000" w:rsidRPr="00C76CDC" w:rsidP="00C76CDC">
      <w:pPr>
        <w:pStyle w:val="AllowPageBreak"/>
      </w:pPr>
    </w:p>
    <w:p w:rsidR="00000000" w:rsidRPr="00C76CDC" w:rsidP="00C76CDC">
      <w:pPr>
        <w:pStyle w:val="Heading1"/>
      </w:pPr>
      <w:bookmarkStart w:id="10" w:name="O_1237499"/>
      <w:bookmarkEnd w:id="10"/>
      <w:r w:rsidRPr="00C76CDC">
        <w:t>Links</w:t>
      </w:r>
    </w:p>
    <w:p w:rsidR="00000000" w:rsidRPr="00C76CDC" w:rsidP="00057FB5">
      <w:pPr>
        <w:pStyle w:val="BodyText"/>
      </w:pPr>
      <w:r w:rsidRPr="00C76CDC">
        <w:t xml:space="preserve">Companion Volume Implementation Guides </w:t>
      </w:r>
      <w:r w:rsidRPr="00C76CDC">
        <w:t xml:space="preserve">are found in VETNet - </w:t>
      </w:r>
      <w:r>
        <w:fldChar w:fldCharType="begin"/>
      </w:r>
      <w:r>
        <w:instrText xml:space="preserve"> HYPERLINK "https://vetnet.gov.au/Pages/TrainingDocs.aspx?q=229bace1-b7bc-4653-9300-dffb13ecfad7" </w:instrText>
      </w:r>
      <w:r>
        <w:fldChar w:fldCharType="separate"/>
      </w:r>
      <w:r w:rsidRPr="00BC6204">
        <w:rPr>
          <w:rStyle w:val="Hyperlink"/>
        </w:rPr>
        <w:t>https://vetnet.gov.au/Pages/TrainingDocs.aspx?q=229bace1-b7bc-4653-9300-dffb13ecfad7</w:t>
      </w:r>
      <w:r>
        <w:fldChar w:fldCharType="end"/>
      </w:r>
    </w:p>
    <w:p w:rsidR="00000000" w:rsidRPr="00C76CDC" w:rsidP="00C76CDC"/>
    <w:sectPr w:rsidSect="00C76CD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6CD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6CDC" w:rsidRPr="00057FB5" w:rsidP="00057FB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6CD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7FB5" w:rsidP="00C76CD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57FB5" w:rsidP="00C76CD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057FB5" w:rsidP="00C76CD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6CD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7FB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76CDC" w:rsidRPr="00057FB5" w:rsidP="00057FB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6CD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7FB5" w:rsidRPr="002D2AF8" w:rsidP="00C76CD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UETDRSO013 Coordinate and manage transmission network access and activities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6 December 2022</w:t>
    </w:r>
    <w:r>
      <w:fldChar w:fldCharType="end"/>
    </w:r>
  </w:p>
  <w:p w:rsidR="00057FB5" w:rsidP="00C76CD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76CD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76CD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76CD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76CD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76CD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76CD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76CD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76CD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76CD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76CD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76CD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76CDC"/>
  </w:style>
  <w:style w:type="character" w:customStyle="1" w:styleId="Heading1Char">
    <w:name w:val="Heading 1 Char"/>
    <w:basedOn w:val="DefaultParagraphFont"/>
    <w:link w:val="Heading1"/>
    <w:rsid w:val="00C76CD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76CD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76CDC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C76CDC"/>
    <w:rPr>
      <w:b/>
      <w:spacing w:val="0"/>
    </w:rPr>
  </w:style>
  <w:style w:type="paragraph" w:customStyle="1" w:styleId="SuperHeading">
    <w:name w:val="SuperHeading"/>
    <w:basedOn w:val="Normal"/>
    <w:rsid w:val="00C76CD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76CD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C76CD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76CD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76CD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76CD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76CD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76CD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76CD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76CD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76CD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76CD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76CD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76CD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76CD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76CD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76CD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76CD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76CD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76CD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76CDC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C76CDC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C76CD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76CD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76CD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76CD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76CDC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76CD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76CD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76CD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76CD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76CD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76CD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76CD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76CD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76CD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76CDC"/>
    <w:rPr>
      <w:i/>
    </w:rPr>
  </w:style>
  <w:style w:type="paragraph" w:styleId="Caption">
    <w:name w:val="caption"/>
    <w:basedOn w:val="BodyText"/>
    <w:next w:val="Normal"/>
    <w:qFormat/>
    <w:rsid w:val="00C76CD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76CD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76CD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76CDC"/>
  </w:style>
  <w:style w:type="paragraph" w:styleId="TableofFigures">
    <w:name w:val="table of figures"/>
    <w:basedOn w:val="Normal"/>
    <w:next w:val="Normal"/>
    <w:semiHidden/>
    <w:rsid w:val="00C76CD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76CDC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C76CDC"/>
    <w:rPr>
      <w:rFonts w:ascii="Wingdings" w:hAnsi="Wingdings"/>
    </w:rPr>
  </w:style>
  <w:style w:type="paragraph" w:customStyle="1" w:styleId="TableHeading">
    <w:name w:val="Table Heading"/>
    <w:basedOn w:val="HeadingBase"/>
    <w:rsid w:val="00C76CD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76CDC"/>
    <w:rPr>
      <w:color w:val="0033CC"/>
      <w:u w:val="none"/>
    </w:rPr>
  </w:style>
  <w:style w:type="paragraph" w:customStyle="1" w:styleId="BodyTextRight">
    <w:name w:val="Body Text Right"/>
    <w:basedOn w:val="BodyText"/>
    <w:rsid w:val="00C76CD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76CD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76CDC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76CD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76CD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76CD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76CDC"/>
    <w:rPr>
      <w:sz w:val="32"/>
    </w:rPr>
  </w:style>
  <w:style w:type="paragraph" w:customStyle="1" w:styleId="HeadingProcedure">
    <w:name w:val="Heading Procedure"/>
    <w:basedOn w:val="HeadingBase"/>
    <w:next w:val="Normal"/>
    <w:rsid w:val="00C76CD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76CDC"/>
    <w:pPr>
      <w:spacing w:before="60" w:after="60"/>
    </w:pPr>
  </w:style>
  <w:style w:type="paragraph" w:styleId="ListContinue">
    <w:name w:val="List Continue"/>
    <w:basedOn w:val="List"/>
    <w:rsid w:val="00C76CDC"/>
    <w:pPr>
      <w:ind w:firstLine="0"/>
    </w:pPr>
  </w:style>
  <w:style w:type="paragraph" w:customStyle="1" w:styleId="ListNote">
    <w:name w:val="List Note"/>
    <w:basedOn w:val="List"/>
    <w:rsid w:val="00C76CD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76CD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76CD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76CDC"/>
    <w:rPr>
      <w:rFonts w:ascii="Courier New" w:hAnsi="Courier New"/>
    </w:rPr>
  </w:style>
  <w:style w:type="paragraph" w:customStyle="1" w:styleId="NoteBullet">
    <w:name w:val="Note Bullet"/>
    <w:basedOn w:val="Note"/>
    <w:rsid w:val="00C76CD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76CD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76CD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76CD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76CDC"/>
    <w:pPr>
      <w:numPr>
        <w:numId w:val="9"/>
      </w:numPr>
    </w:pPr>
  </w:style>
  <w:style w:type="paragraph" w:styleId="PlainText">
    <w:name w:val="Plain Text"/>
    <w:basedOn w:val="Normal"/>
    <w:link w:val="PlainTextChar"/>
    <w:rsid w:val="00C76CD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76CD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76CDC"/>
    <w:rPr>
      <w:b/>
      <w:smallCaps/>
    </w:rPr>
  </w:style>
  <w:style w:type="paragraph" w:customStyle="1" w:styleId="TableListNumber">
    <w:name w:val="Table List Number"/>
    <w:basedOn w:val="ListNumber"/>
    <w:rsid w:val="00C76CD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76CD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76CDC"/>
    <w:pPr>
      <w:numPr>
        <w:numId w:val="7"/>
      </w:numPr>
    </w:pPr>
  </w:style>
  <w:style w:type="paragraph" w:customStyle="1" w:styleId="ListAlpha2">
    <w:name w:val="List Alpha 2"/>
    <w:basedOn w:val="List2"/>
    <w:rsid w:val="00C76CDC"/>
    <w:pPr>
      <w:numPr>
        <w:numId w:val="6"/>
      </w:numPr>
    </w:pPr>
  </w:style>
  <w:style w:type="paragraph" w:styleId="List2">
    <w:name w:val="List 2"/>
    <w:basedOn w:val="BodyText"/>
    <w:rsid w:val="00C76CD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76CD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76CD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76CD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76CDC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76CDC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C76CDC"/>
    <w:pPr>
      <w:numPr>
        <w:numId w:val="2"/>
      </w:numPr>
    </w:pPr>
  </w:style>
  <w:style w:type="paragraph" w:styleId="ListContinue2">
    <w:name w:val="List Continue 2"/>
    <w:basedOn w:val="List2"/>
    <w:rsid w:val="00C76CDC"/>
    <w:pPr>
      <w:ind w:firstLine="0"/>
    </w:pPr>
  </w:style>
  <w:style w:type="paragraph" w:styleId="ListContinue3">
    <w:name w:val="List Continue 3"/>
    <w:basedOn w:val="List3"/>
    <w:rsid w:val="00C76CDC"/>
    <w:pPr>
      <w:ind w:left="1021" w:firstLine="0"/>
    </w:pPr>
  </w:style>
  <w:style w:type="paragraph" w:styleId="ListContinue4">
    <w:name w:val="List Continue 4"/>
    <w:basedOn w:val="List4"/>
    <w:rsid w:val="00C76CDC"/>
    <w:pPr>
      <w:ind w:firstLine="0"/>
    </w:pPr>
  </w:style>
  <w:style w:type="paragraph" w:styleId="ListContinue5">
    <w:name w:val="List Continue 5"/>
    <w:basedOn w:val="List5"/>
    <w:rsid w:val="00C76CDC"/>
    <w:pPr>
      <w:ind w:firstLine="0"/>
    </w:pPr>
  </w:style>
  <w:style w:type="paragraph" w:styleId="ListNumber3">
    <w:name w:val="List Number 3"/>
    <w:basedOn w:val="List3"/>
    <w:rsid w:val="00C76CDC"/>
    <w:pPr>
      <w:numPr>
        <w:numId w:val="3"/>
      </w:numPr>
    </w:pPr>
  </w:style>
  <w:style w:type="paragraph" w:styleId="ListNumber4">
    <w:name w:val="List Number 4"/>
    <w:basedOn w:val="List4"/>
    <w:rsid w:val="00C76CDC"/>
    <w:pPr>
      <w:numPr>
        <w:numId w:val="4"/>
      </w:numPr>
    </w:pPr>
  </w:style>
  <w:style w:type="paragraph" w:styleId="ListNumber5">
    <w:name w:val="List Number 5"/>
    <w:basedOn w:val="List5"/>
    <w:rsid w:val="00C76CDC"/>
    <w:pPr>
      <w:numPr>
        <w:numId w:val="5"/>
      </w:numPr>
    </w:pPr>
  </w:style>
  <w:style w:type="paragraph" w:styleId="BlockText">
    <w:name w:val="Block Text"/>
    <w:basedOn w:val="Normal"/>
    <w:rsid w:val="00C76CD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76CD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76CDC"/>
    <w:rPr>
      <w:sz w:val="16"/>
      <w:vertAlign w:val="superscript"/>
    </w:rPr>
  </w:style>
  <w:style w:type="character" w:customStyle="1" w:styleId="Symbols">
    <w:name w:val="Symbols"/>
    <w:basedOn w:val="DefaultParagraphFont"/>
    <w:rsid w:val="00C76CDC"/>
    <w:rPr>
      <w:rFonts w:ascii="Symbol" w:hAnsi="Symbol"/>
    </w:rPr>
  </w:style>
  <w:style w:type="character" w:customStyle="1" w:styleId="MenuOptions">
    <w:name w:val="Menu Options"/>
    <w:basedOn w:val="DefaultParagraphFont"/>
    <w:rsid w:val="00C76CD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76CDC"/>
    <w:rPr>
      <w:b/>
    </w:rPr>
  </w:style>
  <w:style w:type="character" w:customStyle="1" w:styleId="Underlined">
    <w:name w:val="Underlined"/>
    <w:basedOn w:val="DefaultParagraphFont"/>
    <w:rsid w:val="00C76CDC"/>
    <w:rPr>
      <w:u w:val="single"/>
    </w:rPr>
  </w:style>
  <w:style w:type="paragraph" w:customStyle="1" w:styleId="TableBodyTextRight">
    <w:name w:val="Table Body Text Right"/>
    <w:basedOn w:val="TableBodyText"/>
    <w:rsid w:val="00C76CD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76CDC"/>
    <w:rPr>
      <w:sz w:val="18"/>
    </w:rPr>
  </w:style>
  <w:style w:type="paragraph" w:customStyle="1" w:styleId="BodySmallRight">
    <w:name w:val="Body Small Right"/>
    <w:basedOn w:val="BodyTextRight"/>
    <w:rsid w:val="00C76CDC"/>
    <w:rPr>
      <w:sz w:val="18"/>
      <w:szCs w:val="18"/>
    </w:rPr>
  </w:style>
  <w:style w:type="paragraph" w:customStyle="1" w:styleId="MarginEdition">
    <w:name w:val="Margin Edition"/>
    <w:basedOn w:val="MarginNote"/>
    <w:rsid w:val="00C76CD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76CDC"/>
    <w:rPr>
      <w:sz w:val="2"/>
      <w:szCs w:val="2"/>
    </w:rPr>
  </w:style>
  <w:style w:type="character" w:customStyle="1" w:styleId="Small">
    <w:name w:val="Small"/>
    <w:basedOn w:val="DefaultParagraphFont"/>
    <w:rsid w:val="00C76CDC"/>
    <w:rPr>
      <w:sz w:val="16"/>
    </w:rPr>
  </w:style>
  <w:style w:type="paragraph" w:customStyle="1" w:styleId="WideTable">
    <w:name w:val="Wide Table"/>
    <w:basedOn w:val="Normal"/>
    <w:rsid w:val="00C76CD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76CDC"/>
  </w:style>
  <w:style w:type="paragraph" w:styleId="Quote">
    <w:name w:val="Quote"/>
    <w:basedOn w:val="Heading1"/>
    <w:link w:val="QuoteChar"/>
    <w:qFormat/>
    <w:rsid w:val="00C76CD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76CD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76CDC"/>
    <w:pPr>
      <w:pageBreakBefore/>
    </w:pPr>
  </w:style>
  <w:style w:type="paragraph" w:customStyle="1" w:styleId="Border">
    <w:name w:val="Border"/>
    <w:basedOn w:val="Normal"/>
    <w:qFormat/>
    <w:rsid w:val="00C76CD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76CD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76CD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76CD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76CD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76CD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76CD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76CD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76CD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76CDC"/>
    <w:rPr>
      <w:u w:val="single"/>
    </w:rPr>
  </w:style>
  <w:style w:type="character" w:customStyle="1" w:styleId="BoldandItalics">
    <w:name w:val="Bold and Italics"/>
    <w:qFormat/>
    <w:rsid w:val="00C76CDC"/>
    <w:rPr>
      <w:b/>
      <w:i/>
      <w:u w:val="none"/>
    </w:rPr>
  </w:style>
  <w:style w:type="paragraph" w:styleId="BalloonText">
    <w:name w:val="Balloon Text"/>
    <w:basedOn w:val="Normal"/>
    <w:link w:val="BalloonTextChar"/>
    <w:rsid w:val="00C76CD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76CD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76CD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76CD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76CD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76CD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76CDC"/>
    <w:pPr>
      <w:spacing w:before="0" w:after="0"/>
    </w:pPr>
  </w:style>
  <w:style w:type="paragraph" w:customStyle="1" w:styleId="BodyTextBold">
    <w:name w:val="Body Text Bold"/>
    <w:basedOn w:val="BodyText"/>
    <w:qFormat/>
    <w:rsid w:val="00C76CDC"/>
    <w:rPr>
      <w:b/>
    </w:rPr>
  </w:style>
  <w:style w:type="character" w:styleId="Hyperlink">
    <w:name w:val="Hyperlink"/>
    <w:basedOn w:val="DefaultParagraphFont"/>
    <w:uiPriority w:val="99"/>
    <w:unhideWhenUsed/>
    <w:rsid w:val="00057FB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669</Words>
  <Characters>4325</Characters>
  <Application>Microsoft Office Word</Application>
  <DocSecurity>0</DocSecurity>
  <Lines>188</Lines>
  <Paragraphs>94</Paragraphs>
  <ScaleCrop>false</ScaleCrop>
  <Company>Author-it Software Corporation Ltd.</Company>
  <LinksUpToDate>false</LinksUpToDate>
  <CharactersWithSpaces>4900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UETDRSO013 Coordinate and manage transmission network access and activities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2022-12-06T06:49:00Z</dcterms:created>
  <dcterms:modified xsi:type="dcterms:W3CDTF">2022-12-06T06:49:00Z</dcterms:modified>
</cp:coreProperties>
</file>