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328" w:rsidP="007C2328">
      <w:pPr>
        <w:pStyle w:val="Title"/>
      </w:pPr>
      <w:r>
        <w:fldChar w:fldCharType="begin"/>
      </w:r>
      <w:r>
        <w:instrText xml:space="preserve"> TITLE   \* MERGEFORMAT </w:instrText>
      </w:r>
      <w:r>
        <w:fldChar w:fldCharType="separate"/>
      </w:r>
      <w:r>
        <w:t>UETDRSO013 Coordinate and manage transmission network access and activities</w:t>
      </w:r>
      <w:r>
        <w:fldChar w:fldCharType="end"/>
      </w:r>
    </w:p>
    <w:p w:rsidR="007C2328" w:rsidP="007C2328">
      <w:pPr>
        <w:pStyle w:val="Version"/>
        <w:sectPr w:rsidSect="00000F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F01" w:rsidP="00000F01">
      <w:pPr>
        <w:pStyle w:val="SuperHeading"/>
      </w:pPr>
      <w:r w:rsidRPr="00000F01">
        <w:t>UETDRSO013 Coordinate and manage transmission network access and activities</w:t>
      </w:r>
    </w:p>
    <w:p w:rsidR="00000000" w:rsidRPr="00000F01" w:rsidP="00000F01">
      <w:pPr>
        <w:pStyle w:val="Heading1"/>
      </w:pPr>
      <w:bookmarkStart w:id="1" w:name="O_1237484"/>
      <w:bookmarkEnd w:id="1"/>
      <w:r w:rsidRPr="00000F01">
        <w:t>Modification History</w:t>
      </w:r>
    </w:p>
    <w:tbl>
      <w:tblPr>
        <w:tblW w:w="9497" w:type="dxa"/>
        <w:tblLayout w:type="fixed"/>
        <w:tblCellMar>
          <w:left w:w="62" w:type="dxa"/>
          <w:right w:w="62" w:type="dxa"/>
        </w:tblCellMar>
        <w:tblLook w:val="0000"/>
      </w:tblPr>
      <w:tblGrid>
        <w:gridCol w:w="9497"/>
      </w:tblGrid>
      <w:tr w:rsidTr="00000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t>Release 1. This is the first release of this unit of competency in the UET Transmission, Distribution and Rail Sector Training Package Release 4.0.</w:t>
            </w:r>
          </w:p>
        </w:tc>
      </w:tr>
    </w:tbl>
    <w:p w:rsidR="00000000" w:rsidRPr="00000F01" w:rsidP="00000F01">
      <w:pPr>
        <w:pStyle w:val="NoPaddingFontSize1"/>
      </w:pPr>
    </w:p>
    <w:p w:rsidR="00000000" w:rsidRPr="00000F01" w:rsidP="00000F01">
      <w:pPr>
        <w:pStyle w:val="AllowPageBreak"/>
      </w:pPr>
    </w:p>
    <w:p w:rsidR="00000000" w:rsidRPr="00000F01" w:rsidP="00000F01">
      <w:pPr>
        <w:pStyle w:val="Heading1"/>
      </w:pPr>
      <w:bookmarkStart w:id="2" w:name="O_1237485"/>
      <w:bookmarkEnd w:id="2"/>
      <w:r w:rsidRPr="00000F01">
        <w:t>Application</w:t>
      </w:r>
    </w:p>
    <w:tbl>
      <w:tblPr>
        <w:tblW w:w="9497" w:type="dxa"/>
        <w:tblLayout w:type="fixed"/>
        <w:tblCellMar>
          <w:left w:w="62" w:type="dxa"/>
          <w:right w:w="62" w:type="dxa"/>
        </w:tblCellMar>
        <w:tblLook w:val="0000"/>
      </w:tblPr>
      <w:tblGrid>
        <w:gridCol w:w="9497"/>
      </w:tblGrid>
      <w:tr w:rsidTr="00000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t>This unit includes the skills and knowledge required to coordinate and mana</w:t>
            </w:r>
            <w:r w:rsidRPr="00000F01">
              <w:t>ge transmission network access and activities in the electricity supply industry (ESI).</w:t>
            </w:r>
          </w:p>
          <w:p w:rsidR="00000000" w:rsidRPr="00000F01" w:rsidP="00000F01">
            <w:pPr>
              <w:pStyle w:val="BodyText"/>
            </w:pPr>
            <w:r w:rsidRPr="00000F01">
              <w:t>It includes making coordination and management decisions for work plans, in accordance with best outcomes, safety control measures, and workplace requirements.</w:t>
            </w:r>
          </w:p>
          <w:p w:rsidR="00000000" w:rsidRPr="00000F01" w:rsidP="00000F01">
            <w:pPr>
              <w:pStyle w:val="BodyText"/>
            </w:pPr>
            <w:r w:rsidRPr="00000F01">
              <w:t xml:space="preserve">It also </w:t>
            </w:r>
            <w:r w:rsidRPr="00000F01">
              <w:t>includes types, characteristics and capabilities of electrical apparatus, sources of possible back-feed, extra high voltage (EHV) isolation and earthing procedures, and operating agreements.</w:t>
            </w:r>
          </w:p>
          <w:p w:rsidR="00000000" w:rsidRPr="00000F01" w:rsidP="00000F01">
            <w:pPr>
              <w:pStyle w:val="BodyText"/>
            </w:pPr>
            <w:r w:rsidRPr="00000F01">
              <w:t>The application of the skills and knowledge described in this uni</w:t>
            </w:r>
            <w:r w:rsidRPr="00000F01">
              <w:t>t may require a licence/registration to practice in the workplace.</w:t>
            </w:r>
          </w:p>
          <w:p w:rsidR="00000000" w:rsidRPr="00000F01" w:rsidP="00000F01">
            <w:pPr>
              <w:pStyle w:val="BodyText"/>
            </w:pPr>
            <w:r w:rsidRPr="00000F01">
              <w:t>Other conditions may also apply under state and territory legislative and regulatory licensing requirements which must be confirmed prior to commencing this unit.</w:t>
            </w:r>
          </w:p>
        </w:tc>
      </w:tr>
    </w:tbl>
    <w:p w:rsidR="00000000" w:rsidRPr="00000F01" w:rsidP="00000F01">
      <w:pPr>
        <w:pStyle w:val="NoPaddingFontSize1"/>
      </w:pPr>
    </w:p>
    <w:p w:rsidR="00000000" w:rsidRPr="00000F01" w:rsidP="00000F01">
      <w:pPr>
        <w:pStyle w:val="AllowPageBreak"/>
      </w:pPr>
    </w:p>
    <w:p w:rsidR="00000000" w:rsidRPr="00000F01" w:rsidP="00000F01">
      <w:pPr>
        <w:pStyle w:val="Heading1"/>
      </w:pPr>
      <w:bookmarkStart w:id="3" w:name="O_1237486"/>
      <w:bookmarkEnd w:id="3"/>
      <w:r w:rsidRPr="00000F01">
        <w:t>Pre-r</w:t>
      </w:r>
      <w:r w:rsidRPr="00000F01">
        <w:t>equisite Unit</w:t>
      </w:r>
    </w:p>
    <w:tbl>
      <w:tblPr>
        <w:tblW w:w="9497" w:type="dxa"/>
        <w:tblLayout w:type="fixed"/>
        <w:tblCellMar>
          <w:left w:w="62" w:type="dxa"/>
          <w:right w:w="62" w:type="dxa"/>
        </w:tblCellMar>
        <w:tblLook w:val="0000"/>
      </w:tblPr>
      <w:tblGrid>
        <w:gridCol w:w="9497"/>
      </w:tblGrid>
      <w:tr w:rsidTr="00000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t>UEECD0007 Apply work health and safety regulations, codes and practices in the workplace</w:t>
            </w:r>
          </w:p>
          <w:p w:rsidR="00000000" w:rsidRPr="00000F01" w:rsidP="00000F01">
            <w:pPr>
              <w:pStyle w:val="BodyText"/>
            </w:pPr>
            <w:r w:rsidRPr="00000F01">
              <w:t>UEECD0044 Solve problems in multiple path circuits</w:t>
            </w:r>
          </w:p>
          <w:p w:rsidR="00000000" w:rsidRPr="00000F01" w:rsidP="00000F01">
            <w:pPr>
              <w:pStyle w:val="BodyText"/>
            </w:pPr>
            <w:r w:rsidRPr="00000F01">
              <w:t>UEECD0046 Solve problems in single path circuits</w:t>
            </w:r>
          </w:p>
          <w:p w:rsidR="00000000" w:rsidRPr="00000F01" w:rsidP="00000F01">
            <w:pPr>
              <w:pStyle w:val="BodyText"/>
            </w:pPr>
            <w:r w:rsidRPr="00000F01">
              <w:t>UEECD0051 Use drawings, diagrams, schedules, standard</w:t>
            </w:r>
            <w:r w:rsidRPr="00000F01">
              <w:t>s, codes and specifications</w:t>
            </w:r>
          </w:p>
          <w:p w:rsidR="00000000" w:rsidRPr="00000F01" w:rsidP="00000F01">
            <w:pPr>
              <w:pStyle w:val="BodyText"/>
            </w:pPr>
            <w:r w:rsidRPr="00000F01">
              <w:t>UEEEL0020 Solve problems in low voltage a.c. circuits</w:t>
            </w:r>
          </w:p>
          <w:p w:rsidR="00000000" w:rsidRPr="00000F01" w:rsidP="00000F01">
            <w:pPr>
              <w:pStyle w:val="BodyText"/>
            </w:pPr>
            <w:r w:rsidRPr="00000F01">
              <w:t>UEEEL0021 Solve problems in magnetic and electromagnetic devices</w:t>
            </w:r>
          </w:p>
          <w:p w:rsidR="00000000" w:rsidRPr="00000F01" w:rsidP="00000F01">
            <w:pPr>
              <w:pStyle w:val="BodyText"/>
            </w:pPr>
            <w:r w:rsidRPr="00000F01">
              <w:t>UETDRSO017 Develop and validate transmission switching programs</w:t>
            </w:r>
          </w:p>
          <w:p w:rsidR="00000000" w:rsidRPr="00000F01" w:rsidP="00000F01">
            <w:pPr>
              <w:pStyle w:val="BodyText"/>
            </w:pPr>
            <w:r w:rsidRPr="00000F01">
              <w:t>UETDRSO020 Operate SCADA equipment</w:t>
            </w:r>
          </w:p>
        </w:tc>
      </w:tr>
    </w:tbl>
    <w:p w:rsidR="00000000" w:rsidRPr="00000F01" w:rsidP="00000F01">
      <w:pPr>
        <w:pStyle w:val="NoPaddingFontSize1"/>
      </w:pPr>
    </w:p>
    <w:p w:rsidR="00000000" w:rsidRPr="00000F01" w:rsidP="00000F01">
      <w:pPr>
        <w:pStyle w:val="AllowPageBreak"/>
      </w:pPr>
    </w:p>
    <w:p w:rsidR="00000000" w:rsidRPr="00000F01" w:rsidP="00000F01">
      <w:pPr>
        <w:pStyle w:val="Heading1"/>
      </w:pPr>
      <w:bookmarkStart w:id="4" w:name="O_1237487"/>
      <w:bookmarkEnd w:id="4"/>
      <w:r w:rsidRPr="00000F01">
        <w:t>Competency Field</w:t>
      </w:r>
    </w:p>
    <w:tbl>
      <w:tblPr>
        <w:tblW w:w="9497" w:type="dxa"/>
        <w:tblLayout w:type="fixed"/>
        <w:tblCellMar>
          <w:left w:w="62" w:type="dxa"/>
          <w:right w:w="62" w:type="dxa"/>
        </w:tblCellMar>
        <w:tblLook w:val="0000"/>
      </w:tblPr>
      <w:tblGrid>
        <w:gridCol w:w="9497"/>
      </w:tblGrid>
      <w:tr w:rsidTr="00000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t>System Operations</w:t>
            </w:r>
          </w:p>
        </w:tc>
      </w:tr>
    </w:tbl>
    <w:p w:rsidR="00000000" w:rsidRPr="00000F01" w:rsidP="00000F01">
      <w:pPr>
        <w:pStyle w:val="NoPaddingFontSize1"/>
      </w:pPr>
    </w:p>
    <w:p w:rsidR="00000000" w:rsidRPr="00000F01" w:rsidP="00000F01">
      <w:pPr>
        <w:pStyle w:val="AllowPageBreak"/>
      </w:pPr>
    </w:p>
    <w:p w:rsidR="00000000" w:rsidRPr="00000F01" w:rsidP="00000F01">
      <w:pPr>
        <w:pStyle w:val="Heading1"/>
      </w:pPr>
      <w:bookmarkStart w:id="5" w:name="O_1237488"/>
      <w:bookmarkEnd w:id="5"/>
      <w:r w:rsidRPr="00000F01">
        <w:t>Unit Sector</w:t>
      </w:r>
    </w:p>
    <w:tbl>
      <w:tblPr>
        <w:tblW w:w="9497" w:type="dxa"/>
        <w:tblLayout w:type="fixed"/>
        <w:tblCellMar>
          <w:left w:w="62" w:type="dxa"/>
          <w:right w:w="62" w:type="dxa"/>
        </w:tblCellMar>
        <w:tblLook w:val="0000"/>
      </w:tblPr>
      <w:tblGrid>
        <w:gridCol w:w="9497"/>
      </w:tblGrid>
      <w:tr w:rsidTr="00000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t>Not applicable.</w:t>
            </w:r>
          </w:p>
        </w:tc>
      </w:tr>
    </w:tbl>
    <w:p w:rsidR="00000000" w:rsidRPr="00000F01" w:rsidP="00000F01">
      <w:pPr>
        <w:pStyle w:val="NoPaddingFontSize1"/>
      </w:pPr>
    </w:p>
    <w:p w:rsidR="00000000" w:rsidRPr="00000F01" w:rsidP="00000F01">
      <w:pPr>
        <w:pStyle w:val="AllowPageBreak"/>
      </w:pPr>
    </w:p>
    <w:p w:rsidR="00000000" w:rsidRPr="00000F01" w:rsidP="00000F01">
      <w:pPr>
        <w:pStyle w:val="Heading1"/>
      </w:pPr>
      <w:bookmarkStart w:id="6" w:name="O_1237489"/>
      <w:bookmarkEnd w:id="6"/>
      <w:r w:rsidRPr="00000F01">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000F0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PERFORMANCE CRITERIA</w:t>
            </w:r>
          </w:p>
        </w:tc>
      </w:tr>
      <w:tr w:rsidTr="00000F0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Performance criteria describe the performance needed to demonstrate achievement of the element.</w:t>
            </w:r>
          </w:p>
        </w:tc>
      </w:tr>
      <w:tr w:rsidTr="00000F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rPr>
                <w:rStyle w:val="SpecialBold"/>
              </w:rPr>
              <w:t xml:space="preserve">Prepare to coordinate and manage transmission network access and activities </w:t>
            </w: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 xml:space="preserve">Legislation, regulations, standards, codes of practice and organisational </w:t>
            </w:r>
            <w:r w:rsidRPr="00000F01">
              <w:t>workplace requirements for the work to be done are reviewed and determined</w:t>
            </w:r>
          </w:p>
        </w:tc>
      </w:tr>
      <w:tr w:rsidTr="00000F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F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Purpose of the coordination and management is established after data is analysed and expected outcomes of the work are confirmed with appropriate personnel</w:t>
            </w:r>
          </w:p>
        </w:tc>
      </w:tr>
      <w:tr w:rsidTr="00000F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F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Work plans are obtained and confirmed in accordance with workplace requirements</w:t>
            </w:r>
          </w:p>
        </w:tc>
      </w:tr>
      <w:tr w:rsidTr="00000F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F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Systems modelling is used to evaluate and determine best outcomes for work plans in accordance with workplace requirements</w:t>
            </w:r>
          </w:p>
        </w:tc>
      </w:tr>
      <w:tr w:rsidTr="00000F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F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Work roles and tasks are determined acc</w:t>
            </w:r>
            <w:r w:rsidRPr="00000F01">
              <w:t>ording to requirements and individual competencies</w:t>
            </w:r>
          </w:p>
        </w:tc>
      </w:tr>
      <w:tr w:rsidTr="00000F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F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Work is prioritised and sequenced for completion in accordance with work plan and workplace requirements</w:t>
            </w:r>
          </w:p>
        </w:tc>
      </w:tr>
      <w:tr w:rsidTr="00000F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F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Liaison and communication issues with authorised personnel, authorities and clients are resolved to facilitate work, as required</w:t>
            </w:r>
          </w:p>
        </w:tc>
      </w:tr>
      <w:tr w:rsidTr="00000F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F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Hazards are identified, risks assessed, and control measures identified and applied</w:t>
            </w:r>
          </w:p>
        </w:tc>
      </w:tr>
      <w:tr w:rsidTr="00000F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F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Work permits are determined i</w:t>
            </w:r>
            <w:r w:rsidRPr="00000F01">
              <w:t>n accordance with workplace requirements</w:t>
            </w:r>
          </w:p>
        </w:tc>
      </w:tr>
      <w:tr w:rsidTr="00000F01">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rPr>
                <w:rStyle w:val="SpecialBold"/>
              </w:rPr>
              <w:t>Coordinate and manage transmission network access and activities</w:t>
            </w: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Legislation, regulations, standards, codes of practice and organisational workplace requirements for the work to be performed are applied and m</w:t>
            </w:r>
            <w:r w:rsidRPr="00000F01">
              <w:t>onitored</w:t>
            </w:r>
          </w:p>
        </w:tc>
      </w:tr>
      <w:tr w:rsidTr="00000F01">
        <w:tblPrEx>
          <w:tblW w:w="9497" w:type="dxa"/>
          <w:tblLayout w:type="fixed"/>
          <w:tblCellMar>
            <w:left w:w="62" w:type="dxa"/>
            <w:right w:w="62" w:type="dxa"/>
          </w:tblCellMar>
          <w:tblLook w:val="0000"/>
        </w:tblPrEx>
        <w:trPr>
          <w:trHeight w:val="76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F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Work plans are evaluated and monitored for best outcomes in accordance with workplace requirements</w:t>
            </w:r>
          </w:p>
        </w:tc>
      </w:tr>
      <w:tr w:rsidTr="00000F01">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F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 xml:space="preserve">Coordination and management decisions are made in accordance with best outcomes, safety control measures, and workplace requirements </w:t>
            </w:r>
          </w:p>
        </w:tc>
      </w:tr>
      <w:tr w:rsidTr="00000F01">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F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Work teams are coordinated and managed according to best outcomes, individual competencies and workplace requirements</w:t>
            </w:r>
          </w:p>
        </w:tc>
      </w:tr>
      <w:tr w:rsidTr="00000F01">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F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Work permits are received and signed in accordance with workplace requirements</w:t>
            </w:r>
          </w:p>
        </w:tc>
      </w:tr>
      <w:tr w:rsidTr="00000F01">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F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Incidents or unplanned events are responded to in accordance with workplace requirements</w:t>
            </w:r>
          </w:p>
        </w:tc>
      </w:tr>
      <w:tr w:rsidTr="00000F01">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Completed work is checked for compliance against the work plan and workplace requirements</w:t>
            </w:r>
          </w:p>
        </w:tc>
      </w:tr>
      <w:tr w:rsidTr="00000F01">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F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t>Work records, reports and docum</w:t>
            </w:r>
            <w:r w:rsidRPr="00000F01">
              <w:t>entation are completed, and appropriate personnel notified in accordance with workplace requirements</w:t>
            </w:r>
          </w:p>
        </w:tc>
      </w:tr>
    </w:tbl>
    <w:p w:rsidR="00000000" w:rsidRPr="00000F01" w:rsidP="00000F01">
      <w:pPr>
        <w:pStyle w:val="NoPaddingFontSize1"/>
      </w:pPr>
    </w:p>
    <w:p w:rsidR="00000000" w:rsidRPr="00000F01" w:rsidP="00000F01">
      <w:pPr>
        <w:pStyle w:val="AllowPageBreak"/>
      </w:pPr>
    </w:p>
    <w:p w:rsidR="00000000" w:rsidRPr="00000F01" w:rsidP="00000F01">
      <w:pPr>
        <w:pStyle w:val="Heading1"/>
      </w:pPr>
      <w:bookmarkStart w:id="7" w:name="O_1237490"/>
      <w:bookmarkEnd w:id="7"/>
      <w:r w:rsidRPr="00000F01">
        <w:t>Foundation Skills</w:t>
      </w:r>
    </w:p>
    <w:tbl>
      <w:tblPr>
        <w:tblW w:w="9497" w:type="dxa"/>
        <w:tblLayout w:type="fixed"/>
        <w:tblCellMar>
          <w:left w:w="62" w:type="dxa"/>
          <w:right w:w="62" w:type="dxa"/>
        </w:tblCellMar>
        <w:tblLook w:val="0000"/>
      </w:tblPr>
      <w:tblGrid>
        <w:gridCol w:w="9497"/>
      </w:tblGrid>
      <w:tr w:rsidTr="00000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t>Foundation skills essential to performance are explicit in the performance criteria of this unit of competency.</w:t>
            </w:r>
          </w:p>
        </w:tc>
      </w:tr>
    </w:tbl>
    <w:p w:rsidR="00000000" w:rsidRPr="00000F01" w:rsidP="00000F01">
      <w:pPr>
        <w:pStyle w:val="NoPaddingFontSize1"/>
      </w:pPr>
    </w:p>
    <w:p w:rsidR="00000000" w:rsidRPr="00000F01" w:rsidP="00000F01">
      <w:pPr>
        <w:pStyle w:val="AllowPageBreak"/>
      </w:pPr>
    </w:p>
    <w:p w:rsidR="00000000" w:rsidRPr="00000F01" w:rsidP="00000F01">
      <w:pPr>
        <w:pStyle w:val="Heading1"/>
      </w:pPr>
      <w:bookmarkStart w:id="8" w:name="O_1237491"/>
      <w:bookmarkEnd w:id="8"/>
      <w:r w:rsidRPr="00000F01">
        <w:t>Range of Conditions</w:t>
      </w:r>
    </w:p>
    <w:tbl>
      <w:tblPr>
        <w:tblW w:w="9497" w:type="dxa"/>
        <w:tblLayout w:type="fixed"/>
        <w:tblCellMar>
          <w:left w:w="62" w:type="dxa"/>
          <w:right w:w="62" w:type="dxa"/>
        </w:tblCellMar>
        <w:tblLook w:val="0000"/>
      </w:tblPr>
      <w:tblGrid>
        <w:gridCol w:w="9497"/>
      </w:tblGrid>
      <w:tr w:rsidTr="00000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t>Range is restricted to essential operating conditions and any other variables essential to the work environment.</w:t>
            </w:r>
          </w:p>
          <w:p w:rsidR="00000000" w:rsidRPr="00000F01" w:rsidP="00000F01">
            <w:pPr>
              <w:pStyle w:val="BodyText"/>
            </w:pPr>
            <w:r w:rsidRPr="00000F01">
              <w:t>Non-essential conditions may be found in the UET Transmission, Distribution and Rail Sector Training Pack</w:t>
            </w:r>
            <w:r w:rsidRPr="00000F01">
              <w:t>age Companion Volume Implementation Guide.</w:t>
            </w:r>
          </w:p>
        </w:tc>
      </w:tr>
    </w:tbl>
    <w:p w:rsidR="00000000" w:rsidRPr="00000F01" w:rsidP="00000F01">
      <w:pPr>
        <w:pStyle w:val="NoPaddingFontSize1"/>
      </w:pPr>
    </w:p>
    <w:p w:rsidR="00000000" w:rsidRPr="00000F01" w:rsidP="00000F01">
      <w:pPr>
        <w:pStyle w:val="AllowPageBreak"/>
      </w:pPr>
    </w:p>
    <w:p w:rsidR="00000000" w:rsidRPr="00000F01" w:rsidP="00000F01">
      <w:pPr>
        <w:pStyle w:val="Heading1"/>
      </w:pPr>
      <w:bookmarkStart w:id="9" w:name="O_1237492"/>
      <w:bookmarkEnd w:id="9"/>
      <w:r w:rsidRPr="00000F01">
        <w:t>Unit Mapping Information</w:t>
      </w:r>
    </w:p>
    <w:tbl>
      <w:tblPr>
        <w:tblW w:w="9497" w:type="dxa"/>
        <w:tblLayout w:type="fixed"/>
        <w:tblCellMar>
          <w:left w:w="62" w:type="dxa"/>
          <w:right w:w="62" w:type="dxa"/>
        </w:tblCellMar>
        <w:tblLook w:val="0000"/>
      </w:tblPr>
      <w:tblGrid>
        <w:gridCol w:w="9497"/>
      </w:tblGrid>
      <w:tr w:rsidTr="00000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t>This unit replaces and is not equivalent to UETDRSO002 Coordinate high voltage transmission network.</w:t>
            </w:r>
          </w:p>
        </w:tc>
      </w:tr>
    </w:tbl>
    <w:p w:rsidR="00000000" w:rsidRPr="00000F01" w:rsidP="00000F01">
      <w:pPr>
        <w:pStyle w:val="NoPaddingFontSize1"/>
      </w:pPr>
    </w:p>
    <w:p w:rsidR="00000000" w:rsidRPr="00000F01" w:rsidP="00000F01">
      <w:pPr>
        <w:pStyle w:val="AllowPageBreak"/>
      </w:pPr>
    </w:p>
    <w:p w:rsidR="00000000" w:rsidRPr="00000F01" w:rsidP="00000F01">
      <w:pPr>
        <w:pStyle w:val="Heading1"/>
      </w:pPr>
      <w:bookmarkStart w:id="10" w:name="O_1237499"/>
      <w:bookmarkEnd w:id="10"/>
      <w:r w:rsidRPr="00000F01">
        <w:t>Links</w:t>
      </w:r>
    </w:p>
    <w:p w:rsidR="00000000" w:rsidRPr="00000F01" w:rsidP="007C2328">
      <w:pPr>
        <w:pStyle w:val="BodyText"/>
      </w:pPr>
      <w:r w:rsidRPr="00000F01">
        <w:t xml:space="preserve">Companion Volume Implementation Guides </w:t>
      </w:r>
      <w:r w:rsidRPr="00000F01">
        <w:t xml:space="preserve">are found in VETNet - </w:t>
      </w:r>
      <w:r>
        <w:fldChar w:fldCharType="begin"/>
      </w:r>
      <w:r>
        <w:instrText xml:space="preserve"> HYPERLINK "https://vetnet.gov.au/Pages/TrainingDocs.aspx?q=229bace1-b7bc-4653-9300-dffb13ecfad7" </w:instrText>
      </w:r>
      <w:r>
        <w:fldChar w:fldCharType="separate"/>
      </w:r>
      <w:r w:rsidRPr="00047282">
        <w:rPr>
          <w:rStyle w:val="Hyperlink"/>
        </w:rPr>
        <w:t>https://vetnet.gov.au/Pages/TrainingDocs.aspx?q=229bace1-b7bc-4653-9300-dffb13ecfad7</w:t>
      </w:r>
      <w:r>
        <w:fldChar w:fldCharType="end"/>
      </w:r>
    </w:p>
    <w:p w:rsidR="00000000" w:rsidRPr="00000F01" w:rsidP="007C2328">
      <w:pPr>
        <w:pStyle w:val="BodyText"/>
        <w:sectPr w:rsidSect="00000F01">
          <w:headerReference w:type="default" r:id="rId10"/>
          <w:footerReference w:type="default" r:id="rId11"/>
          <w:pgSz w:w="11908" w:h="16833"/>
          <w:pgMar w:top="1702" w:right="1418" w:bottom="1702" w:left="1418" w:header="992" w:footer="992" w:gutter="0"/>
          <w:cols w:space="720"/>
          <w:noEndnote/>
          <w:docGrid w:linePitch="299"/>
        </w:sectPr>
      </w:pPr>
    </w:p>
    <w:p w:rsidR="00000000" w:rsidRPr="00000F01" w:rsidP="00000F01">
      <w:pPr>
        <w:pStyle w:val="SuperHeading"/>
      </w:pPr>
      <w:r w:rsidRPr="00000F01">
        <w:t>Assessment Requirements for UETDRSO013 Coordinate and mana</w:t>
      </w:r>
      <w:r w:rsidRPr="00000F01">
        <w:t>ge transmission network access and activities</w:t>
      </w:r>
    </w:p>
    <w:p w:rsidR="00000000" w:rsidRPr="00000F01" w:rsidP="00000F01">
      <w:pPr>
        <w:pStyle w:val="Heading1"/>
      </w:pPr>
      <w:bookmarkStart w:id="11" w:name="O_1237494"/>
      <w:bookmarkEnd w:id="11"/>
      <w:r w:rsidRPr="00000F01">
        <w:t>Modification History</w:t>
      </w:r>
    </w:p>
    <w:tbl>
      <w:tblPr>
        <w:tblW w:w="9497" w:type="dxa"/>
        <w:tblLayout w:type="fixed"/>
        <w:tblCellMar>
          <w:left w:w="62" w:type="dxa"/>
          <w:right w:w="62" w:type="dxa"/>
        </w:tblCellMar>
        <w:tblLook w:val="0000"/>
      </w:tblPr>
      <w:tblGrid>
        <w:gridCol w:w="9497"/>
      </w:tblGrid>
      <w:tr w:rsidTr="00000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t>Release 1. This is the first release of this unit of competency in the UET Transmission, Distribution and Rail Sector Training Package Release 4.0.</w:t>
            </w:r>
          </w:p>
        </w:tc>
      </w:tr>
    </w:tbl>
    <w:p w:rsidR="00000000" w:rsidRPr="00000F01" w:rsidP="00000F01">
      <w:pPr>
        <w:pStyle w:val="NoPaddingFontSize1"/>
      </w:pPr>
    </w:p>
    <w:p w:rsidR="00000000" w:rsidRPr="00000F01" w:rsidP="00000F01">
      <w:pPr>
        <w:pStyle w:val="AllowPageBreak"/>
      </w:pPr>
    </w:p>
    <w:p w:rsidR="00000000" w:rsidRPr="00000F01" w:rsidP="00000F01">
      <w:pPr>
        <w:pStyle w:val="Heading1"/>
      </w:pPr>
      <w:bookmarkStart w:id="12" w:name="O_1237495"/>
      <w:bookmarkEnd w:id="12"/>
      <w:r w:rsidRPr="00000F01">
        <w:t>Pe</w:t>
      </w:r>
      <w:r w:rsidRPr="00000F01">
        <w:t>rformance Evidence</w:t>
      </w:r>
    </w:p>
    <w:tbl>
      <w:tblPr>
        <w:tblW w:w="9497" w:type="dxa"/>
        <w:tblLayout w:type="fixed"/>
        <w:tblCellMar>
          <w:left w:w="62" w:type="dxa"/>
          <w:right w:w="62" w:type="dxa"/>
        </w:tblCellMar>
        <w:tblLook w:val="0000"/>
      </w:tblPr>
      <w:tblGrid>
        <w:gridCol w:w="9497"/>
      </w:tblGrid>
      <w:tr w:rsidTr="00000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Evidence required to demonstrate competence in this unit must be relevant to and satisfy all of the requirements of the elements and performance criteria on at least two (2) separate occasions and include:</w:t>
            </w:r>
          </w:p>
        </w:tc>
      </w:tr>
      <w:tr w:rsidTr="00000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F01" w:rsidP="00000F01">
            <w:pPr>
              <w:pStyle w:val="ListBullet"/>
            </w:pPr>
            <w:r w:rsidRPr="00000F01">
              <w:t>applying relevant legislation</w:t>
            </w:r>
            <w:r w:rsidRPr="00000F01">
              <w:t>, regulations, standards, codes of practice and organisational workplace requirements including:</w:t>
            </w:r>
          </w:p>
          <w:p w:rsidR="00000000" w:rsidRPr="00000F01" w:rsidP="00000F01">
            <w:pPr>
              <w:pStyle w:val="ListBullet2"/>
            </w:pPr>
            <w:r w:rsidRPr="00000F01">
              <w:t>work health and safety (WHS)/occupational health and safety (OHS) requirements</w:t>
            </w:r>
          </w:p>
          <w:p w:rsidR="00000000" w:rsidRPr="00000F01" w:rsidP="00000F01">
            <w:pPr>
              <w:pStyle w:val="ListBullet"/>
            </w:pPr>
            <w:r w:rsidRPr="00000F01">
              <w:t>identifying hazards, assessing risks, and identifying, applying and monitoring control measures</w:t>
            </w:r>
          </w:p>
          <w:p w:rsidR="00000000" w:rsidRPr="00000F01" w:rsidP="00000F01">
            <w:pPr>
              <w:pStyle w:val="ListBullet"/>
            </w:pPr>
            <w:r w:rsidRPr="00000F01">
              <w:t>dealing with an unplanned event on at least one (1) occasion</w:t>
            </w:r>
          </w:p>
          <w:p w:rsidR="00000000" w:rsidRPr="00000F01" w:rsidP="00000F01">
            <w:pPr>
              <w:pStyle w:val="ListBullet"/>
            </w:pPr>
            <w:r w:rsidRPr="00000F01">
              <w:t>obtaining and signing on and off relevant work permits in accordance with workplace requirements</w:t>
            </w:r>
          </w:p>
          <w:p w:rsidR="00000000" w:rsidRPr="00000F01" w:rsidP="00000F01">
            <w:pPr>
              <w:pStyle w:val="ListBullet"/>
            </w:pPr>
            <w:r w:rsidRPr="00000F01">
              <w:t>co</w:t>
            </w:r>
            <w:r w:rsidRPr="00000F01">
              <w:t>mpleting relevant work records, reports and documentation</w:t>
            </w:r>
          </w:p>
          <w:p w:rsidR="00000000" w:rsidRPr="00000F01" w:rsidP="00000F01">
            <w:pPr>
              <w:pStyle w:val="ListBullet"/>
            </w:pPr>
            <w:r w:rsidRPr="00000F01">
              <w:t>evaluating and monitoring work plans for best outcomes in accordance with workplace requirements</w:t>
            </w:r>
          </w:p>
          <w:p w:rsidR="00000000" w:rsidRPr="00000F01" w:rsidP="00000F01">
            <w:pPr>
              <w:pStyle w:val="ListBullet"/>
            </w:pPr>
            <w:r w:rsidRPr="00000F01">
              <w:t>making coordination and management decisions in accordance with best outcomes, safety control measure</w:t>
            </w:r>
            <w:r w:rsidRPr="00000F01">
              <w:t xml:space="preserve">s, and workplace requirements </w:t>
            </w:r>
          </w:p>
          <w:p w:rsidR="00000000" w:rsidRPr="00000F01" w:rsidP="00000F01">
            <w:pPr>
              <w:pStyle w:val="ListBullet"/>
            </w:pPr>
            <w:r w:rsidRPr="00000F01">
              <w:t>coordinating and managing at least one (1) work team according to best outcomes, individual competencies and workplace requirements</w:t>
            </w:r>
          </w:p>
          <w:p w:rsidR="00000000" w:rsidRPr="00000F01" w:rsidP="00000F01">
            <w:pPr>
              <w:pStyle w:val="ListBullet"/>
            </w:pPr>
            <w:r w:rsidRPr="00000F01">
              <w:t>coordinating and managing one (1) work plan for access to each of the following:</w:t>
            </w:r>
          </w:p>
          <w:p w:rsidR="00000000" w:rsidRPr="00000F01" w:rsidP="00000F01">
            <w:pPr>
              <w:pStyle w:val="ListBullet2"/>
            </w:pPr>
            <w:r w:rsidRPr="00000F01">
              <w:t xml:space="preserve">extra high </w:t>
            </w:r>
            <w:r w:rsidRPr="00000F01">
              <w:t>voltage (EHV) transformer</w:t>
            </w:r>
          </w:p>
          <w:p w:rsidR="00000000" w:rsidRPr="00000F01" w:rsidP="00000F01">
            <w:pPr>
              <w:pStyle w:val="ListBullet2"/>
            </w:pPr>
            <w:r w:rsidRPr="00000F01">
              <w:t xml:space="preserve">EHV switchgear </w:t>
            </w:r>
          </w:p>
          <w:p w:rsidR="00000000" w:rsidRPr="00000F01" w:rsidP="00000F01">
            <w:pPr>
              <w:pStyle w:val="ListBullet2"/>
            </w:pPr>
            <w:r w:rsidRPr="00000F01">
              <w:t>EHV lines</w:t>
            </w:r>
          </w:p>
          <w:p w:rsidR="00000000" w:rsidRPr="00000F01" w:rsidP="00000F01">
            <w:pPr>
              <w:pStyle w:val="ListBullet2"/>
            </w:pPr>
            <w:r w:rsidRPr="00000F01">
              <w:t xml:space="preserve">EHV bus </w:t>
            </w:r>
          </w:p>
          <w:p w:rsidR="00000000" w:rsidRPr="00000F01" w:rsidP="00000F01">
            <w:pPr>
              <w:pStyle w:val="ListBullet"/>
            </w:pPr>
            <w:r w:rsidRPr="00000F01">
              <w:t>coordinating and managing one (1) work plan, which considers at least two (2) of the following:</w:t>
            </w:r>
          </w:p>
          <w:p w:rsidR="00000000" w:rsidRPr="00000F01" w:rsidP="00000F01">
            <w:pPr>
              <w:pStyle w:val="ListBullet2"/>
            </w:pPr>
            <w:r w:rsidRPr="00000F01">
              <w:t>commissioning of EHV plant</w:t>
            </w:r>
          </w:p>
          <w:p w:rsidR="00000000" w:rsidRPr="00000F01" w:rsidP="00000F01">
            <w:pPr>
              <w:pStyle w:val="ListBullet2"/>
            </w:pPr>
            <w:r w:rsidRPr="00000F01">
              <w:t>planned interruption to EHV customer</w:t>
            </w:r>
          </w:p>
          <w:p w:rsidR="00000000" w:rsidRPr="00000F01" w:rsidP="00000F01">
            <w:pPr>
              <w:pStyle w:val="ListBullet2"/>
            </w:pPr>
            <w:r w:rsidRPr="00000F01">
              <w:t>installation of a mobile generator</w:t>
            </w:r>
          </w:p>
          <w:p w:rsidR="00000000" w:rsidRPr="00000F01" w:rsidP="00000F01">
            <w:pPr>
              <w:pStyle w:val="ListBullet2"/>
            </w:pPr>
            <w:r w:rsidRPr="00000F01">
              <w:t>consideration of paralleling feeders</w:t>
            </w:r>
          </w:p>
          <w:p w:rsidR="00000000" w:rsidRPr="00000F01" w:rsidP="00000F01">
            <w:pPr>
              <w:pStyle w:val="ListBullet2"/>
            </w:pPr>
            <w:r w:rsidRPr="00000F01">
              <w:t>EHV switching impacts</w:t>
            </w:r>
          </w:p>
          <w:p w:rsidR="00000000" w:rsidRPr="00000F01" w:rsidP="00000F01">
            <w:pPr>
              <w:pStyle w:val="ListBullet2"/>
            </w:pPr>
            <w:r w:rsidRPr="00000F01">
              <w:t>EHV capacitors</w:t>
            </w:r>
          </w:p>
          <w:p w:rsidR="00000000" w:rsidRPr="00000F01" w:rsidP="00000F01">
            <w:pPr>
              <w:pStyle w:val="ListBullet2"/>
            </w:pPr>
            <w:r w:rsidRPr="00000F01">
              <w:t>EHV regulators</w:t>
            </w:r>
          </w:p>
          <w:p w:rsidR="00000000" w:rsidRPr="00000F01" w:rsidP="00000F01">
            <w:pPr>
              <w:pStyle w:val="ListBullet"/>
            </w:pPr>
            <w:r w:rsidRPr="00000F01">
              <w:t>managing all of the following for each of the work plans:</w:t>
            </w:r>
          </w:p>
          <w:p w:rsidR="00000000" w:rsidRPr="00000F01" w:rsidP="00000F01">
            <w:pPr>
              <w:pStyle w:val="ListBullet2"/>
            </w:pPr>
            <w:r w:rsidRPr="00000F01">
              <w:t>load</w:t>
            </w:r>
          </w:p>
          <w:p w:rsidR="00000000" w:rsidRPr="00000F01" w:rsidP="00000F01">
            <w:pPr>
              <w:pStyle w:val="ListBullet2"/>
            </w:pPr>
            <w:r w:rsidRPr="00000F01">
              <w:t>voltage</w:t>
            </w:r>
          </w:p>
          <w:p w:rsidR="00000000" w:rsidRPr="00000F01" w:rsidP="00000F01">
            <w:pPr>
              <w:pStyle w:val="ListBullet2"/>
            </w:pPr>
            <w:r w:rsidRPr="00000F01">
              <w:t>system reliability</w:t>
            </w:r>
          </w:p>
          <w:p w:rsidR="00000000" w:rsidRPr="00000F01" w:rsidP="00000F01">
            <w:pPr>
              <w:pStyle w:val="ListBullet2"/>
            </w:pPr>
            <w:r w:rsidRPr="00000F01">
              <w:t xml:space="preserve">critical customers </w:t>
            </w:r>
          </w:p>
          <w:p w:rsidR="00000000" w:rsidRPr="00000F01" w:rsidP="00000F01">
            <w:pPr>
              <w:pStyle w:val="ListBullet"/>
            </w:pPr>
            <w:r w:rsidRPr="00000F01">
              <w:t>completing all of the following:</w:t>
            </w:r>
          </w:p>
          <w:p w:rsidR="00000000" w:rsidRPr="00000F01" w:rsidP="00000F01">
            <w:pPr>
              <w:pStyle w:val="ListBullet2"/>
            </w:pPr>
            <w:r w:rsidRPr="00000F01">
              <w:t>checking switching instructions</w:t>
            </w:r>
          </w:p>
          <w:p w:rsidR="00000000" w:rsidRPr="00000F01" w:rsidP="00000F01">
            <w:pPr>
              <w:pStyle w:val="ListBullet2"/>
            </w:pPr>
            <w:r w:rsidRPr="00000F01">
              <w:t>calculating plant loading</w:t>
            </w:r>
          </w:p>
          <w:p w:rsidR="00000000" w:rsidRPr="00000F01" w:rsidP="00000F01">
            <w:pPr>
              <w:pStyle w:val="ListBullet2"/>
            </w:pPr>
            <w:r w:rsidRPr="00000F01">
              <w:t>monitoring switching progress</w:t>
            </w:r>
          </w:p>
          <w:p w:rsidR="00000000" w:rsidRPr="00000F01" w:rsidP="00000F01">
            <w:pPr>
              <w:pStyle w:val="ListBullet2"/>
            </w:pPr>
            <w:r w:rsidRPr="00000F01">
              <w:t xml:space="preserve">monitoring the status of access permits and authorities </w:t>
            </w:r>
          </w:p>
          <w:p w:rsidR="00000000" w:rsidRPr="00000F01" w:rsidP="00000F01">
            <w:pPr>
              <w:pStyle w:val="ListBullet2"/>
            </w:pPr>
            <w:r w:rsidRPr="00000F01">
              <w:t>ensuring network plant operates within specifications</w:t>
            </w:r>
          </w:p>
          <w:p w:rsidR="00000000" w:rsidRPr="00000F01" w:rsidP="00000F01">
            <w:pPr>
              <w:pStyle w:val="ListBullet2"/>
            </w:pPr>
            <w:r w:rsidRPr="00000F01">
              <w:t>applying and administra</w:t>
            </w:r>
            <w:r w:rsidRPr="00000F01">
              <w:t xml:space="preserve">ting supervisory control and data acquisition (SCADA) </w:t>
            </w:r>
          </w:p>
          <w:p w:rsidR="00000000" w:rsidRPr="00000F01" w:rsidP="00000F01">
            <w:pPr>
              <w:pStyle w:val="ListBullet2"/>
            </w:pPr>
            <w:r w:rsidRPr="00000F01">
              <w:t>meeting paralleling conditions for interconnected networks.</w:t>
            </w:r>
          </w:p>
        </w:tc>
      </w:tr>
    </w:tbl>
    <w:p w:rsidR="00000000" w:rsidRPr="00000F01" w:rsidP="00000F01">
      <w:pPr>
        <w:pStyle w:val="NoPaddingFontSize1"/>
      </w:pPr>
    </w:p>
    <w:p w:rsidR="00000000" w:rsidRPr="00000F01" w:rsidP="00000F01">
      <w:pPr>
        <w:pStyle w:val="AllowPageBreak"/>
      </w:pPr>
    </w:p>
    <w:p w:rsidR="00000000" w:rsidRPr="00000F01" w:rsidP="00000F01">
      <w:pPr>
        <w:pStyle w:val="Heading1"/>
      </w:pPr>
      <w:bookmarkStart w:id="13" w:name="O_1237496"/>
      <w:bookmarkEnd w:id="13"/>
      <w:r w:rsidRPr="00000F01">
        <w:t>Knowledge Evidence</w:t>
      </w:r>
    </w:p>
    <w:tbl>
      <w:tblPr>
        <w:tblW w:w="9497" w:type="dxa"/>
        <w:tblLayout w:type="fixed"/>
        <w:tblCellMar>
          <w:left w:w="62" w:type="dxa"/>
          <w:right w:w="62" w:type="dxa"/>
        </w:tblCellMar>
        <w:tblLook w:val="0000"/>
      </w:tblPr>
      <w:tblGrid>
        <w:gridCol w:w="9497"/>
      </w:tblGrid>
      <w:tr w:rsidTr="00000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0F01">
            <w:pPr>
              <w:pStyle w:val="BodyText"/>
              <w:rPr>
                <w:lang w:val="en-NZ"/>
              </w:rPr>
            </w:pPr>
            <w:r w:rsidRPr="00000F01">
              <w:t>Evidence required to demonstrate competence in this unit must be relevant to and satisfy all of the requirements of the elements and performance criteria and include knowledge of:</w:t>
            </w:r>
          </w:p>
        </w:tc>
      </w:tr>
      <w:tr w:rsidTr="00000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F01" w:rsidP="00000F01">
            <w:pPr>
              <w:pStyle w:val="ListBullet"/>
            </w:pPr>
            <w:r w:rsidRPr="00000F01">
              <w:t>relevant legislation, regulations, standards, codes of practice and organi</w:t>
            </w:r>
            <w:r w:rsidRPr="00000F01">
              <w:t xml:space="preserve">sational workplace requirements, including WHS/OHS requirements </w:t>
            </w:r>
          </w:p>
          <w:p w:rsidR="00000000" w:rsidRPr="00000F01" w:rsidP="00000F01">
            <w:pPr>
              <w:pStyle w:val="ListBullet"/>
            </w:pPr>
            <w:r w:rsidRPr="00000F01">
              <w:t xml:space="preserve">hazard, risk assessment and risk control requirements, including possible hazards </w:t>
            </w:r>
          </w:p>
          <w:p w:rsidR="00000000" w:rsidRPr="00000F01" w:rsidP="00000F01">
            <w:pPr>
              <w:pStyle w:val="ListBullet"/>
            </w:pPr>
            <w:r w:rsidRPr="00000F01">
              <w:t>events constituting an unplanned event or incident</w:t>
            </w:r>
          </w:p>
          <w:p w:rsidR="00000000" w:rsidRPr="00000F01" w:rsidP="00000F01">
            <w:pPr>
              <w:pStyle w:val="ListBullet"/>
            </w:pPr>
            <w:r w:rsidRPr="00000F01">
              <w:t>procedures for responding to an unplanned event or incide</w:t>
            </w:r>
            <w:r w:rsidRPr="00000F01">
              <w:t>nt</w:t>
            </w:r>
          </w:p>
          <w:p w:rsidR="00000000" w:rsidRPr="00000F01" w:rsidP="00000F01">
            <w:pPr>
              <w:pStyle w:val="ListBullet"/>
            </w:pPr>
            <w:r w:rsidRPr="00000F01">
              <w:t xml:space="preserve">workplace records, reports and documentation </w:t>
            </w:r>
          </w:p>
          <w:p w:rsidR="00000000" w:rsidRPr="00000F01" w:rsidP="00000F01">
            <w:pPr>
              <w:pStyle w:val="ListBullet"/>
            </w:pPr>
            <w:r w:rsidRPr="00000F01">
              <w:t>application, purpose, and types of permits, and access authority procedures</w:t>
            </w:r>
          </w:p>
          <w:p w:rsidR="00000000" w:rsidRPr="00000F01" w:rsidP="00000F01">
            <w:pPr>
              <w:pStyle w:val="ListBullet"/>
            </w:pPr>
            <w:r w:rsidRPr="00000F01">
              <w:t>coordination and management of work teams for best outcomes, individual competencies and workplace requirements</w:t>
            </w:r>
          </w:p>
          <w:p w:rsidR="00000000" w:rsidRPr="00000F01" w:rsidP="00000F01">
            <w:pPr>
              <w:pStyle w:val="ListBullet"/>
            </w:pPr>
            <w:r w:rsidRPr="00000F01">
              <w:t xml:space="preserve">interconnected EHV </w:t>
            </w:r>
            <w:r w:rsidRPr="00000F01">
              <w:t>electrical networks</w:t>
            </w:r>
          </w:p>
          <w:p w:rsidR="00000000" w:rsidRPr="00000F01" w:rsidP="00000F01">
            <w:pPr>
              <w:pStyle w:val="ListBullet"/>
            </w:pPr>
            <w:r w:rsidRPr="00000F01">
              <w:t xml:space="preserve">manuals, system diagrams, plans and drawings </w:t>
            </w:r>
          </w:p>
          <w:p w:rsidR="00000000" w:rsidRPr="00000F01" w:rsidP="00000F01">
            <w:pPr>
              <w:pStyle w:val="ListBullet"/>
            </w:pPr>
            <w:r w:rsidRPr="00000F01">
              <w:t>types, characteristics and capabilities of electrical apparatus</w:t>
            </w:r>
          </w:p>
          <w:p w:rsidR="00000000" w:rsidRPr="00000F01" w:rsidP="00000F01">
            <w:pPr>
              <w:pStyle w:val="ListBullet"/>
            </w:pPr>
            <w:r w:rsidRPr="00000F01">
              <w:t>types, characteristics and capabilities of specialised tools and testing equipment</w:t>
            </w:r>
          </w:p>
          <w:p w:rsidR="00000000" w:rsidRPr="00000F01" w:rsidP="00000F01">
            <w:pPr>
              <w:pStyle w:val="ListBullet"/>
            </w:pPr>
            <w:r w:rsidRPr="00000F01">
              <w:t>fault levels and settings</w:t>
            </w:r>
          </w:p>
          <w:p w:rsidR="00000000" w:rsidRPr="00000F01" w:rsidP="00000F01">
            <w:pPr>
              <w:pStyle w:val="ListBullet"/>
            </w:pPr>
            <w:r w:rsidRPr="00000F01">
              <w:t>load calculation</w:t>
            </w:r>
          </w:p>
          <w:p w:rsidR="00000000" w:rsidRPr="00000F01" w:rsidP="00000F01">
            <w:pPr>
              <w:pStyle w:val="ListBullet"/>
            </w:pPr>
            <w:r w:rsidRPr="00000F01">
              <w:t>operating agreements</w:t>
            </w:r>
          </w:p>
          <w:p w:rsidR="00000000" w:rsidRPr="00000F01" w:rsidP="00000F01">
            <w:pPr>
              <w:pStyle w:val="ListBullet"/>
            </w:pPr>
            <w:r w:rsidRPr="00000F01">
              <w:t>principles of harmonics</w:t>
            </w:r>
          </w:p>
          <w:p w:rsidR="00000000" w:rsidRPr="00000F01" w:rsidP="00000F01">
            <w:pPr>
              <w:pStyle w:val="ListBullet"/>
            </w:pPr>
            <w:r w:rsidRPr="00000F01">
              <w:t>principles of resonant networks</w:t>
            </w:r>
          </w:p>
          <w:p w:rsidR="00000000" w:rsidRPr="00000F01" w:rsidP="00000F01">
            <w:pPr>
              <w:pStyle w:val="ListBullet"/>
            </w:pPr>
            <w:r w:rsidRPr="00000F01">
              <w:t>EHV switching principles, including:</w:t>
            </w:r>
          </w:p>
          <w:p w:rsidR="00000000" w:rsidRPr="00000F01" w:rsidP="00000F01">
            <w:pPr>
              <w:pStyle w:val="ListBullet2"/>
            </w:pPr>
            <w:r w:rsidRPr="00000F01">
              <w:t>EHV switching operator responsibilities</w:t>
            </w:r>
          </w:p>
          <w:p w:rsidR="00000000" w:rsidRPr="00000F01" w:rsidP="00000F01">
            <w:pPr>
              <w:pStyle w:val="ListBullet2"/>
            </w:pPr>
            <w:r w:rsidRPr="00000F01">
              <w:t>alternative sources of supply</w:t>
            </w:r>
          </w:p>
          <w:p w:rsidR="00000000" w:rsidRPr="00000F01" w:rsidP="00000F01">
            <w:pPr>
              <w:pStyle w:val="ListBullet2"/>
            </w:pPr>
            <w:r w:rsidRPr="00000F01">
              <w:t>restrictions on electrical apparatus</w:t>
            </w:r>
          </w:p>
          <w:p w:rsidR="00000000" w:rsidRPr="00000F01" w:rsidP="00000F01">
            <w:pPr>
              <w:pStyle w:val="ListBullet2"/>
            </w:pPr>
            <w:r w:rsidRPr="00000F01">
              <w:t xml:space="preserve">EHV isolation procedures  </w:t>
            </w:r>
          </w:p>
          <w:p w:rsidR="00000000" w:rsidRPr="00000F01" w:rsidP="00000F01">
            <w:pPr>
              <w:pStyle w:val="ListBullet2"/>
            </w:pPr>
            <w:r w:rsidRPr="00000F01">
              <w:t>EHV earthing procedures.</w:t>
            </w:r>
          </w:p>
        </w:tc>
      </w:tr>
    </w:tbl>
    <w:p w:rsidR="00000000" w:rsidRPr="00000F01" w:rsidP="00000F01">
      <w:pPr>
        <w:pStyle w:val="NoPaddingFontSize1"/>
      </w:pPr>
    </w:p>
    <w:p w:rsidR="00000000" w:rsidRPr="00000F01" w:rsidP="00000F01">
      <w:pPr>
        <w:pStyle w:val="AllowPageBreak"/>
      </w:pPr>
    </w:p>
    <w:p w:rsidR="00000000" w:rsidRPr="00000F01" w:rsidP="00000F01">
      <w:pPr>
        <w:pStyle w:val="Heading1"/>
      </w:pPr>
      <w:bookmarkStart w:id="14" w:name="O_1237497"/>
      <w:bookmarkEnd w:id="14"/>
      <w:r w:rsidRPr="00000F01">
        <w:t>Assessment Conditions</w:t>
      </w:r>
    </w:p>
    <w:tbl>
      <w:tblPr>
        <w:tblW w:w="9497" w:type="dxa"/>
        <w:tblLayout w:type="fixed"/>
        <w:tblCellMar>
          <w:left w:w="62" w:type="dxa"/>
          <w:right w:w="62" w:type="dxa"/>
        </w:tblCellMar>
        <w:tblLook w:val="0000"/>
      </w:tblPr>
      <w:tblGrid>
        <w:gridCol w:w="9497"/>
      </w:tblGrid>
      <w:tr w:rsidTr="00000F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F01" w:rsidP="00000F01">
            <w:pPr>
              <w:pStyle w:val="BodyText"/>
            </w:pPr>
            <w:r w:rsidRPr="00000F01">
              <w:t>Assessors must hold credentials specified within the Standards for Registered Training Organisations current at the time of assessment.</w:t>
            </w:r>
          </w:p>
          <w:p w:rsidR="00000000" w:rsidRPr="00000F01" w:rsidP="00000F01">
            <w:pPr>
              <w:pStyle w:val="BodyText"/>
            </w:pPr>
            <w:r w:rsidRPr="00000F01">
              <w:t>Assessment must satisfy the Principles of Assessment</w:t>
            </w:r>
            <w:r w:rsidRPr="00000F01">
              <w:t xml:space="preserve"> and Rules of Evidence and all regulatory requirements included within the Standards for Registered Training Organisations current at the time of assessment.</w:t>
            </w:r>
          </w:p>
          <w:p w:rsidR="00000000" w:rsidRPr="00000F01" w:rsidP="00000F01">
            <w:pPr>
              <w:pStyle w:val="BodyText"/>
            </w:pPr>
            <w:r w:rsidRPr="00000F01">
              <w:t>Assessment must occur in workplace operational situations where it is appropriate to do so.</w:t>
            </w:r>
          </w:p>
          <w:p w:rsidR="00000000" w:rsidRPr="00000F01" w:rsidP="00000F01">
            <w:pPr>
              <w:pStyle w:val="BodyText"/>
            </w:pPr>
            <w:r w:rsidRPr="00000F01">
              <w:t xml:space="preserve">Where </w:t>
            </w:r>
            <w:r w:rsidRPr="00000F01">
              <w:t>this is not appropriate, assessment must occur in simulated conditions involving realistic and authentic activities that replicate operational workplace conditions.</w:t>
            </w:r>
          </w:p>
          <w:p w:rsidR="00000000" w:rsidRPr="00000F01" w:rsidP="00000F01">
            <w:pPr>
              <w:pStyle w:val="BodyText"/>
            </w:pPr>
            <w:r w:rsidRPr="00000F01">
              <w:t>Assessment processes and techniques must be appropriate to the language, literacy and numer</w:t>
            </w:r>
            <w:r w:rsidRPr="00000F01">
              <w:t>acy requirements of the work being performed and the needs of the candidate.</w:t>
            </w:r>
          </w:p>
          <w:p w:rsidR="00000000" w:rsidRPr="00000F01" w:rsidP="00000F01">
            <w:pPr>
              <w:pStyle w:val="BodyText"/>
            </w:pPr>
            <w:r w:rsidRPr="00000F01">
              <w:t>Resources for assessment must include access to:</w:t>
            </w:r>
          </w:p>
          <w:p w:rsidR="00000000" w:rsidRPr="00000F01" w:rsidP="00000F01">
            <w:pPr>
              <w:pStyle w:val="ListBullet"/>
            </w:pPr>
            <w:r w:rsidRPr="00000F01">
              <w:t>applicable documentation, including workplace requirements, relevant industry standards, equipment specifications, regulations, c</w:t>
            </w:r>
            <w:r w:rsidRPr="00000F01">
              <w:t>odes of practice, network drawings, operational event data and operation manuals.</w:t>
            </w:r>
          </w:p>
        </w:tc>
      </w:tr>
    </w:tbl>
    <w:p w:rsidR="00000000" w:rsidRPr="00000F01" w:rsidP="00000F01">
      <w:pPr>
        <w:pStyle w:val="NoPaddingFontSize1"/>
      </w:pPr>
    </w:p>
    <w:p w:rsidR="00000000" w:rsidRPr="00000F01" w:rsidP="00000F01">
      <w:pPr>
        <w:pStyle w:val="AllowPageBreak"/>
      </w:pPr>
    </w:p>
    <w:p w:rsidR="00000000" w:rsidRPr="00000F01" w:rsidP="00000F01">
      <w:pPr>
        <w:pStyle w:val="Heading1"/>
      </w:pPr>
      <w:bookmarkStart w:id="15" w:name="O_1237500"/>
      <w:bookmarkEnd w:id="15"/>
      <w:r w:rsidRPr="00000F01">
        <w:t>Links</w:t>
      </w:r>
    </w:p>
    <w:p w:rsidR="00000000" w:rsidRPr="00000F01" w:rsidP="007C2328">
      <w:pPr>
        <w:pStyle w:val="BodyText"/>
      </w:pPr>
      <w:r w:rsidRPr="00000F0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47282">
        <w:rPr>
          <w:rStyle w:val="Hyperlink"/>
        </w:rPr>
        <w:t>https://vetnet.gov.au/Pages/TrainingDocs.aspx?q=229bace1-b7bc-4653-9300-dffb13ecfad7</w:t>
      </w:r>
      <w:r>
        <w:fldChar w:fldCharType="end"/>
      </w:r>
    </w:p>
    <w:p w:rsidR="00000000" w:rsidRPr="00000F01" w:rsidP="00000F01"/>
    <w:sectPr w:rsidSect="00000F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01" w:rsidRPr="007C2328" w:rsidP="007C23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28" w:rsidP="00000F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C2328" w:rsidP="00000F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C2328" w:rsidP="00000F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01" w:rsidP="00000F01">
    <w:pPr>
      <w:pStyle w:val="Footer"/>
      <w:framePr w:wrap="around"/>
    </w:pPr>
    <w:r>
      <w:fldChar w:fldCharType="begin"/>
    </w:r>
    <w:r>
      <w:instrText xml:space="preserve"> DOCPROPERTY  Subject  \* MERGEFORMAT </w:instrText>
    </w:r>
    <w:r>
      <w:fldChar w:fldCharType="separate"/>
    </w:r>
    <w:r w:rsidR="007C2328">
      <w:t>Approved</w:t>
    </w:r>
    <w:r w:rsidR="007C2328">
      <w:fldChar w:fldCharType="end"/>
    </w:r>
    <w:r>
      <w:tab/>
      <w:t xml:space="preserve">Page </w:t>
    </w:r>
    <w:r>
      <w:fldChar w:fldCharType="begin"/>
    </w:r>
    <w:r>
      <w:instrText xml:space="preserve"> PAGE  \* Arabic  \* MERGEFORMAT </w:instrText>
    </w:r>
    <w:r>
      <w:fldChar w:fldCharType="separate"/>
    </w:r>
    <w:r w:rsidR="007C232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2328">
      <w:rPr>
        <w:noProof/>
      </w:rPr>
      <w:t>6</w:t>
    </w:r>
    <w:r>
      <w:rPr>
        <w:noProof/>
      </w:rPr>
      <w:fldChar w:fldCharType="end"/>
    </w:r>
  </w:p>
  <w:p w:rsidR="00000F01" w:rsidP="00000F01">
    <w:pPr>
      <w:pStyle w:val="Footer"/>
      <w:framePr w:wrap="around"/>
    </w:pPr>
    <w:r>
      <w:t xml:space="preserve">© Commonwealth of Australia, </w:t>
    </w:r>
    <w:r>
      <w:fldChar w:fldCharType="begin"/>
    </w:r>
    <w:r>
      <w:instrText xml:space="preserve"> DATE  \@ "yyyy"  \* MERGEFORMAT </w:instrText>
    </w:r>
    <w:r>
      <w:fldChar w:fldCharType="separate"/>
    </w:r>
    <w:r w:rsidR="007C2328">
      <w:rPr>
        <w:noProof/>
      </w:rPr>
      <w:t>2025</w:t>
    </w:r>
    <w:r>
      <w:fldChar w:fldCharType="end"/>
    </w:r>
    <w:r>
      <w:tab/>
    </w:r>
    <w:r>
      <w:fldChar w:fldCharType="begin"/>
    </w:r>
    <w:r>
      <w:instrText xml:space="preserve"> DOCPROPERTY  Author  \* MERGEFORMAT </w:instrText>
    </w:r>
    <w:r>
      <w:fldChar w:fldCharType="separate"/>
    </w:r>
    <w:r w:rsidR="007C2328">
      <w:t>Powering Skills Organisation</w:t>
    </w:r>
    <w:r w:rsidR="007C2328">
      <w:fldChar w:fldCharType="end"/>
    </w:r>
  </w:p>
  <w:p w:rsidR="00000F01" w:rsidP="00000F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F01" w:rsidRPr="007C2328" w:rsidP="007C23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28" w:rsidRPr="002D2AF8" w:rsidP="00000F01">
    <w:pPr>
      <w:pStyle w:val="Header"/>
      <w:framePr w:wrap="around"/>
    </w:pPr>
    <w:r>
      <w:fldChar w:fldCharType="begin"/>
    </w:r>
    <w:r>
      <w:instrText xml:space="preserve"> TITLE   \* MERGEFORMAT </w:instrText>
    </w:r>
    <w:r>
      <w:fldChar w:fldCharType="separate"/>
    </w:r>
    <w:r>
      <w:t>UETDRSO013 Coordinate and manage transmission network access and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C2328" w:rsidP="00000F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01" w:rsidRPr="002D2AF8" w:rsidP="00000F01">
    <w:pPr>
      <w:pStyle w:val="Header"/>
      <w:framePr w:wrap="around"/>
    </w:pPr>
    <w:r>
      <w:fldChar w:fldCharType="begin"/>
    </w:r>
    <w:r>
      <w:instrText xml:space="preserve"> TITLE   \* MERGEFORMAT </w:instrText>
    </w:r>
    <w:r>
      <w:fldChar w:fldCharType="separate"/>
    </w:r>
    <w:r w:rsidR="007C2328">
      <w:t>UETDRSO013 Coordinate and manage transmission network access and activities</w:t>
    </w:r>
    <w:r w:rsidR="007C2328">
      <w:fldChar w:fldCharType="end"/>
    </w:r>
    <w:r>
      <w:tab/>
      <w:t xml:space="preserve">Date this document was generated: </w:t>
    </w:r>
    <w:r>
      <w:fldChar w:fldCharType="begin"/>
    </w:r>
    <w:r>
      <w:instrText xml:space="preserve"> CREATEDATE  \@ "d MMMM yyyy"  \* MERGEFORMAT </w:instrText>
    </w:r>
    <w:r>
      <w:fldChar w:fldCharType="separate"/>
    </w:r>
    <w:r w:rsidR="007C2328">
      <w:rPr>
        <w:noProof/>
      </w:rPr>
      <w:t>1 March 2025</w:t>
    </w:r>
    <w:r>
      <w:fldChar w:fldCharType="end"/>
    </w:r>
  </w:p>
  <w:p w:rsidR="00000F01" w:rsidP="00000F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2C4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AAA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B639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F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F01"/>
    <w:pPr>
      <w:spacing w:before="360" w:after="60"/>
      <w:outlineLvl w:val="0"/>
    </w:pPr>
    <w:rPr>
      <w:sz w:val="32"/>
    </w:rPr>
  </w:style>
  <w:style w:type="paragraph" w:styleId="Heading2">
    <w:name w:val="heading 2"/>
    <w:basedOn w:val="HeadingBase"/>
    <w:next w:val="BodyText"/>
    <w:link w:val="Heading2Char"/>
    <w:qFormat/>
    <w:rsid w:val="00000F01"/>
    <w:pPr>
      <w:keepLines/>
      <w:spacing w:before="240" w:after="120"/>
      <w:outlineLvl w:val="1"/>
    </w:pPr>
    <w:rPr>
      <w:sz w:val="28"/>
      <w:szCs w:val="40"/>
    </w:rPr>
  </w:style>
  <w:style w:type="paragraph" w:styleId="Heading3">
    <w:name w:val="heading 3"/>
    <w:basedOn w:val="HeadingBase"/>
    <w:next w:val="BodyText"/>
    <w:link w:val="Heading3Char"/>
    <w:qFormat/>
    <w:rsid w:val="00000F01"/>
    <w:pPr>
      <w:spacing w:before="180" w:after="120"/>
      <w:outlineLvl w:val="2"/>
    </w:pPr>
    <w:rPr>
      <w:spacing w:val="-10"/>
      <w:kern w:val="32"/>
    </w:rPr>
  </w:style>
  <w:style w:type="paragraph" w:styleId="Heading4">
    <w:name w:val="heading 4"/>
    <w:basedOn w:val="HeadingBase"/>
    <w:next w:val="BodyText"/>
    <w:link w:val="Heading4Char"/>
    <w:qFormat/>
    <w:rsid w:val="00000F01"/>
    <w:pPr>
      <w:spacing w:before="160" w:after="120"/>
      <w:outlineLvl w:val="3"/>
    </w:pPr>
    <w:rPr>
      <w:sz w:val="22"/>
    </w:rPr>
  </w:style>
  <w:style w:type="paragraph" w:styleId="Heading5">
    <w:name w:val="heading 5"/>
    <w:basedOn w:val="HeadingBase"/>
    <w:next w:val="Normal"/>
    <w:link w:val="Heading5Char"/>
    <w:qFormat/>
    <w:rsid w:val="00000F01"/>
    <w:pPr>
      <w:spacing w:before="80"/>
      <w:outlineLvl w:val="4"/>
    </w:pPr>
    <w:rPr>
      <w:color w:val="918585"/>
      <w:sz w:val="20"/>
    </w:rPr>
  </w:style>
  <w:style w:type="paragraph" w:styleId="Heading6">
    <w:name w:val="heading 6"/>
    <w:basedOn w:val="HeadingBase"/>
    <w:next w:val="Normal"/>
    <w:link w:val="Heading6Char"/>
    <w:qFormat/>
    <w:rsid w:val="00000F01"/>
    <w:pPr>
      <w:spacing w:before="60"/>
      <w:outlineLvl w:val="5"/>
    </w:pPr>
    <w:rPr>
      <w:color w:val="918585"/>
      <w:sz w:val="20"/>
    </w:rPr>
  </w:style>
  <w:style w:type="paragraph" w:styleId="Heading7">
    <w:name w:val="heading 7"/>
    <w:basedOn w:val="Normal"/>
    <w:next w:val="Normal"/>
    <w:link w:val="Heading7Char"/>
    <w:qFormat/>
    <w:rsid w:val="00000F01"/>
    <w:pPr>
      <w:ind w:left="720"/>
      <w:outlineLvl w:val="6"/>
    </w:pPr>
    <w:rPr>
      <w:i/>
    </w:rPr>
  </w:style>
  <w:style w:type="paragraph" w:styleId="Heading8">
    <w:name w:val="heading 8"/>
    <w:basedOn w:val="Normal"/>
    <w:next w:val="Normal"/>
    <w:link w:val="Heading8Char"/>
    <w:qFormat/>
    <w:rsid w:val="00000F01"/>
    <w:pPr>
      <w:ind w:left="720"/>
      <w:outlineLvl w:val="7"/>
    </w:pPr>
    <w:rPr>
      <w:i/>
    </w:rPr>
  </w:style>
  <w:style w:type="paragraph" w:styleId="Heading9">
    <w:name w:val="heading 9"/>
    <w:basedOn w:val="Normal"/>
    <w:next w:val="Normal"/>
    <w:link w:val="Heading9Char"/>
    <w:qFormat/>
    <w:rsid w:val="00000F01"/>
    <w:pPr>
      <w:ind w:left="720"/>
      <w:outlineLvl w:val="8"/>
    </w:pPr>
    <w:rPr>
      <w:i/>
    </w:rPr>
  </w:style>
  <w:style w:type="character" w:default="1" w:styleId="DefaultParagraphFont">
    <w:name w:val="Default Paragraph Font"/>
    <w:uiPriority w:val="1"/>
    <w:unhideWhenUsed/>
    <w:rsid w:val="00000F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F01"/>
  </w:style>
  <w:style w:type="character" w:customStyle="1" w:styleId="Heading1Char">
    <w:name w:val="Heading 1 Char"/>
    <w:basedOn w:val="DefaultParagraphFont"/>
    <w:link w:val="Heading1"/>
    <w:rsid w:val="00000F01"/>
    <w:rPr>
      <w:rFonts w:ascii="Times New Roman" w:eastAsia="Times New Roman" w:hAnsi="Times New Roman" w:cs="Times New Roman"/>
      <w:b/>
      <w:sz w:val="32"/>
      <w:szCs w:val="20"/>
      <w:lang w:eastAsia="en-US"/>
    </w:rPr>
  </w:style>
  <w:style w:type="paragraph" w:styleId="BodyText">
    <w:name w:val="Body Text"/>
    <w:basedOn w:val="Normal"/>
    <w:link w:val="BodyTextChar"/>
    <w:rsid w:val="00000F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F01"/>
    <w:rPr>
      <w:rFonts w:ascii="Times New Roman" w:eastAsia="Times New Roman" w:hAnsi="Times New Roman" w:cs="Times New Roman"/>
      <w:sz w:val="24"/>
      <w:lang w:eastAsia="en-US"/>
    </w:rPr>
  </w:style>
  <w:style w:type="paragraph" w:styleId="ListBullet">
    <w:name w:val="List Bullet"/>
    <w:basedOn w:val="List"/>
    <w:rsid w:val="00000F01"/>
    <w:pPr>
      <w:numPr>
        <w:numId w:val="12"/>
      </w:numPr>
      <w:tabs>
        <w:tab w:val="clear" w:pos="340"/>
      </w:tabs>
      <w:spacing w:before="40" w:after="40"/>
    </w:pPr>
  </w:style>
  <w:style w:type="character" w:customStyle="1" w:styleId="SpecialBold">
    <w:name w:val="Special Bold"/>
    <w:basedOn w:val="DefaultParagraphFont"/>
    <w:rsid w:val="00000F01"/>
    <w:rPr>
      <w:b/>
      <w:spacing w:val="0"/>
    </w:rPr>
  </w:style>
  <w:style w:type="paragraph" w:styleId="ListBullet2">
    <w:name w:val="List Bullet 2"/>
    <w:basedOn w:val="List2"/>
    <w:rsid w:val="00000F01"/>
    <w:pPr>
      <w:numPr>
        <w:numId w:val="13"/>
      </w:numPr>
      <w:tabs>
        <w:tab w:val="clear" w:pos="680"/>
      </w:tabs>
    </w:pPr>
  </w:style>
  <w:style w:type="paragraph" w:customStyle="1" w:styleId="SuperHeading">
    <w:name w:val="SuperHeading"/>
    <w:basedOn w:val="Normal"/>
    <w:rsid w:val="00000F01"/>
    <w:pPr>
      <w:spacing w:before="240" w:after="120"/>
      <w:outlineLvl w:val="0"/>
    </w:pPr>
    <w:rPr>
      <w:rFonts w:ascii="Times New Roman" w:hAnsi="Times New Roman"/>
      <w:b/>
      <w:sz w:val="32"/>
    </w:rPr>
  </w:style>
  <w:style w:type="paragraph" w:customStyle="1" w:styleId="AllowPageBreak">
    <w:name w:val="AllowPageBreak"/>
    <w:rsid w:val="00000F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0F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F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F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F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F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F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F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F01"/>
    <w:rPr>
      <w:rFonts w:ascii="Courier New" w:eastAsia="Times New Roman" w:hAnsi="Courier New" w:cs="Times New Roman"/>
      <w:i/>
      <w:szCs w:val="20"/>
      <w:lang w:eastAsia="en-US"/>
    </w:rPr>
  </w:style>
  <w:style w:type="paragraph" w:customStyle="1" w:styleId="HeadingBase">
    <w:name w:val="Heading Base"/>
    <w:rsid w:val="00000F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F01"/>
    <w:pPr>
      <w:tabs>
        <w:tab w:val="right" w:leader="dot" w:pos="9072"/>
      </w:tabs>
      <w:ind w:left="567"/>
    </w:pPr>
    <w:rPr>
      <w:szCs w:val="22"/>
    </w:rPr>
  </w:style>
  <w:style w:type="paragraph" w:customStyle="1" w:styleId="TOCBase">
    <w:name w:val="TOC Base"/>
    <w:rsid w:val="00000F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F01"/>
    <w:pPr>
      <w:tabs>
        <w:tab w:val="right" w:leader="dot" w:pos="9072"/>
      </w:tabs>
      <w:spacing w:before="40" w:after="40"/>
      <w:ind w:left="284"/>
    </w:pPr>
    <w:rPr>
      <w:rFonts w:ascii="Times New Roman" w:hAnsi="Times New Roman"/>
    </w:rPr>
  </w:style>
  <w:style w:type="paragraph" w:styleId="TOC1">
    <w:name w:val="toc 1"/>
    <w:basedOn w:val="TOCBase"/>
    <w:next w:val="Normal"/>
    <w:rsid w:val="00000F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F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F01"/>
    <w:rPr>
      <w:rFonts w:ascii="Times New Roman" w:eastAsia="Times New Roman" w:hAnsi="Times New Roman" w:cs="Times New Roman"/>
      <w:sz w:val="16"/>
      <w:lang w:eastAsia="en-US"/>
    </w:rPr>
  </w:style>
  <w:style w:type="paragraph" w:styleId="Title">
    <w:name w:val="Title"/>
    <w:basedOn w:val="HeadingBase"/>
    <w:link w:val="TitleChar"/>
    <w:qFormat/>
    <w:rsid w:val="00000F01"/>
    <w:pPr>
      <w:spacing w:before="5040"/>
      <w:jc w:val="center"/>
    </w:pPr>
    <w:rPr>
      <w:sz w:val="48"/>
      <w:szCs w:val="72"/>
      <w:lang w:val="en-US"/>
    </w:rPr>
  </w:style>
  <w:style w:type="character" w:customStyle="1" w:styleId="TitleChar">
    <w:name w:val="Title Char"/>
    <w:basedOn w:val="DefaultParagraphFont"/>
    <w:link w:val="Title"/>
    <w:rsid w:val="00000F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F01"/>
    <w:pPr>
      <w:tabs>
        <w:tab w:val="left" w:pos="3600"/>
        <w:tab w:val="left" w:pos="3958"/>
      </w:tabs>
    </w:pPr>
  </w:style>
  <w:style w:type="paragraph" w:styleId="List">
    <w:name w:val="List"/>
    <w:basedOn w:val="BodyText"/>
    <w:next w:val="BodyText"/>
    <w:rsid w:val="00000F01"/>
    <w:pPr>
      <w:tabs>
        <w:tab w:val="left" w:pos="340"/>
      </w:tabs>
      <w:spacing w:before="60" w:after="60"/>
      <w:ind w:left="340" w:hanging="340"/>
    </w:pPr>
  </w:style>
  <w:style w:type="paragraph" w:customStyle="1" w:styleId="Note">
    <w:name w:val="Note"/>
    <w:basedOn w:val="BodyText"/>
    <w:rsid w:val="00000F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F01"/>
    <w:pPr>
      <w:framePr w:wrap="auto" w:hAnchor="text" w:y="6049"/>
    </w:pPr>
    <w:rPr>
      <w:color w:val="000000"/>
      <w:sz w:val="40"/>
    </w:rPr>
  </w:style>
  <w:style w:type="paragraph" w:customStyle="1" w:styleId="TOCTitle">
    <w:name w:val="TOCTitle"/>
    <w:basedOn w:val="Heading1"/>
    <w:rsid w:val="00000F01"/>
    <w:pPr>
      <w:spacing w:after="240"/>
      <w:jc w:val="center"/>
      <w:outlineLvl w:val="9"/>
    </w:pPr>
    <w:rPr>
      <w:caps/>
    </w:rPr>
  </w:style>
  <w:style w:type="paragraph" w:customStyle="1" w:styleId="Version">
    <w:name w:val="Version"/>
    <w:rsid w:val="00000F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F01"/>
    <w:pPr>
      <w:keepNext w:val="0"/>
      <w:tabs>
        <w:tab w:val="right" w:pos="4176"/>
      </w:tabs>
      <w:ind w:left="198" w:hanging="198"/>
    </w:pPr>
    <w:rPr>
      <w:rFonts w:ascii="Garamond" w:hAnsi="Garamond"/>
    </w:rPr>
  </w:style>
  <w:style w:type="paragraph" w:styleId="IndexHeading">
    <w:name w:val="index heading"/>
    <w:basedOn w:val="Normal"/>
    <w:next w:val="Index1"/>
    <w:semiHidden/>
    <w:rsid w:val="00000F01"/>
    <w:pPr>
      <w:spacing w:before="120" w:after="120"/>
    </w:pPr>
    <w:rPr>
      <w:rFonts w:ascii="Arial" w:hAnsi="Arial"/>
      <w:b/>
      <w:color w:val="918585"/>
      <w:sz w:val="24"/>
    </w:rPr>
  </w:style>
  <w:style w:type="paragraph" w:styleId="Header">
    <w:name w:val="header"/>
    <w:basedOn w:val="Normal"/>
    <w:link w:val="HeaderChar"/>
    <w:rsid w:val="00000F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F01"/>
    <w:rPr>
      <w:rFonts w:ascii="Times New Roman" w:eastAsia="Times New Roman" w:hAnsi="Times New Roman" w:cs="Times New Roman"/>
      <w:sz w:val="16"/>
      <w:szCs w:val="20"/>
      <w:lang w:val="en-GB" w:eastAsia="en-US"/>
    </w:rPr>
  </w:style>
  <w:style w:type="paragraph" w:customStyle="1" w:styleId="Chapter">
    <w:name w:val="Chapter"/>
    <w:basedOn w:val="Normal"/>
    <w:rsid w:val="00000F01"/>
    <w:pPr>
      <w:spacing w:before="240"/>
    </w:pPr>
    <w:rPr>
      <w:rFonts w:ascii="Times New Roman" w:hAnsi="Times New Roman"/>
      <w:smallCaps/>
      <w:spacing w:val="80"/>
      <w:sz w:val="28"/>
    </w:rPr>
  </w:style>
  <w:style w:type="paragraph" w:customStyle="1" w:styleId="InChapter">
    <w:name w:val="InChapter"/>
    <w:basedOn w:val="Heading3"/>
    <w:rsid w:val="00000F01"/>
    <w:pPr>
      <w:spacing w:after="240"/>
      <w:outlineLvl w:val="9"/>
    </w:pPr>
    <w:rPr>
      <w:noProof/>
    </w:rPr>
  </w:style>
  <w:style w:type="paragraph" w:styleId="Index2">
    <w:name w:val="index 2"/>
    <w:basedOn w:val="Normal"/>
    <w:next w:val="Normal"/>
    <w:semiHidden/>
    <w:rsid w:val="00000F01"/>
    <w:pPr>
      <w:tabs>
        <w:tab w:val="right" w:pos="4176"/>
      </w:tabs>
      <w:ind w:left="568" w:hanging="284"/>
    </w:pPr>
    <w:rPr>
      <w:rFonts w:ascii="Garamond" w:hAnsi="Garamond"/>
    </w:rPr>
  </w:style>
  <w:style w:type="paragraph" w:customStyle="1" w:styleId="Byline">
    <w:name w:val="Byline"/>
    <w:rsid w:val="00000F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F01"/>
    <w:pPr>
      <w:tabs>
        <w:tab w:val="clear" w:pos="3600"/>
        <w:tab w:val="clear" w:pos="3958"/>
      </w:tabs>
      <w:jc w:val="right"/>
    </w:pPr>
  </w:style>
  <w:style w:type="character" w:styleId="Emphasis">
    <w:name w:val="Emphasis"/>
    <w:basedOn w:val="DefaultParagraphFont"/>
    <w:qFormat/>
    <w:rsid w:val="00000F01"/>
    <w:rPr>
      <w:i/>
    </w:rPr>
  </w:style>
  <w:style w:type="paragraph" w:styleId="Caption">
    <w:name w:val="caption"/>
    <w:basedOn w:val="BodyText"/>
    <w:next w:val="Normal"/>
    <w:qFormat/>
    <w:rsid w:val="00000F01"/>
    <w:pPr>
      <w:framePr w:w="2268" w:hSpace="181" w:vSpace="181" w:wrap="around" w:vAnchor="text" w:hAnchor="page" w:x="1135" w:y="285" w:anchorLock="1"/>
    </w:pPr>
    <w:rPr>
      <w:i/>
    </w:rPr>
  </w:style>
  <w:style w:type="paragraph" w:customStyle="1" w:styleId="MiniTOCTitle">
    <w:name w:val="MiniTOCTitle"/>
    <w:basedOn w:val="Heading4"/>
    <w:rsid w:val="00000F01"/>
    <w:pPr>
      <w:spacing w:before="240"/>
      <w:outlineLvl w:val="9"/>
    </w:pPr>
    <w:rPr>
      <w:noProof/>
      <w:sz w:val="24"/>
    </w:rPr>
  </w:style>
  <w:style w:type="paragraph" w:customStyle="1" w:styleId="MiniTOCItem">
    <w:name w:val="MiniTOCItem"/>
    <w:basedOn w:val="ListBullet"/>
    <w:rsid w:val="00000F01"/>
    <w:pPr>
      <w:numPr>
        <w:numId w:val="0"/>
      </w:numPr>
      <w:tabs>
        <w:tab w:val="right" w:leader="dot" w:pos="6521"/>
      </w:tabs>
      <w:spacing w:before="0" w:after="0"/>
    </w:pPr>
  </w:style>
  <w:style w:type="paragraph" w:customStyle="1" w:styleId="TOFTitle">
    <w:name w:val="TOFTitle"/>
    <w:basedOn w:val="TOCTitle"/>
    <w:rsid w:val="00000F01"/>
  </w:style>
  <w:style w:type="paragraph" w:styleId="TableofFigures">
    <w:name w:val="table of figures"/>
    <w:basedOn w:val="Normal"/>
    <w:next w:val="Normal"/>
    <w:semiHidden/>
    <w:rsid w:val="00000F01"/>
    <w:pPr>
      <w:tabs>
        <w:tab w:val="right" w:leader="dot" w:pos="9072"/>
      </w:tabs>
      <w:ind w:left="970" w:hanging="403"/>
    </w:pPr>
    <w:rPr>
      <w:rFonts w:ascii="Times New Roman" w:hAnsi="Times New Roman"/>
      <w:b/>
    </w:rPr>
  </w:style>
  <w:style w:type="paragraph" w:styleId="ListNumber">
    <w:name w:val="List Number"/>
    <w:basedOn w:val="List"/>
    <w:rsid w:val="00000F01"/>
    <w:pPr>
      <w:numPr>
        <w:numId w:val="15"/>
      </w:numPr>
      <w:tabs>
        <w:tab w:val="clear" w:pos="340"/>
      </w:tabs>
    </w:pPr>
  </w:style>
  <w:style w:type="character" w:customStyle="1" w:styleId="WingdingSymbols">
    <w:name w:val="Wingding Symbols"/>
    <w:rsid w:val="00000F01"/>
    <w:rPr>
      <w:rFonts w:ascii="Wingdings" w:hAnsi="Wingdings"/>
    </w:rPr>
  </w:style>
  <w:style w:type="paragraph" w:customStyle="1" w:styleId="TableHeading">
    <w:name w:val="Table Heading"/>
    <w:basedOn w:val="HeadingBase"/>
    <w:rsid w:val="00000F01"/>
    <w:pPr>
      <w:keepLines/>
      <w:pBdr>
        <w:bottom w:val="single" w:sz="6" w:space="1" w:color="918585"/>
      </w:pBdr>
      <w:spacing w:before="240"/>
    </w:pPr>
  </w:style>
  <w:style w:type="character" w:customStyle="1" w:styleId="HotSpot">
    <w:name w:val="HotSpot"/>
    <w:rsid w:val="00000F01"/>
    <w:rPr>
      <w:color w:val="0033CC"/>
      <w:u w:val="none"/>
    </w:rPr>
  </w:style>
  <w:style w:type="paragraph" w:customStyle="1" w:styleId="BodyTextRight">
    <w:name w:val="Body Text Right"/>
    <w:basedOn w:val="BodyText"/>
    <w:rsid w:val="00000F01"/>
    <w:pPr>
      <w:spacing w:before="0" w:after="0"/>
      <w:jc w:val="right"/>
    </w:pPr>
  </w:style>
  <w:style w:type="paragraph" w:styleId="Index3">
    <w:name w:val="index 3"/>
    <w:basedOn w:val="ListNumber2"/>
    <w:next w:val="Normal"/>
    <w:semiHidden/>
    <w:rsid w:val="00000F01"/>
    <w:pPr>
      <w:numPr>
        <w:numId w:val="0"/>
      </w:numPr>
      <w:tabs>
        <w:tab w:val="right" w:leader="dot" w:pos="4176"/>
      </w:tabs>
    </w:pPr>
  </w:style>
  <w:style w:type="paragraph" w:styleId="ListNumber2">
    <w:name w:val="List Number 2"/>
    <w:basedOn w:val="List2"/>
    <w:rsid w:val="00000F01"/>
    <w:pPr>
      <w:numPr>
        <w:numId w:val="10"/>
      </w:numPr>
      <w:tabs>
        <w:tab w:val="clear" w:pos="1060"/>
      </w:tabs>
    </w:pPr>
  </w:style>
  <w:style w:type="paragraph" w:customStyle="1" w:styleId="MarginNote">
    <w:name w:val="Margin Note"/>
    <w:basedOn w:val="BodyText"/>
    <w:rsid w:val="00000F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F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F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F01"/>
    <w:rPr>
      <w:sz w:val="32"/>
    </w:rPr>
  </w:style>
  <w:style w:type="paragraph" w:customStyle="1" w:styleId="HeadingProcedure">
    <w:name w:val="Heading Procedure"/>
    <w:basedOn w:val="HeadingBase"/>
    <w:next w:val="Normal"/>
    <w:rsid w:val="00000F01"/>
    <w:pPr>
      <w:tabs>
        <w:tab w:val="left" w:pos="0"/>
      </w:tabs>
      <w:spacing w:before="120" w:after="60"/>
    </w:pPr>
    <w:rPr>
      <w:i/>
      <w:color w:val="918585"/>
      <w:sz w:val="22"/>
    </w:rPr>
  </w:style>
  <w:style w:type="paragraph" w:customStyle="1" w:styleId="TableBodyText">
    <w:name w:val="Table Body Text"/>
    <w:basedOn w:val="BodyText"/>
    <w:rsid w:val="00000F01"/>
    <w:pPr>
      <w:spacing w:before="60" w:after="60"/>
    </w:pPr>
  </w:style>
  <w:style w:type="paragraph" w:styleId="ListContinue">
    <w:name w:val="List Continue"/>
    <w:basedOn w:val="List"/>
    <w:rsid w:val="00000F01"/>
    <w:pPr>
      <w:ind w:firstLine="0"/>
    </w:pPr>
  </w:style>
  <w:style w:type="paragraph" w:customStyle="1" w:styleId="ListNote">
    <w:name w:val="List Note"/>
    <w:basedOn w:val="List"/>
    <w:rsid w:val="00000F01"/>
    <w:pPr>
      <w:pBdr>
        <w:top w:val="single" w:sz="6" w:space="2" w:color="918585"/>
        <w:bottom w:val="single" w:sz="6" w:space="2" w:color="918585"/>
      </w:pBdr>
      <w:tabs>
        <w:tab w:val="left" w:pos="1021"/>
      </w:tabs>
      <w:ind w:firstLine="0"/>
    </w:pPr>
  </w:style>
  <w:style w:type="paragraph" w:customStyle="1" w:styleId="Warning">
    <w:name w:val="Warning"/>
    <w:basedOn w:val="BodyText"/>
    <w:rsid w:val="00000F01"/>
    <w:pPr>
      <w:shd w:val="clear" w:color="auto" w:fill="D9D9D9"/>
      <w:tabs>
        <w:tab w:val="left" w:pos="992"/>
      </w:tabs>
      <w:ind w:left="119" w:right="119"/>
    </w:pPr>
    <w:rPr>
      <w:sz w:val="20"/>
    </w:rPr>
  </w:style>
  <w:style w:type="paragraph" w:customStyle="1" w:styleId="MarginIcons">
    <w:name w:val="Margin Icons"/>
    <w:basedOn w:val="BodyText"/>
    <w:rsid w:val="00000F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F01"/>
    <w:rPr>
      <w:rFonts w:ascii="Courier New" w:hAnsi="Courier New"/>
    </w:rPr>
  </w:style>
  <w:style w:type="paragraph" w:customStyle="1" w:styleId="NoteBullet">
    <w:name w:val="Note Bullet"/>
    <w:basedOn w:val="Note"/>
    <w:rsid w:val="00000F01"/>
    <w:pPr>
      <w:tabs>
        <w:tab w:val="clear" w:pos="680"/>
      </w:tabs>
      <w:spacing w:before="60" w:after="60"/>
    </w:pPr>
  </w:style>
  <w:style w:type="paragraph" w:customStyle="1" w:styleId="SubHeading2">
    <w:name w:val="SubHeading2"/>
    <w:basedOn w:val="HeadingBase"/>
    <w:rsid w:val="00000F01"/>
    <w:pPr>
      <w:spacing w:before="240" w:after="60"/>
    </w:pPr>
    <w:rPr>
      <w:sz w:val="20"/>
    </w:rPr>
  </w:style>
  <w:style w:type="paragraph" w:customStyle="1" w:styleId="SubHeading1">
    <w:name w:val="SubHeading1"/>
    <w:basedOn w:val="HeadingBase"/>
    <w:rsid w:val="00000F01"/>
    <w:pPr>
      <w:spacing w:before="240" w:after="60"/>
    </w:pPr>
    <w:rPr>
      <w:color w:val="918585"/>
      <w:sz w:val="22"/>
    </w:rPr>
  </w:style>
  <w:style w:type="paragraph" w:customStyle="1" w:styleId="SideHeading">
    <w:name w:val="Side Heading"/>
    <w:basedOn w:val="HeadingBase"/>
    <w:rsid w:val="00000F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F01"/>
    <w:pPr>
      <w:tabs>
        <w:tab w:val="num" w:pos="360"/>
      </w:tabs>
    </w:pPr>
  </w:style>
  <w:style w:type="paragraph" w:styleId="PlainText">
    <w:name w:val="Plain Text"/>
    <w:basedOn w:val="Normal"/>
    <w:link w:val="PlainTextChar"/>
    <w:rsid w:val="00000F01"/>
    <w:rPr>
      <w:sz w:val="20"/>
    </w:rPr>
  </w:style>
  <w:style w:type="character" w:customStyle="1" w:styleId="PlainTextChar">
    <w:name w:val="Plain Text Char"/>
    <w:basedOn w:val="DefaultParagraphFont"/>
    <w:link w:val="PlainText"/>
    <w:rsid w:val="00000F01"/>
    <w:rPr>
      <w:rFonts w:ascii="Courier New" w:eastAsia="Times New Roman" w:hAnsi="Courier New" w:cs="Times New Roman"/>
      <w:sz w:val="20"/>
      <w:szCs w:val="20"/>
      <w:lang w:eastAsia="en-US"/>
    </w:rPr>
  </w:style>
  <w:style w:type="character" w:customStyle="1" w:styleId="MenuOption">
    <w:name w:val="Menu Option"/>
    <w:basedOn w:val="DefaultParagraphFont"/>
    <w:rsid w:val="00000F01"/>
    <w:rPr>
      <w:b/>
      <w:smallCaps/>
    </w:rPr>
  </w:style>
  <w:style w:type="paragraph" w:customStyle="1" w:styleId="TableListNumber">
    <w:name w:val="Table List Number"/>
    <w:basedOn w:val="ListNumber"/>
    <w:rsid w:val="00000F01"/>
    <w:pPr>
      <w:numPr>
        <w:numId w:val="0"/>
      </w:numPr>
    </w:pPr>
  </w:style>
  <w:style w:type="paragraph" w:styleId="TOC4">
    <w:name w:val="toc 4"/>
    <w:basedOn w:val="TOCBase"/>
    <w:next w:val="Normal"/>
    <w:semiHidden/>
    <w:rsid w:val="00000F01"/>
    <w:pPr>
      <w:tabs>
        <w:tab w:val="right" w:leader="dot" w:pos="9071"/>
      </w:tabs>
      <w:ind w:left="1701"/>
    </w:pPr>
  </w:style>
  <w:style w:type="paragraph" w:customStyle="1" w:styleId="ListAlpha">
    <w:name w:val="List Alpha"/>
    <w:basedOn w:val="List"/>
    <w:rsid w:val="00000F01"/>
    <w:pPr>
      <w:numPr>
        <w:numId w:val="9"/>
      </w:numPr>
    </w:pPr>
  </w:style>
  <w:style w:type="paragraph" w:customStyle="1" w:styleId="ListAlpha2">
    <w:name w:val="List Alpha 2"/>
    <w:basedOn w:val="List2"/>
    <w:rsid w:val="00000F01"/>
    <w:pPr>
      <w:numPr>
        <w:numId w:val="8"/>
      </w:numPr>
    </w:pPr>
  </w:style>
  <w:style w:type="paragraph" w:styleId="List2">
    <w:name w:val="List 2"/>
    <w:basedOn w:val="BodyText"/>
    <w:rsid w:val="00000F01"/>
    <w:pPr>
      <w:tabs>
        <w:tab w:val="left" w:pos="680"/>
      </w:tabs>
      <w:spacing w:before="60" w:after="60"/>
      <w:ind w:left="680" w:hanging="340"/>
    </w:pPr>
  </w:style>
  <w:style w:type="paragraph" w:styleId="List3">
    <w:name w:val="List 3"/>
    <w:basedOn w:val="BodyText"/>
    <w:rsid w:val="00000F01"/>
    <w:pPr>
      <w:tabs>
        <w:tab w:val="left" w:pos="1021"/>
      </w:tabs>
      <w:spacing w:before="60" w:after="60"/>
      <w:ind w:left="1020" w:hanging="340"/>
    </w:pPr>
  </w:style>
  <w:style w:type="paragraph" w:styleId="List4">
    <w:name w:val="List 4"/>
    <w:basedOn w:val="BodyText"/>
    <w:rsid w:val="00000F01"/>
    <w:pPr>
      <w:tabs>
        <w:tab w:val="left" w:pos="1361"/>
      </w:tabs>
      <w:spacing w:before="60" w:after="60"/>
      <w:ind w:left="1361" w:hanging="340"/>
    </w:pPr>
  </w:style>
  <w:style w:type="paragraph" w:styleId="List5">
    <w:name w:val="List 5"/>
    <w:basedOn w:val="BodyText"/>
    <w:rsid w:val="00000F01"/>
    <w:pPr>
      <w:tabs>
        <w:tab w:val="left" w:pos="1701"/>
      </w:tabs>
      <w:spacing w:before="60" w:after="60"/>
      <w:ind w:left="1701" w:hanging="340"/>
    </w:pPr>
  </w:style>
  <w:style w:type="paragraph" w:styleId="ListBullet3">
    <w:name w:val="List Bullet 3"/>
    <w:basedOn w:val="List3"/>
    <w:rsid w:val="00000F01"/>
    <w:pPr>
      <w:numPr>
        <w:numId w:val="14"/>
      </w:numPr>
      <w:tabs>
        <w:tab w:val="clear" w:pos="1021"/>
      </w:tabs>
      <w:ind w:left="1037" w:hanging="357"/>
    </w:pPr>
  </w:style>
  <w:style w:type="paragraph" w:styleId="ListBullet4">
    <w:name w:val="List Bullet 4"/>
    <w:basedOn w:val="List4"/>
    <w:rsid w:val="00000F01"/>
    <w:pPr>
      <w:numPr>
        <w:numId w:val="3"/>
      </w:numPr>
      <w:tabs>
        <w:tab w:val="clear" w:pos="1361"/>
      </w:tabs>
    </w:pPr>
  </w:style>
  <w:style w:type="paragraph" w:styleId="ListBullet5">
    <w:name w:val="List Bullet 5"/>
    <w:basedOn w:val="List5"/>
    <w:rsid w:val="00000F01"/>
    <w:pPr>
      <w:numPr>
        <w:numId w:val="4"/>
      </w:numPr>
    </w:pPr>
  </w:style>
  <w:style w:type="paragraph" w:styleId="ListContinue2">
    <w:name w:val="List Continue 2"/>
    <w:basedOn w:val="List2"/>
    <w:rsid w:val="00000F01"/>
    <w:pPr>
      <w:ind w:firstLine="0"/>
    </w:pPr>
  </w:style>
  <w:style w:type="paragraph" w:styleId="ListContinue3">
    <w:name w:val="List Continue 3"/>
    <w:basedOn w:val="List3"/>
    <w:rsid w:val="00000F01"/>
    <w:pPr>
      <w:ind w:left="1021" w:firstLine="0"/>
    </w:pPr>
  </w:style>
  <w:style w:type="paragraph" w:styleId="ListContinue4">
    <w:name w:val="List Continue 4"/>
    <w:basedOn w:val="List4"/>
    <w:rsid w:val="00000F01"/>
    <w:pPr>
      <w:ind w:firstLine="0"/>
    </w:pPr>
  </w:style>
  <w:style w:type="paragraph" w:styleId="ListContinue5">
    <w:name w:val="List Continue 5"/>
    <w:basedOn w:val="List5"/>
    <w:rsid w:val="00000F01"/>
    <w:pPr>
      <w:ind w:firstLine="0"/>
    </w:pPr>
  </w:style>
  <w:style w:type="paragraph" w:styleId="ListNumber3">
    <w:name w:val="List Number 3"/>
    <w:basedOn w:val="List3"/>
    <w:rsid w:val="00000F01"/>
    <w:pPr>
      <w:numPr>
        <w:numId w:val="5"/>
      </w:numPr>
    </w:pPr>
  </w:style>
  <w:style w:type="paragraph" w:styleId="ListNumber4">
    <w:name w:val="List Number 4"/>
    <w:basedOn w:val="List4"/>
    <w:rsid w:val="00000F01"/>
    <w:pPr>
      <w:numPr>
        <w:numId w:val="6"/>
      </w:numPr>
    </w:pPr>
  </w:style>
  <w:style w:type="paragraph" w:styleId="ListNumber5">
    <w:name w:val="List Number 5"/>
    <w:basedOn w:val="List5"/>
    <w:rsid w:val="00000F01"/>
    <w:pPr>
      <w:numPr>
        <w:numId w:val="7"/>
      </w:numPr>
    </w:pPr>
  </w:style>
  <w:style w:type="paragraph" w:styleId="BlockText">
    <w:name w:val="Block Text"/>
    <w:basedOn w:val="Normal"/>
    <w:rsid w:val="00000F01"/>
    <w:pPr>
      <w:spacing w:after="120"/>
      <w:ind w:left="1440" w:right="1440"/>
    </w:pPr>
  </w:style>
  <w:style w:type="character" w:customStyle="1" w:styleId="Subscript">
    <w:name w:val="Subscript"/>
    <w:basedOn w:val="DefaultParagraphFont"/>
    <w:rsid w:val="00000F01"/>
    <w:rPr>
      <w:sz w:val="16"/>
      <w:vertAlign w:val="subscript"/>
    </w:rPr>
  </w:style>
  <w:style w:type="character" w:customStyle="1" w:styleId="Superscript">
    <w:name w:val="Superscript"/>
    <w:basedOn w:val="DefaultParagraphFont"/>
    <w:rsid w:val="00000F01"/>
    <w:rPr>
      <w:sz w:val="16"/>
      <w:vertAlign w:val="superscript"/>
    </w:rPr>
  </w:style>
  <w:style w:type="character" w:customStyle="1" w:styleId="Symbols">
    <w:name w:val="Symbols"/>
    <w:basedOn w:val="DefaultParagraphFont"/>
    <w:rsid w:val="00000F01"/>
    <w:rPr>
      <w:rFonts w:ascii="Symbol" w:hAnsi="Symbol"/>
    </w:rPr>
  </w:style>
  <w:style w:type="character" w:customStyle="1" w:styleId="MenuOptions">
    <w:name w:val="Menu Options"/>
    <w:basedOn w:val="DefaultParagraphFont"/>
    <w:rsid w:val="00000F01"/>
    <w:rPr>
      <w:rFonts w:ascii="Arial Narrow" w:hAnsi="Arial Narrow"/>
      <w:smallCaps/>
    </w:rPr>
  </w:style>
  <w:style w:type="character" w:customStyle="1" w:styleId="Buttons">
    <w:name w:val="Buttons"/>
    <w:basedOn w:val="DefaultParagraphFont"/>
    <w:rsid w:val="00000F01"/>
    <w:rPr>
      <w:b/>
    </w:rPr>
  </w:style>
  <w:style w:type="character" w:customStyle="1" w:styleId="Underlined">
    <w:name w:val="Underlined"/>
    <w:basedOn w:val="DefaultParagraphFont"/>
    <w:rsid w:val="00000F01"/>
    <w:rPr>
      <w:u w:val="single"/>
    </w:rPr>
  </w:style>
  <w:style w:type="paragraph" w:customStyle="1" w:styleId="TableBodyTextRight">
    <w:name w:val="Table Body Text Right"/>
    <w:basedOn w:val="TableBodyText"/>
    <w:rsid w:val="00000F01"/>
    <w:pPr>
      <w:widowControl w:val="0"/>
      <w:autoSpaceDE w:val="0"/>
      <w:autoSpaceDN w:val="0"/>
      <w:adjustRightInd w:val="0"/>
      <w:jc w:val="right"/>
    </w:pPr>
    <w:rPr>
      <w:rFonts w:cs="Arial"/>
      <w:szCs w:val="18"/>
    </w:rPr>
  </w:style>
  <w:style w:type="paragraph" w:customStyle="1" w:styleId="CopyrightText">
    <w:name w:val="Copyright Text"/>
    <w:basedOn w:val="BodyText"/>
    <w:rsid w:val="00000F01"/>
    <w:rPr>
      <w:sz w:val="18"/>
    </w:rPr>
  </w:style>
  <w:style w:type="paragraph" w:customStyle="1" w:styleId="BodySmallRight">
    <w:name w:val="Body Small Right"/>
    <w:basedOn w:val="BodyTextRight"/>
    <w:rsid w:val="00000F01"/>
    <w:rPr>
      <w:sz w:val="18"/>
      <w:szCs w:val="18"/>
    </w:rPr>
  </w:style>
  <w:style w:type="paragraph" w:customStyle="1" w:styleId="MarginEdition">
    <w:name w:val="Margin Edition"/>
    <w:basedOn w:val="MarginNote"/>
    <w:rsid w:val="00000F01"/>
    <w:pPr>
      <w:spacing w:before="0" w:after="0"/>
    </w:pPr>
    <w:rPr>
      <w:rFonts w:ascii="Times New Roman" w:hAnsi="Times New Roman"/>
      <w:color w:val="999999"/>
    </w:rPr>
  </w:style>
  <w:style w:type="paragraph" w:customStyle="1" w:styleId="Spacer">
    <w:name w:val="Spacer"/>
    <w:basedOn w:val="Normal"/>
    <w:rsid w:val="00000F01"/>
    <w:rPr>
      <w:sz w:val="2"/>
      <w:szCs w:val="2"/>
    </w:rPr>
  </w:style>
  <w:style w:type="character" w:customStyle="1" w:styleId="Small">
    <w:name w:val="Small"/>
    <w:basedOn w:val="DefaultParagraphFont"/>
    <w:rsid w:val="00000F01"/>
    <w:rPr>
      <w:sz w:val="16"/>
    </w:rPr>
  </w:style>
  <w:style w:type="paragraph" w:customStyle="1" w:styleId="WideTable">
    <w:name w:val="Wide Table"/>
    <w:basedOn w:val="Normal"/>
    <w:rsid w:val="00000F01"/>
    <w:pPr>
      <w:ind w:left="-1418"/>
    </w:pPr>
    <w:rPr>
      <w:sz w:val="2"/>
      <w:szCs w:val="2"/>
    </w:rPr>
  </w:style>
  <w:style w:type="character" w:styleId="PageNumber">
    <w:name w:val="page number"/>
    <w:basedOn w:val="DefaultParagraphFont"/>
    <w:rsid w:val="00000F01"/>
  </w:style>
  <w:style w:type="paragraph" w:styleId="Quote">
    <w:name w:val="Quote"/>
    <w:basedOn w:val="Heading1"/>
    <w:link w:val="QuoteChar"/>
    <w:qFormat/>
    <w:rsid w:val="00000F01"/>
    <w:rPr>
      <w:b w:val="0"/>
      <w:sz w:val="72"/>
      <w:szCs w:val="72"/>
      <w:lang w:val="en-NZ"/>
    </w:rPr>
  </w:style>
  <w:style w:type="character" w:customStyle="1" w:styleId="QuoteChar">
    <w:name w:val="Quote Char"/>
    <w:basedOn w:val="DefaultParagraphFont"/>
    <w:link w:val="Quote"/>
    <w:rsid w:val="00000F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F01"/>
    <w:pPr>
      <w:pageBreakBefore/>
    </w:pPr>
  </w:style>
  <w:style w:type="paragraph" w:customStyle="1" w:styleId="Border">
    <w:name w:val="Border"/>
    <w:basedOn w:val="Normal"/>
    <w:qFormat/>
    <w:rsid w:val="00000F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F01"/>
    <w:rPr>
      <w:b/>
      <w:bCs/>
      <w:i/>
      <w:iCs/>
      <w:color w:val="auto"/>
    </w:rPr>
  </w:style>
  <w:style w:type="paragraph" w:styleId="IntenseQuote">
    <w:name w:val="Intense Quote"/>
    <w:basedOn w:val="Normal"/>
    <w:next w:val="Normal"/>
    <w:link w:val="IntenseQuoteChar"/>
    <w:uiPriority w:val="30"/>
    <w:qFormat/>
    <w:rsid w:val="00000F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F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F01"/>
    <w:rPr>
      <w:smallCaps/>
      <w:color w:val="auto"/>
      <w:u w:val="single"/>
    </w:rPr>
  </w:style>
  <w:style w:type="character" w:styleId="IntenseReference">
    <w:name w:val="Intense Reference"/>
    <w:basedOn w:val="DefaultParagraphFont"/>
    <w:uiPriority w:val="32"/>
    <w:qFormat/>
    <w:rsid w:val="00000F01"/>
    <w:rPr>
      <w:b/>
      <w:bCs/>
      <w:smallCaps/>
      <w:color w:val="auto"/>
      <w:spacing w:val="5"/>
      <w:u w:val="single"/>
    </w:rPr>
  </w:style>
  <w:style w:type="paragraph" w:customStyle="1" w:styleId="2ColumnHeading">
    <w:name w:val="2Column Heading"/>
    <w:basedOn w:val="BodyText"/>
    <w:qFormat/>
    <w:rsid w:val="00000F01"/>
    <w:pPr>
      <w:spacing w:after="60"/>
      <w:ind w:left="-2268"/>
    </w:pPr>
    <w:rPr>
      <w:b/>
    </w:rPr>
  </w:style>
  <w:style w:type="paragraph" w:customStyle="1" w:styleId="Heading1TOC">
    <w:name w:val="Heading1 TOC"/>
    <w:basedOn w:val="Normal"/>
    <w:qFormat/>
    <w:rsid w:val="00000F01"/>
    <w:pPr>
      <w:spacing w:before="240" w:after="120"/>
    </w:pPr>
    <w:rPr>
      <w:rFonts w:ascii="Times New Roman" w:hAnsi="Times New Roman"/>
      <w:b/>
      <w:sz w:val="32"/>
    </w:rPr>
  </w:style>
  <w:style w:type="paragraph" w:customStyle="1" w:styleId="Heading2TOC">
    <w:name w:val="Heading2 TOC"/>
    <w:basedOn w:val="Normal"/>
    <w:qFormat/>
    <w:rsid w:val="00000F01"/>
    <w:pPr>
      <w:spacing w:before="240" w:after="60"/>
    </w:pPr>
    <w:rPr>
      <w:rFonts w:ascii="Times New Roman" w:hAnsi="Times New Roman"/>
      <w:b/>
      <w:sz w:val="28"/>
    </w:rPr>
  </w:style>
  <w:style w:type="character" w:customStyle="1" w:styleId="Underline">
    <w:name w:val="Underline"/>
    <w:basedOn w:val="DefaultParagraphFont"/>
    <w:qFormat/>
    <w:rsid w:val="00000F01"/>
    <w:rPr>
      <w:u w:val="single"/>
    </w:rPr>
  </w:style>
  <w:style w:type="character" w:customStyle="1" w:styleId="BoldandItalics">
    <w:name w:val="Bold and Italics"/>
    <w:qFormat/>
    <w:rsid w:val="00000F01"/>
    <w:rPr>
      <w:b/>
      <w:i/>
      <w:u w:val="none"/>
    </w:rPr>
  </w:style>
  <w:style w:type="paragraph" w:styleId="BalloonText">
    <w:name w:val="Balloon Text"/>
    <w:basedOn w:val="Normal"/>
    <w:link w:val="BalloonTextChar"/>
    <w:rsid w:val="00000F01"/>
    <w:rPr>
      <w:rFonts w:ascii="Tahoma" w:hAnsi="Tahoma" w:cs="Tahoma"/>
      <w:sz w:val="16"/>
      <w:szCs w:val="16"/>
    </w:rPr>
  </w:style>
  <w:style w:type="character" w:customStyle="1" w:styleId="BalloonTextChar">
    <w:name w:val="Balloon Text Char"/>
    <w:basedOn w:val="DefaultParagraphFont"/>
    <w:link w:val="BalloonText"/>
    <w:rsid w:val="00000F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F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F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F01"/>
    <w:rPr>
      <w:b/>
      <w:color w:val="660033"/>
      <w:spacing w:val="0"/>
    </w:rPr>
  </w:style>
  <w:style w:type="paragraph" w:customStyle="1" w:styleId="Nameditemlist">
    <w:name w:val="Named item list"/>
    <w:basedOn w:val="BodyText"/>
    <w:qFormat/>
    <w:rsid w:val="00000F01"/>
    <w:pPr>
      <w:tabs>
        <w:tab w:val="left" w:pos="2835"/>
      </w:tabs>
      <w:ind w:left="2835" w:hanging="2835"/>
    </w:pPr>
  </w:style>
  <w:style w:type="paragraph" w:customStyle="1" w:styleId="BodyTextnopadding">
    <w:name w:val="Body Text no padding"/>
    <w:basedOn w:val="BodyText"/>
    <w:qFormat/>
    <w:rsid w:val="00000F01"/>
    <w:pPr>
      <w:spacing w:before="0" w:after="0"/>
    </w:pPr>
  </w:style>
  <w:style w:type="paragraph" w:customStyle="1" w:styleId="BodyTextBold">
    <w:name w:val="Body Text Bold"/>
    <w:basedOn w:val="BodyText"/>
    <w:qFormat/>
    <w:rsid w:val="00000F01"/>
    <w:rPr>
      <w:b/>
    </w:rPr>
  </w:style>
  <w:style w:type="character" w:styleId="Hyperlink">
    <w:name w:val="Hyperlink"/>
    <w:basedOn w:val="DefaultParagraphFont"/>
    <w:uiPriority w:val="99"/>
    <w:unhideWhenUsed/>
    <w:rsid w:val="007C23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1301</Words>
  <Characters>8631</Characters>
  <Application>Microsoft Office Word</Application>
  <DocSecurity>0</DocSecurity>
  <Lines>287</Lines>
  <Paragraphs>180</Paragraphs>
  <ScaleCrop>false</ScaleCrop>
  <Company>Author-it Software Corporation Ltd.</Company>
  <LinksUpToDate>false</LinksUpToDate>
  <CharactersWithSpaces>9752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UETDRSO013 Coordinate and manage transmission network access and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2025-03-01T08:35:00Z</dcterms:created>
  <dcterms:modified xsi:type="dcterms:W3CDTF">2025-03-01T08:35:00Z</dcterms:modified>
</cp:coreProperties>
</file>