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6DB" w:rsidP="00320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UETDRSO012 Coordinate and manage distribution and sub-transmission network access and activities</w:t>
      </w:r>
      <w:r>
        <w:fldChar w:fldCharType="end"/>
      </w:r>
    </w:p>
    <w:p w:rsidR="003206DB" w:rsidP="003206DB">
      <w:pPr>
        <w:pStyle w:val="Version"/>
        <w:sectPr w:rsidSect="00AF0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09D" w:rsidP="00AF009D">
      <w:pPr>
        <w:pStyle w:val="SuperHeading"/>
      </w:pPr>
      <w:r w:rsidRPr="00AF009D">
        <w:t>UETDRSO012 Coordinate and manage distribution and sub-transmission network access and activities</w:t>
      </w:r>
    </w:p>
    <w:p w:rsidR="00000000" w:rsidRPr="00AF009D" w:rsidP="00AF009D">
      <w:pPr>
        <w:pStyle w:val="Heading1"/>
      </w:pPr>
      <w:bookmarkStart w:id="1" w:name="O_1237465"/>
      <w:bookmarkEnd w:id="1"/>
      <w:r w:rsidRPr="00AF00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2" w:name="O_1237466"/>
      <w:bookmarkEnd w:id="2"/>
      <w:r w:rsidRPr="00AF009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This unit includes the skills and knowledge required to coordinate distribu</w:t>
            </w:r>
            <w:r w:rsidRPr="00AF009D">
              <w:t>tion and sub-transmission network access and activities in the electricity supply industry (ESI).</w:t>
            </w:r>
          </w:p>
          <w:p w:rsidR="00000000" w:rsidRPr="00AF009D" w:rsidP="00AF009D">
            <w:pPr>
              <w:pStyle w:val="BodyText"/>
            </w:pPr>
            <w:r w:rsidRPr="00AF009D">
              <w:t>It includes making coordination and management decisions for work plans, in accordance with best outcomes, safety control measures, and workplace requirements</w:t>
            </w:r>
            <w:r w:rsidRPr="00AF009D">
              <w:t>.</w:t>
            </w:r>
          </w:p>
          <w:p w:rsidR="00000000" w:rsidRPr="00AF009D" w:rsidP="00AF009D">
            <w:pPr>
              <w:pStyle w:val="BodyText"/>
            </w:pPr>
            <w:r w:rsidRPr="00AF009D">
              <w:t>It also includes types, characteristics and capabilities of electrical apparatus, sources of possible back-feed, high voltage (HV) isolation and earthing procedures, and operating agreements.</w:t>
            </w:r>
          </w:p>
          <w:p w:rsidR="00000000" w:rsidRPr="00AF009D" w:rsidP="00AF009D">
            <w:pPr>
              <w:pStyle w:val="BodyText"/>
            </w:pPr>
            <w:r w:rsidRPr="00AF009D">
              <w:t xml:space="preserve">The application of the skills and knowledge described in this </w:t>
            </w:r>
            <w:r w:rsidRPr="00AF009D">
              <w:t>unit may require a licence/registration to practice in the workplace.</w:t>
            </w:r>
          </w:p>
          <w:p w:rsidR="00000000" w:rsidRPr="00AF009D" w:rsidP="00AF009D">
            <w:pPr>
              <w:pStyle w:val="BodyText"/>
            </w:pPr>
            <w:r w:rsidRPr="00AF009D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3" w:name="O_1237467"/>
      <w:bookmarkEnd w:id="3"/>
      <w:r w:rsidRPr="00AF009D">
        <w:t>Pr</w:t>
      </w:r>
      <w:r w:rsidRPr="00AF009D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UEECD0007 Apply work health and safety regulations, codes and practices in the workplace</w:t>
            </w:r>
          </w:p>
          <w:p w:rsidR="00000000" w:rsidRPr="00AF009D" w:rsidP="00AF009D">
            <w:pPr>
              <w:pStyle w:val="BodyText"/>
            </w:pPr>
            <w:r w:rsidRPr="00AF009D">
              <w:t>UEECD0044 Solve problems in multiple path circuits</w:t>
            </w:r>
          </w:p>
          <w:p w:rsidR="00000000" w:rsidRPr="00AF009D" w:rsidP="00AF009D">
            <w:pPr>
              <w:pStyle w:val="BodyText"/>
            </w:pPr>
            <w:r w:rsidRPr="00AF009D">
              <w:t>UEECD0046 Solve problems in single path circuits</w:t>
            </w:r>
          </w:p>
          <w:p w:rsidR="00000000" w:rsidRPr="00AF009D" w:rsidP="00AF009D">
            <w:pPr>
              <w:pStyle w:val="BodyText"/>
            </w:pPr>
            <w:r w:rsidRPr="00AF009D">
              <w:t>UEECD0051 Use drawings, diagrams, schedules, stand</w:t>
            </w:r>
            <w:r w:rsidRPr="00AF009D">
              <w:t>ards, codes and specifications</w:t>
            </w:r>
          </w:p>
          <w:p w:rsidR="00000000" w:rsidRPr="00AF009D" w:rsidP="00AF009D">
            <w:pPr>
              <w:pStyle w:val="BodyText"/>
            </w:pPr>
            <w:r w:rsidRPr="00AF009D">
              <w:t>UEEEL0020 Solve problems in low voltage a.c. circuits</w:t>
            </w:r>
          </w:p>
          <w:p w:rsidR="00000000" w:rsidRPr="00AF009D" w:rsidP="00AF009D">
            <w:pPr>
              <w:pStyle w:val="BodyText"/>
            </w:pPr>
            <w:r w:rsidRPr="00AF009D">
              <w:t>UEEEL0021 Solve problems in magnetic and electromagnetic devices</w:t>
            </w:r>
          </w:p>
          <w:p w:rsidR="00000000" w:rsidRPr="00AF009D" w:rsidP="00AF009D">
            <w:pPr>
              <w:pStyle w:val="BodyText"/>
            </w:pPr>
            <w:r w:rsidRPr="00AF009D">
              <w:t>UETDRSO015 Develop and validate distribution and sub-transmission switching programs</w:t>
            </w:r>
          </w:p>
          <w:p w:rsidR="00000000" w:rsidRPr="00AF009D" w:rsidP="00AF009D">
            <w:pPr>
              <w:pStyle w:val="BodyText"/>
            </w:pPr>
            <w:r w:rsidRPr="00AF009D">
              <w:t>UETDRSO016 Develop and validate low voltage switching programs</w:t>
            </w:r>
          </w:p>
          <w:p w:rsidR="00000000" w:rsidRPr="00AF009D" w:rsidP="00AF009D">
            <w:pPr>
              <w:pStyle w:val="BodyText"/>
            </w:pPr>
            <w:r w:rsidRPr="00AF009D">
              <w:t>UETDRSO020 Operate SCADA equipment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4" w:name="O_1237468"/>
      <w:bookmarkEnd w:id="4"/>
      <w:r w:rsidRPr="00AF009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System Operations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5" w:name="O_1237469"/>
      <w:bookmarkEnd w:id="5"/>
      <w:r w:rsidRPr="00AF009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Not applicable.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6" w:name="O_1237470"/>
      <w:bookmarkEnd w:id="6"/>
      <w:r w:rsidRPr="00AF009D">
        <w:t>Elements and Performance Criteri</w:t>
      </w:r>
      <w:r w:rsidRPr="00AF009D">
        <w:t>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PERFORMANCE CRITERIA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Performance criteria describe the performance needed to demonstrate achievement of the element.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Prepare to coordinate and manage distribution and sub-transmission network access and activities</w:t>
            </w:r>
          </w:p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Legislation, regulations, standards, codes of practice and organisational workplace requirements for the work to be done are reviewed and determined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Purpose of the coordination is established after data is analysed and expected outcomes of the work are confirmed with appropriate personnel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plans are obtained and confirmed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Systems modelling</w:t>
            </w:r>
            <w:r w:rsidRPr="00AF009D">
              <w:t xml:space="preserve"> is used to evaluate and determine best outcomes for work plans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roles and tasks are determined according to requirements and individual competencies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is prioritised and sequenced for completion in accordance with work plan and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Liaison and communication issues with authorised personnel, authorities and clients are resolved to facilitate work, as required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 xml:space="preserve">Hazards </w:t>
            </w:r>
            <w:r w:rsidRPr="00AF009D">
              <w:t>are identified, risks assessed, and control measures identified and applied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permits are determined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Coordinate and manage distribution and sub-transmission network access and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Legislatio</w:t>
            </w:r>
            <w:r w:rsidRPr="00AF009D">
              <w:t>n, regulations, standards, codes of practice and organisational workplace requirements for the work to be performed are applied and monitored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plans are evaluated and monitored for best outcomes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 xml:space="preserve">Coordination and management decisions are made in accordance with best outcomes, safety control measures, and workplace requirements 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teams are coordinated according to best outcomes, individual competencies and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</w:t>
            </w:r>
            <w:r w:rsidRPr="00AF009D">
              <w:t>rk permits are received and signed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Incidents or unplanned events are responded to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Completed work is checked for compliance against the work plan and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Incidents or unplanned events are reported in accordance with workplace requirements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Work permits are signed off in accordance with workplace requiremen</w:t>
            </w:r>
            <w:r w:rsidRPr="00AF009D">
              <w:t>ts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7" w:name="O_1237471"/>
      <w:bookmarkEnd w:id="7"/>
      <w:r w:rsidRPr="00AF009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Foundation skills essential to performance are explicit in the performance criteria of this unit of competency.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8" w:name="O_1237472"/>
      <w:bookmarkEnd w:id="8"/>
      <w:r w:rsidRPr="00AF009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Range is restricted to essential operating conditions and any other variables essential to the work env</w:t>
            </w:r>
            <w:r w:rsidRPr="00AF009D">
              <w:t>ironment.</w:t>
            </w:r>
          </w:p>
          <w:p w:rsidR="00000000" w:rsidRPr="00AF009D" w:rsidP="00AF009D">
            <w:pPr>
              <w:pStyle w:val="BodyText"/>
            </w:pPr>
            <w:r w:rsidRPr="00AF009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9" w:name="O_1237473"/>
      <w:bookmarkEnd w:id="9"/>
      <w:r w:rsidRPr="00AF009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This unit replaces and is not equivalent to UETDRSO001 Coordinate high voltage distribution and sub-transmission networks.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10" w:name="O_1237480"/>
      <w:bookmarkEnd w:id="10"/>
      <w:r w:rsidRPr="00AF009D">
        <w:t>Links</w:t>
      </w:r>
    </w:p>
    <w:p w:rsidR="00000000" w:rsidRPr="00AF009D" w:rsidP="003206DB">
      <w:pPr>
        <w:pStyle w:val="BodyText"/>
      </w:pPr>
      <w:r w:rsidRPr="00AF0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46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09D" w:rsidP="003206DB">
      <w:pPr>
        <w:pStyle w:val="BodyText"/>
        <w:sectPr w:rsidSect="00AF00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009D" w:rsidP="00AF009D">
      <w:pPr>
        <w:pStyle w:val="SuperHeading"/>
      </w:pPr>
      <w:r w:rsidRPr="00AF009D">
        <w:t>Assessment Requirements for UETDRSO012 Coordinate and manage distribution and sub-transmission network access and activities</w:t>
      </w:r>
    </w:p>
    <w:p w:rsidR="00000000" w:rsidRPr="00AF009D" w:rsidP="00AF009D">
      <w:pPr>
        <w:pStyle w:val="Heading1"/>
      </w:pPr>
      <w:bookmarkStart w:id="11" w:name="O_1237475"/>
      <w:bookmarkEnd w:id="11"/>
      <w:r w:rsidRPr="00AF009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Relea</w:t>
            </w:r>
            <w:r w:rsidRPr="00AF009D">
              <w:t>se 1. This is the first release of this unit of competency in the UET Transmission, Distribution and Rail Sector Training Package Release 4.0.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12" w:name="O_1237476"/>
      <w:bookmarkEnd w:id="12"/>
      <w:r w:rsidRPr="00AF009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Evidence required to demonstrate competence in this unit must be releva</w:t>
            </w:r>
            <w:r w:rsidRPr="00AF009D">
              <w:t xml:space="preserve">nt to and satisfy all of the requirements of the elements and performance criteria on at least two (2) separate occasions and include:  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ListBullet"/>
            </w:pPr>
            <w:r w:rsidRPr="00AF009D">
              <w:t>applying relevant legislation, regulations, standards, codes of practice and organisational workplace requirements in</w:t>
            </w:r>
            <w:r w:rsidRPr="00AF009D">
              <w:t>cluding:</w:t>
            </w:r>
          </w:p>
          <w:p w:rsidR="00000000" w:rsidRPr="00AF009D" w:rsidP="00AF009D">
            <w:pPr>
              <w:pStyle w:val="ListBullet2"/>
            </w:pPr>
            <w:r w:rsidRPr="00AF009D">
              <w:t>work health and safety (WHS)/occupational health and safety (OHS) requirements</w:t>
            </w:r>
          </w:p>
          <w:p w:rsidR="00000000" w:rsidRPr="00AF009D" w:rsidP="00AF009D">
            <w:pPr>
              <w:pStyle w:val="ListBullet"/>
            </w:pPr>
            <w:r w:rsidRPr="00AF009D">
              <w:t>identifying hazards, assessing risks, and identifying, applying and monitoring control measures</w:t>
            </w:r>
          </w:p>
          <w:p w:rsidR="00000000" w:rsidRPr="00AF009D" w:rsidP="00AF009D">
            <w:pPr>
              <w:pStyle w:val="ListBullet"/>
            </w:pPr>
            <w:r w:rsidRPr="00AF009D">
              <w:t>dealing with an unplanned event on at least one (1) occasion</w:t>
            </w:r>
          </w:p>
          <w:p w:rsidR="00000000" w:rsidRPr="00AF009D" w:rsidP="00AF009D">
            <w:pPr>
              <w:pStyle w:val="ListBullet"/>
            </w:pPr>
            <w:r w:rsidRPr="00AF009D">
              <w:t>obtaining and signing on and off relevant work permits in accordance with workplace requirements</w:t>
            </w:r>
          </w:p>
          <w:p w:rsidR="00000000" w:rsidRPr="00AF009D" w:rsidP="00AF009D">
            <w:pPr>
              <w:pStyle w:val="ListBullet"/>
            </w:pPr>
            <w:r w:rsidRPr="00AF009D">
              <w:t>completing relevant work records, reports and documentation</w:t>
            </w:r>
          </w:p>
          <w:p w:rsidR="00000000" w:rsidRPr="00AF009D" w:rsidP="00AF009D">
            <w:pPr>
              <w:pStyle w:val="ListBullet"/>
            </w:pPr>
            <w:r w:rsidRPr="00AF009D">
              <w:t>evaluating and monitoring work plans for best outcomes in accordance with workplace requirements</w:t>
            </w:r>
          </w:p>
          <w:p w:rsidR="00000000" w:rsidRPr="00AF009D" w:rsidP="00AF009D">
            <w:pPr>
              <w:pStyle w:val="ListBullet"/>
            </w:pPr>
            <w:r w:rsidRPr="00AF009D">
              <w:t>ma</w:t>
            </w:r>
            <w:r w:rsidRPr="00AF009D">
              <w:t xml:space="preserve">king coordination decisions in accordance with best outcomes, safety control measures, and workplace requirements </w:t>
            </w:r>
          </w:p>
          <w:p w:rsidR="00000000" w:rsidRPr="00AF009D" w:rsidP="00AF009D">
            <w:pPr>
              <w:pStyle w:val="ListBullet"/>
            </w:pPr>
            <w:r w:rsidRPr="00AF009D">
              <w:t>coordinating and managing at least one (1) work team according to best outcomes, individual competencies and workplace requirements</w:t>
            </w:r>
          </w:p>
          <w:p w:rsidR="00000000" w:rsidRPr="00AF009D" w:rsidP="00AF009D">
            <w:pPr>
              <w:pStyle w:val="ListBullet"/>
            </w:pPr>
            <w:r w:rsidRPr="00AF009D">
              <w:t>coordinat</w:t>
            </w:r>
            <w:r w:rsidRPr="00AF009D">
              <w:t>ing and managing one (1) work plan for access to each of the following:</w:t>
            </w:r>
          </w:p>
          <w:p w:rsidR="00000000" w:rsidRPr="00AF009D" w:rsidP="00AF009D">
            <w:pPr>
              <w:pStyle w:val="ListBullet2"/>
            </w:pPr>
            <w:r w:rsidRPr="00AF009D">
              <w:t>high voltage (HV) transformer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HV switchgear </w:t>
            </w:r>
          </w:p>
          <w:p w:rsidR="00000000" w:rsidRPr="00AF009D" w:rsidP="00AF009D">
            <w:pPr>
              <w:pStyle w:val="ListBullet2"/>
            </w:pPr>
            <w:r w:rsidRPr="00AF009D">
              <w:t>HV lines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HV bus </w:t>
            </w:r>
          </w:p>
          <w:p w:rsidR="00000000" w:rsidRPr="00AF009D" w:rsidP="00AF009D">
            <w:pPr>
              <w:pStyle w:val="ListBullet"/>
            </w:pPr>
            <w:r w:rsidRPr="00AF009D">
              <w:t>coordinating and managing one (1) work plan, which considers at least two (2) of the following:</w:t>
            </w:r>
          </w:p>
          <w:p w:rsidR="00000000" w:rsidRPr="00AF009D" w:rsidP="00AF009D">
            <w:pPr>
              <w:pStyle w:val="ListBullet2"/>
            </w:pPr>
            <w:r w:rsidRPr="00AF009D">
              <w:t>commissioning of HV plant</w:t>
            </w:r>
          </w:p>
          <w:p w:rsidR="00000000" w:rsidRPr="00AF009D" w:rsidP="00AF009D">
            <w:pPr>
              <w:pStyle w:val="ListBullet2"/>
            </w:pPr>
            <w:r w:rsidRPr="00AF009D">
              <w:t>planned interruption to HV customer</w:t>
            </w:r>
          </w:p>
          <w:p w:rsidR="00000000" w:rsidRPr="00AF009D" w:rsidP="00AF009D">
            <w:pPr>
              <w:pStyle w:val="ListBullet2"/>
            </w:pPr>
            <w:r w:rsidRPr="00AF009D">
              <w:t>installation of a mobile generator</w:t>
            </w:r>
          </w:p>
          <w:p w:rsidR="00000000" w:rsidRPr="00AF009D" w:rsidP="00AF009D">
            <w:pPr>
              <w:pStyle w:val="ListBullet2"/>
            </w:pPr>
            <w:r w:rsidRPr="00AF009D">
              <w:t>consideration of paralleling feeders</w:t>
            </w:r>
          </w:p>
          <w:p w:rsidR="00000000" w:rsidRPr="00AF009D" w:rsidP="00AF009D">
            <w:pPr>
              <w:pStyle w:val="ListBullet2"/>
            </w:pPr>
            <w:r w:rsidRPr="00AF009D">
              <w:t>HV switching impact on low voltage (LV) customers</w:t>
            </w:r>
          </w:p>
          <w:p w:rsidR="00000000" w:rsidRPr="00AF009D" w:rsidP="00AF009D">
            <w:pPr>
              <w:pStyle w:val="ListBullet2"/>
            </w:pPr>
            <w:r w:rsidRPr="00AF009D">
              <w:t>HV capacitors</w:t>
            </w:r>
          </w:p>
          <w:p w:rsidR="00000000" w:rsidRPr="00AF009D" w:rsidP="00AF009D">
            <w:pPr>
              <w:pStyle w:val="ListBullet2"/>
            </w:pPr>
            <w:r w:rsidRPr="00AF009D">
              <w:t>HV regulators</w:t>
            </w:r>
          </w:p>
          <w:p w:rsidR="00000000" w:rsidRPr="00AF009D" w:rsidP="00AF009D">
            <w:pPr>
              <w:pStyle w:val="ListBullet"/>
            </w:pPr>
            <w:r w:rsidRPr="00AF009D">
              <w:t>managing all of the following for each of t</w:t>
            </w:r>
            <w:r w:rsidRPr="00AF009D">
              <w:t>he work plans:</w:t>
            </w:r>
          </w:p>
          <w:p w:rsidR="00000000" w:rsidRPr="00AF009D" w:rsidP="00AF009D">
            <w:pPr>
              <w:pStyle w:val="ListBullet2"/>
            </w:pPr>
            <w:r w:rsidRPr="00AF009D">
              <w:t>load</w:t>
            </w:r>
          </w:p>
          <w:p w:rsidR="00000000" w:rsidRPr="00AF009D" w:rsidP="00AF009D">
            <w:pPr>
              <w:pStyle w:val="ListBullet2"/>
            </w:pPr>
            <w:r w:rsidRPr="00AF009D">
              <w:t>voltage</w:t>
            </w:r>
          </w:p>
          <w:p w:rsidR="00000000" w:rsidRPr="00AF009D" w:rsidP="00AF009D">
            <w:pPr>
              <w:pStyle w:val="ListBullet2"/>
            </w:pPr>
            <w:r w:rsidRPr="00AF009D">
              <w:t>system reliability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critical customers </w:t>
            </w:r>
          </w:p>
          <w:p w:rsidR="00000000" w:rsidRPr="00AF009D" w:rsidP="00AF009D">
            <w:pPr>
              <w:pStyle w:val="ListBullet"/>
            </w:pPr>
            <w:r w:rsidRPr="00AF009D">
              <w:t>completing all of the following:</w:t>
            </w:r>
          </w:p>
          <w:p w:rsidR="00000000" w:rsidRPr="00AF009D" w:rsidP="00AF009D">
            <w:pPr>
              <w:pStyle w:val="ListBullet2"/>
            </w:pPr>
            <w:r w:rsidRPr="00AF009D">
              <w:t>checking switching instructions</w:t>
            </w:r>
          </w:p>
          <w:p w:rsidR="00000000" w:rsidRPr="00AF009D" w:rsidP="00AF009D">
            <w:pPr>
              <w:pStyle w:val="ListBullet2"/>
            </w:pPr>
            <w:r w:rsidRPr="00AF009D">
              <w:t>calculating plant loading</w:t>
            </w:r>
          </w:p>
          <w:p w:rsidR="00000000" w:rsidRPr="00AF009D" w:rsidP="00AF009D">
            <w:pPr>
              <w:pStyle w:val="ListBullet2"/>
            </w:pPr>
            <w:r w:rsidRPr="00AF009D">
              <w:t>monitoring switching progress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monitoring the status of access permits and authorities </w:t>
            </w:r>
          </w:p>
          <w:p w:rsidR="00000000" w:rsidRPr="00AF009D" w:rsidP="00AF009D">
            <w:pPr>
              <w:pStyle w:val="ListBullet2"/>
            </w:pPr>
            <w:r w:rsidRPr="00AF009D">
              <w:t>ensuring network plant operates within specifications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applying and administrating supervisory control and data acquisition (SCADA) </w:t>
            </w:r>
          </w:p>
          <w:p w:rsidR="00000000" w:rsidRPr="00AF009D" w:rsidP="00AF009D">
            <w:pPr>
              <w:pStyle w:val="ListBullet2"/>
            </w:pPr>
            <w:r w:rsidRPr="00AF009D">
              <w:t>meeting paralleling conditions for interconnected networks.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13" w:name="O_1237477"/>
      <w:bookmarkEnd w:id="13"/>
      <w:r w:rsidRPr="00AF009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09D">
            <w:pPr>
              <w:pStyle w:val="BodyText"/>
              <w:rPr>
                <w:lang w:val="en-NZ"/>
              </w:rPr>
            </w:pPr>
            <w:r w:rsidRPr="00AF009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ListBullet"/>
            </w:pPr>
            <w:r w:rsidRPr="00AF009D">
              <w:t>relevant legislation, regulations, standards, codes of practice and organisat</w:t>
            </w:r>
            <w:r w:rsidRPr="00AF009D">
              <w:t xml:space="preserve">ional workplace requirements, including WHS/OHS requirements </w:t>
            </w:r>
          </w:p>
          <w:p w:rsidR="00000000" w:rsidRPr="00AF009D" w:rsidP="00AF009D">
            <w:pPr>
              <w:pStyle w:val="ListBullet"/>
            </w:pPr>
            <w:r w:rsidRPr="00AF009D">
              <w:t xml:space="preserve">hazard, risk assessment and risk control requirements, including possible hazards </w:t>
            </w:r>
          </w:p>
          <w:p w:rsidR="00000000" w:rsidRPr="00AF009D" w:rsidP="00AF009D">
            <w:pPr>
              <w:pStyle w:val="ListBullet"/>
            </w:pPr>
            <w:r w:rsidRPr="00AF009D">
              <w:t>events constituting an unplanned event or incident</w:t>
            </w:r>
          </w:p>
          <w:p w:rsidR="00000000" w:rsidRPr="00AF009D" w:rsidP="00AF009D">
            <w:pPr>
              <w:pStyle w:val="ListBullet"/>
            </w:pPr>
            <w:r w:rsidRPr="00AF009D">
              <w:t>procedures for responding to an unplanned event or incident</w:t>
            </w:r>
          </w:p>
          <w:p w:rsidR="00000000" w:rsidRPr="00AF009D" w:rsidP="00AF009D">
            <w:pPr>
              <w:pStyle w:val="ListBullet"/>
            </w:pPr>
            <w:r w:rsidRPr="00AF009D">
              <w:t>workplace records, reports and documentation</w:t>
            </w:r>
          </w:p>
          <w:p w:rsidR="00000000" w:rsidRPr="00AF009D" w:rsidP="00AF009D">
            <w:pPr>
              <w:pStyle w:val="ListBullet"/>
            </w:pPr>
            <w:r w:rsidRPr="00AF009D">
              <w:t>application, purpose, and types of permits, and access authority procedures</w:t>
            </w:r>
          </w:p>
          <w:p w:rsidR="00000000" w:rsidRPr="00AF009D" w:rsidP="00AF009D">
            <w:pPr>
              <w:pStyle w:val="ListBullet"/>
            </w:pPr>
            <w:r w:rsidRPr="00AF009D">
              <w:t>coordination and management of work teams for best outcomes, individual competencies and workplace requirements</w:t>
            </w:r>
          </w:p>
          <w:p w:rsidR="00000000" w:rsidRPr="00AF009D" w:rsidP="00AF009D">
            <w:pPr>
              <w:pStyle w:val="ListBullet"/>
            </w:pPr>
            <w:r w:rsidRPr="00AF009D">
              <w:t>interconnected HV elect</w:t>
            </w:r>
            <w:r w:rsidRPr="00AF009D">
              <w:t>rical networks, including fundamentals of HV single wire earth return (SWER) system</w:t>
            </w:r>
          </w:p>
          <w:p w:rsidR="00000000" w:rsidRPr="00AF009D" w:rsidP="00AF009D">
            <w:pPr>
              <w:pStyle w:val="ListBullet"/>
            </w:pPr>
            <w:r w:rsidRPr="00AF009D">
              <w:t>principles of harmonics</w:t>
            </w:r>
          </w:p>
          <w:p w:rsidR="00000000" w:rsidRPr="00AF009D" w:rsidP="00AF009D">
            <w:pPr>
              <w:pStyle w:val="ListBullet"/>
            </w:pPr>
            <w:r w:rsidRPr="00AF009D">
              <w:t>principles of resonant networks</w:t>
            </w:r>
          </w:p>
          <w:p w:rsidR="00000000" w:rsidRPr="00AF009D" w:rsidP="00AF009D">
            <w:pPr>
              <w:pStyle w:val="ListBullet"/>
            </w:pPr>
            <w:r w:rsidRPr="00AF009D">
              <w:t>fault levels and settings</w:t>
            </w:r>
          </w:p>
          <w:p w:rsidR="00000000" w:rsidRPr="00AF009D" w:rsidP="00AF009D">
            <w:pPr>
              <w:pStyle w:val="ListBullet"/>
            </w:pPr>
            <w:r w:rsidRPr="00AF009D">
              <w:t>load calculation</w:t>
            </w:r>
          </w:p>
          <w:p w:rsidR="00000000" w:rsidRPr="00AF009D" w:rsidP="00AF009D">
            <w:pPr>
              <w:pStyle w:val="ListBullet"/>
            </w:pPr>
            <w:r w:rsidRPr="00AF009D">
              <w:t>operating agreements</w:t>
            </w:r>
          </w:p>
          <w:p w:rsidR="00000000" w:rsidRPr="00AF009D" w:rsidP="00AF009D">
            <w:pPr>
              <w:pStyle w:val="ListBullet"/>
            </w:pPr>
            <w:r w:rsidRPr="00AF009D">
              <w:t>types, characteristics and capabilities of electrical apparatus</w:t>
            </w:r>
          </w:p>
          <w:p w:rsidR="00000000" w:rsidRPr="00AF009D" w:rsidP="00AF009D">
            <w:pPr>
              <w:pStyle w:val="ListBullet"/>
            </w:pPr>
            <w:r w:rsidRPr="00AF009D">
              <w:t>types, characteristics and capabilities of specialised tools and testing equipment</w:t>
            </w:r>
          </w:p>
          <w:p w:rsidR="00000000" w:rsidRPr="00AF009D" w:rsidP="00AF009D">
            <w:pPr>
              <w:pStyle w:val="ListBullet"/>
            </w:pPr>
            <w:r w:rsidRPr="00AF009D">
              <w:t xml:space="preserve">manuals, system diagrams, plans and drawings </w:t>
            </w:r>
          </w:p>
          <w:p w:rsidR="00000000" w:rsidRPr="00AF009D" w:rsidP="00AF009D">
            <w:pPr>
              <w:pStyle w:val="ListBullet"/>
            </w:pPr>
            <w:r w:rsidRPr="00AF009D">
              <w:t>HV switching principles, including:</w:t>
            </w:r>
          </w:p>
          <w:p w:rsidR="00000000" w:rsidRPr="00AF009D" w:rsidP="00AF009D">
            <w:pPr>
              <w:pStyle w:val="ListBullet2"/>
            </w:pPr>
            <w:r w:rsidRPr="00AF009D">
              <w:t>HV switching operator resp</w:t>
            </w:r>
            <w:r w:rsidRPr="00AF009D">
              <w:t>onsibilities</w:t>
            </w:r>
          </w:p>
          <w:p w:rsidR="00000000" w:rsidRPr="00AF009D" w:rsidP="00AF009D">
            <w:pPr>
              <w:pStyle w:val="ListBullet2"/>
            </w:pPr>
            <w:r w:rsidRPr="00AF009D">
              <w:t>sources of possible back-feed</w:t>
            </w:r>
          </w:p>
          <w:p w:rsidR="00000000" w:rsidRPr="00AF009D" w:rsidP="00AF009D">
            <w:pPr>
              <w:pStyle w:val="ListBullet2"/>
            </w:pPr>
            <w:r w:rsidRPr="00AF009D">
              <w:t>restrictions on electrical apparatus</w:t>
            </w:r>
          </w:p>
          <w:p w:rsidR="00000000" w:rsidRPr="00AF009D" w:rsidP="00AF009D">
            <w:pPr>
              <w:pStyle w:val="ListBullet2"/>
            </w:pPr>
            <w:r w:rsidRPr="00AF009D">
              <w:t xml:space="preserve">HV isolation procedures  </w:t>
            </w:r>
          </w:p>
          <w:p w:rsidR="00000000" w:rsidRPr="00AF009D" w:rsidP="00AF009D">
            <w:pPr>
              <w:pStyle w:val="ListBullet2"/>
            </w:pPr>
            <w:r w:rsidRPr="00AF009D">
              <w:t>HV earthing procedures.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14" w:name="O_1237478"/>
      <w:bookmarkEnd w:id="14"/>
      <w:r w:rsidRPr="00AF009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09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09D" w:rsidP="00AF009D">
            <w:pPr>
              <w:pStyle w:val="BodyText"/>
            </w:pPr>
            <w:r w:rsidRPr="00AF009D">
              <w:t>Assessors must hold credentials specified within the Standards for Registered Training Organisations current at the time of assessment.</w:t>
            </w:r>
          </w:p>
          <w:p w:rsidR="00000000" w:rsidRPr="00AF009D" w:rsidP="00AF009D">
            <w:pPr>
              <w:pStyle w:val="BodyText"/>
            </w:pPr>
            <w:r w:rsidRPr="00AF009D">
              <w:t>Assessment must satisfy the Principles of Assessment and Rules of Evidence and all regulatory requirements included with</w:t>
            </w:r>
            <w:r w:rsidRPr="00AF009D">
              <w:t>in the Standards for Registered Training Organisations current at the time of assessment.</w:t>
            </w:r>
          </w:p>
          <w:p w:rsidR="00000000" w:rsidRPr="00AF009D" w:rsidP="00AF009D">
            <w:pPr>
              <w:pStyle w:val="BodyText"/>
            </w:pPr>
            <w:r w:rsidRPr="00AF009D">
              <w:t>Assessment must occur in workplace operational situations where it is appropriate to do so.</w:t>
            </w:r>
          </w:p>
          <w:p w:rsidR="00000000" w:rsidRPr="00AF009D" w:rsidP="00AF009D">
            <w:pPr>
              <w:pStyle w:val="BodyText"/>
            </w:pPr>
            <w:r w:rsidRPr="00AF009D">
              <w:t>Where this is not appropriate, assessment must occur in simulated conditio</w:t>
            </w:r>
            <w:r w:rsidRPr="00AF009D">
              <w:t>ns involving realistic and authentic activities that replicate operational workplace conditions.</w:t>
            </w:r>
          </w:p>
          <w:p w:rsidR="00000000" w:rsidRPr="00AF009D" w:rsidP="00AF009D">
            <w:pPr>
              <w:pStyle w:val="BodyText"/>
            </w:pPr>
            <w:r w:rsidRPr="00AF009D">
              <w:t xml:space="preserve">Assessment processes and techniques must be appropriate to the language, literacy and numeracy </w:t>
            </w:r>
            <w:r w:rsidRPr="00AF009D">
              <w:t>requirements of the work being performed and the needs of the ca</w:t>
            </w:r>
            <w:r w:rsidRPr="00AF009D">
              <w:t>ndidate.</w:t>
            </w:r>
          </w:p>
          <w:p w:rsidR="00000000" w:rsidRPr="00AF009D" w:rsidP="00AF009D">
            <w:pPr>
              <w:pStyle w:val="BodyText"/>
            </w:pPr>
            <w:r w:rsidRPr="00AF009D">
              <w:t>Resources for assessment must include access to:</w:t>
            </w:r>
          </w:p>
          <w:p w:rsidR="00000000" w:rsidRPr="00AF009D" w:rsidP="00AF009D">
            <w:pPr>
              <w:pStyle w:val="ListBullet"/>
            </w:pPr>
            <w:r w:rsidRPr="00AF009D">
              <w:t>relevant and appropriate computerised electrical plant control and monitoring facilities currently used in industry</w:t>
            </w:r>
          </w:p>
          <w:p w:rsidR="00000000" w:rsidRPr="00AF009D" w:rsidP="00AF009D">
            <w:pPr>
              <w:pStyle w:val="ListBullet"/>
            </w:pPr>
            <w:r w:rsidRPr="00AF009D">
              <w:t xml:space="preserve">applicable documentation, including workplace requirements, relevant industry standards, equipment specifications, regulations, codes of practice, operational event data, network drawings, crisis management procedures and operation manuals. </w:t>
            </w:r>
          </w:p>
        </w:tc>
      </w:tr>
    </w:tbl>
    <w:p w:rsidR="00000000" w:rsidRPr="00AF009D" w:rsidP="00AF009D">
      <w:pPr>
        <w:pStyle w:val="NoPaddingFontSize1"/>
      </w:pPr>
    </w:p>
    <w:p w:rsidR="00000000" w:rsidRPr="00AF009D" w:rsidP="00AF009D">
      <w:pPr>
        <w:pStyle w:val="AllowPageBreak"/>
      </w:pPr>
    </w:p>
    <w:p w:rsidR="00000000" w:rsidRPr="00AF009D" w:rsidP="00AF009D">
      <w:pPr>
        <w:pStyle w:val="Heading1"/>
      </w:pPr>
      <w:bookmarkStart w:id="15" w:name="O_1237481"/>
      <w:bookmarkEnd w:id="15"/>
      <w:r w:rsidRPr="00AF009D">
        <w:t>Links</w:t>
      </w:r>
    </w:p>
    <w:p w:rsidR="00000000" w:rsidRPr="00AF009D" w:rsidP="003206DB">
      <w:pPr>
        <w:pStyle w:val="BodyText"/>
      </w:pPr>
      <w:r w:rsidRPr="00AF00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3465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09D" w:rsidP="00AF009D"/>
    <w:sectPr w:rsidSect="00AF00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 w:rsidRPr="003206DB" w:rsidP="00320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B" w:rsidP="00AF0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206DB" w:rsidP="00AF0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206DB" w:rsidP="00AF00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 w:rsidP="00AF0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06DB">
      <w:t>Approved</w:t>
    </w:r>
    <w:r w:rsidR="003206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06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06DB">
      <w:rPr>
        <w:noProof/>
      </w:rPr>
      <w:t>6</w:t>
    </w:r>
    <w:r>
      <w:rPr>
        <w:noProof/>
      </w:rPr>
      <w:fldChar w:fldCharType="end"/>
    </w:r>
  </w:p>
  <w:p w:rsidR="00AF009D" w:rsidP="00AF0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06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06DB">
      <w:t>Powering Skills Organisation</w:t>
    </w:r>
    <w:r w:rsidR="003206DB">
      <w:fldChar w:fldCharType="end"/>
    </w:r>
  </w:p>
  <w:p w:rsidR="00AF009D" w:rsidP="00AF0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09D" w:rsidRPr="003206DB" w:rsidP="00320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B" w:rsidRPr="002D2AF8" w:rsidP="00AF0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UETDRSO012 Coordinate and manage distribution and sub-transmission network access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06DB" w:rsidP="00AF00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09D" w:rsidRPr="002D2AF8" w:rsidP="00AF0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06DB">
      <w:t>UETDRSO012 Coordinate and manage distribution and sub-transmission network access and activities</w:t>
    </w:r>
    <w:r w:rsidR="003206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06DB">
      <w:rPr>
        <w:noProof/>
      </w:rPr>
      <w:t>2 March 2025</w:t>
    </w:r>
    <w:r>
      <w:fldChar w:fldCharType="end"/>
    </w:r>
  </w:p>
  <w:p w:rsidR="00AF009D" w:rsidP="00AF0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726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044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F63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09D"/>
  </w:style>
  <w:style w:type="character" w:customStyle="1" w:styleId="Heading1Char">
    <w:name w:val="Heading 1 Char"/>
    <w:basedOn w:val="DefaultParagraphFont"/>
    <w:link w:val="Heading1"/>
    <w:rsid w:val="00AF0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0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0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09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09D"/>
    <w:rPr>
      <w:b/>
      <w:spacing w:val="0"/>
    </w:rPr>
  </w:style>
  <w:style w:type="paragraph" w:styleId="ListBullet2">
    <w:name w:val="List Bullet 2"/>
    <w:basedOn w:val="List2"/>
    <w:rsid w:val="00AF00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0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0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0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09D"/>
    <w:rPr>
      <w:i/>
    </w:rPr>
  </w:style>
  <w:style w:type="paragraph" w:styleId="Caption">
    <w:name w:val="caption"/>
    <w:basedOn w:val="BodyText"/>
    <w:next w:val="Normal"/>
    <w:qFormat/>
    <w:rsid w:val="00AF0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09D"/>
  </w:style>
  <w:style w:type="paragraph" w:styleId="TableofFigures">
    <w:name w:val="table of figures"/>
    <w:basedOn w:val="Normal"/>
    <w:next w:val="Normal"/>
    <w:semiHidden/>
    <w:rsid w:val="00AF0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0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009D"/>
    <w:rPr>
      <w:rFonts w:ascii="Wingdings" w:hAnsi="Wingdings"/>
    </w:rPr>
  </w:style>
  <w:style w:type="paragraph" w:customStyle="1" w:styleId="TableHeading">
    <w:name w:val="Table Heading"/>
    <w:basedOn w:val="HeadingBase"/>
    <w:rsid w:val="00AF0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09D"/>
    <w:rPr>
      <w:color w:val="0033CC"/>
      <w:u w:val="none"/>
    </w:rPr>
  </w:style>
  <w:style w:type="paragraph" w:customStyle="1" w:styleId="BodyTextRight">
    <w:name w:val="Body Text Right"/>
    <w:basedOn w:val="BodyText"/>
    <w:rsid w:val="00AF0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0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09D"/>
    <w:rPr>
      <w:sz w:val="32"/>
    </w:rPr>
  </w:style>
  <w:style w:type="paragraph" w:customStyle="1" w:styleId="HeadingProcedure">
    <w:name w:val="Heading Procedure"/>
    <w:basedOn w:val="HeadingBase"/>
    <w:next w:val="Normal"/>
    <w:rsid w:val="00AF0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09D"/>
    <w:pPr>
      <w:spacing w:before="60" w:after="60"/>
    </w:pPr>
  </w:style>
  <w:style w:type="paragraph" w:styleId="ListContinue">
    <w:name w:val="List Continue"/>
    <w:basedOn w:val="List"/>
    <w:rsid w:val="00AF009D"/>
    <w:pPr>
      <w:ind w:firstLine="0"/>
    </w:pPr>
  </w:style>
  <w:style w:type="paragraph" w:customStyle="1" w:styleId="ListNote">
    <w:name w:val="List Note"/>
    <w:basedOn w:val="List"/>
    <w:rsid w:val="00AF0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09D"/>
    <w:rPr>
      <w:rFonts w:ascii="Courier New" w:hAnsi="Courier New"/>
    </w:rPr>
  </w:style>
  <w:style w:type="paragraph" w:customStyle="1" w:styleId="NoteBullet">
    <w:name w:val="Note Bullet"/>
    <w:basedOn w:val="Note"/>
    <w:rsid w:val="00AF0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0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0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09D"/>
    <w:rPr>
      <w:b/>
      <w:smallCaps/>
    </w:rPr>
  </w:style>
  <w:style w:type="paragraph" w:customStyle="1" w:styleId="TableListNumber">
    <w:name w:val="Table List Number"/>
    <w:basedOn w:val="ListNumber"/>
    <w:rsid w:val="00AF0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09D"/>
    <w:pPr>
      <w:numPr>
        <w:numId w:val="9"/>
      </w:numPr>
    </w:pPr>
  </w:style>
  <w:style w:type="paragraph" w:customStyle="1" w:styleId="ListAlpha2">
    <w:name w:val="List Alpha 2"/>
    <w:basedOn w:val="List2"/>
    <w:rsid w:val="00AF009D"/>
    <w:pPr>
      <w:numPr>
        <w:numId w:val="8"/>
      </w:numPr>
    </w:pPr>
  </w:style>
  <w:style w:type="paragraph" w:styleId="List2">
    <w:name w:val="List 2"/>
    <w:basedOn w:val="BodyText"/>
    <w:rsid w:val="00AF0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0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0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009D"/>
    <w:pPr>
      <w:numPr>
        <w:numId w:val="4"/>
      </w:numPr>
    </w:pPr>
  </w:style>
  <w:style w:type="paragraph" w:styleId="ListContinue2">
    <w:name w:val="List Continue 2"/>
    <w:basedOn w:val="List2"/>
    <w:rsid w:val="00AF009D"/>
    <w:pPr>
      <w:ind w:firstLine="0"/>
    </w:pPr>
  </w:style>
  <w:style w:type="paragraph" w:styleId="ListContinue3">
    <w:name w:val="List Continue 3"/>
    <w:basedOn w:val="List3"/>
    <w:rsid w:val="00AF009D"/>
    <w:pPr>
      <w:ind w:left="1021" w:firstLine="0"/>
    </w:pPr>
  </w:style>
  <w:style w:type="paragraph" w:styleId="ListContinue4">
    <w:name w:val="List Continue 4"/>
    <w:basedOn w:val="List4"/>
    <w:rsid w:val="00AF009D"/>
    <w:pPr>
      <w:ind w:firstLine="0"/>
    </w:pPr>
  </w:style>
  <w:style w:type="paragraph" w:styleId="ListContinue5">
    <w:name w:val="List Continue 5"/>
    <w:basedOn w:val="List5"/>
    <w:rsid w:val="00AF009D"/>
    <w:pPr>
      <w:ind w:firstLine="0"/>
    </w:pPr>
  </w:style>
  <w:style w:type="paragraph" w:styleId="ListNumber3">
    <w:name w:val="List Number 3"/>
    <w:basedOn w:val="List3"/>
    <w:rsid w:val="00AF009D"/>
    <w:pPr>
      <w:numPr>
        <w:numId w:val="5"/>
      </w:numPr>
    </w:pPr>
  </w:style>
  <w:style w:type="paragraph" w:styleId="ListNumber4">
    <w:name w:val="List Number 4"/>
    <w:basedOn w:val="List4"/>
    <w:rsid w:val="00AF009D"/>
    <w:pPr>
      <w:numPr>
        <w:numId w:val="6"/>
      </w:numPr>
    </w:pPr>
  </w:style>
  <w:style w:type="paragraph" w:styleId="ListNumber5">
    <w:name w:val="List Number 5"/>
    <w:basedOn w:val="List5"/>
    <w:rsid w:val="00AF009D"/>
    <w:pPr>
      <w:numPr>
        <w:numId w:val="7"/>
      </w:numPr>
    </w:pPr>
  </w:style>
  <w:style w:type="paragraph" w:styleId="BlockText">
    <w:name w:val="Block Text"/>
    <w:basedOn w:val="Normal"/>
    <w:rsid w:val="00AF0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09D"/>
    <w:rPr>
      <w:sz w:val="16"/>
      <w:vertAlign w:val="superscript"/>
    </w:rPr>
  </w:style>
  <w:style w:type="character" w:customStyle="1" w:styleId="Symbols">
    <w:name w:val="Symbols"/>
    <w:basedOn w:val="DefaultParagraphFont"/>
    <w:rsid w:val="00AF009D"/>
    <w:rPr>
      <w:rFonts w:ascii="Symbol" w:hAnsi="Symbol"/>
    </w:rPr>
  </w:style>
  <w:style w:type="character" w:customStyle="1" w:styleId="MenuOptions">
    <w:name w:val="Menu Options"/>
    <w:basedOn w:val="DefaultParagraphFont"/>
    <w:rsid w:val="00AF0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09D"/>
    <w:rPr>
      <w:b/>
    </w:rPr>
  </w:style>
  <w:style w:type="character" w:customStyle="1" w:styleId="Underlined">
    <w:name w:val="Underlined"/>
    <w:basedOn w:val="DefaultParagraphFont"/>
    <w:rsid w:val="00AF009D"/>
    <w:rPr>
      <w:u w:val="single"/>
    </w:rPr>
  </w:style>
  <w:style w:type="paragraph" w:customStyle="1" w:styleId="TableBodyTextRight">
    <w:name w:val="Table Body Text Right"/>
    <w:basedOn w:val="TableBodyText"/>
    <w:rsid w:val="00AF0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09D"/>
    <w:rPr>
      <w:sz w:val="18"/>
    </w:rPr>
  </w:style>
  <w:style w:type="paragraph" w:customStyle="1" w:styleId="BodySmallRight">
    <w:name w:val="Body Small Right"/>
    <w:basedOn w:val="BodyTextRight"/>
    <w:rsid w:val="00AF009D"/>
    <w:rPr>
      <w:sz w:val="18"/>
      <w:szCs w:val="18"/>
    </w:rPr>
  </w:style>
  <w:style w:type="paragraph" w:customStyle="1" w:styleId="MarginEdition">
    <w:name w:val="Margin Edition"/>
    <w:basedOn w:val="MarginNote"/>
    <w:rsid w:val="00AF0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09D"/>
    <w:rPr>
      <w:sz w:val="2"/>
      <w:szCs w:val="2"/>
    </w:rPr>
  </w:style>
  <w:style w:type="character" w:customStyle="1" w:styleId="Small">
    <w:name w:val="Small"/>
    <w:basedOn w:val="DefaultParagraphFont"/>
    <w:rsid w:val="00AF009D"/>
    <w:rPr>
      <w:sz w:val="16"/>
    </w:rPr>
  </w:style>
  <w:style w:type="paragraph" w:customStyle="1" w:styleId="WideTable">
    <w:name w:val="Wide Table"/>
    <w:basedOn w:val="Normal"/>
    <w:rsid w:val="00AF0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09D"/>
  </w:style>
  <w:style w:type="paragraph" w:styleId="Quote">
    <w:name w:val="Quote"/>
    <w:basedOn w:val="Heading1"/>
    <w:link w:val="QuoteChar"/>
    <w:qFormat/>
    <w:rsid w:val="00AF0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09D"/>
    <w:pPr>
      <w:pageBreakBefore/>
    </w:pPr>
  </w:style>
  <w:style w:type="paragraph" w:customStyle="1" w:styleId="Border">
    <w:name w:val="Border"/>
    <w:basedOn w:val="Normal"/>
    <w:qFormat/>
    <w:rsid w:val="00AF0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09D"/>
    <w:rPr>
      <w:u w:val="single"/>
    </w:rPr>
  </w:style>
  <w:style w:type="character" w:customStyle="1" w:styleId="BoldandItalics">
    <w:name w:val="Bold and Italics"/>
    <w:qFormat/>
    <w:rsid w:val="00AF009D"/>
    <w:rPr>
      <w:b/>
      <w:i/>
      <w:u w:val="none"/>
    </w:rPr>
  </w:style>
  <w:style w:type="paragraph" w:styleId="BalloonText">
    <w:name w:val="Balloon Text"/>
    <w:basedOn w:val="Normal"/>
    <w:link w:val="BalloonTextChar"/>
    <w:rsid w:val="00AF0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0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0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09D"/>
    <w:pPr>
      <w:spacing w:before="0" w:after="0"/>
    </w:pPr>
  </w:style>
  <w:style w:type="paragraph" w:customStyle="1" w:styleId="BodyTextBold">
    <w:name w:val="Body Text Bold"/>
    <w:basedOn w:val="BodyText"/>
    <w:qFormat/>
    <w:rsid w:val="00AF009D"/>
    <w:rPr>
      <w:b/>
    </w:rPr>
  </w:style>
  <w:style w:type="character" w:styleId="Hyperlink">
    <w:name w:val="Hyperlink"/>
    <w:basedOn w:val="DefaultParagraphFont"/>
    <w:uiPriority w:val="99"/>
    <w:unhideWhenUsed/>
    <w:rsid w:val="00320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1372</Words>
  <Characters>9125</Characters>
  <Application>Microsoft Office Word</Application>
  <DocSecurity>0</DocSecurity>
  <Lines>304</Lines>
  <Paragraphs>187</Paragraphs>
  <ScaleCrop>false</ScaleCrop>
  <Company>Author-it Software Corporation Ltd.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UETDRSO012 Coordinate and manage distribution and sub-transmission network access and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