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113" w:rsidP="00C111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UETDRSO002 Coordinate high voltage transmission network</w:t>
      </w:r>
      <w:r>
        <w:fldChar w:fldCharType="end"/>
      </w:r>
    </w:p>
    <w:p w:rsidR="00C11113" w:rsidP="00C11113">
      <w:pPr>
        <w:pStyle w:val="Version"/>
        <w:sectPr w:rsidSect="00DD3B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B8E" w:rsidP="00DD3B8E">
      <w:pPr>
        <w:pStyle w:val="SuperHeading"/>
      </w:pPr>
      <w:r w:rsidRPr="00DD3B8E">
        <w:t>Assessment Requirements for UETDRSO002 Coordinate high voltage transmission network</w:t>
      </w:r>
    </w:p>
    <w:p w:rsidR="00000000" w:rsidRPr="00DD3B8E" w:rsidP="00DD3B8E">
      <w:pPr>
        <w:pStyle w:val="Heading1"/>
      </w:pPr>
      <w:bookmarkStart w:id="1" w:name="O_1180096"/>
      <w:bookmarkEnd w:id="1"/>
      <w:r w:rsidRPr="00DD3B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B8E" w:rsidP="00DD3B8E">
            <w:pPr>
              <w:pStyle w:val="BodyText"/>
            </w:pPr>
            <w:r w:rsidRPr="00DD3B8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D3B8E" w:rsidP="00DD3B8E">
      <w:pPr>
        <w:pStyle w:val="NoPaddingFontSize1"/>
      </w:pPr>
    </w:p>
    <w:p w:rsidR="00000000" w:rsidRPr="00DD3B8E" w:rsidP="00DD3B8E">
      <w:pPr>
        <w:pStyle w:val="AllowPageBreak"/>
      </w:pPr>
    </w:p>
    <w:p w:rsidR="00000000" w:rsidRPr="00DD3B8E" w:rsidP="00DD3B8E">
      <w:pPr>
        <w:pStyle w:val="Heading1"/>
      </w:pPr>
      <w:bookmarkStart w:id="2" w:name="O_1180097"/>
      <w:bookmarkEnd w:id="2"/>
      <w:r w:rsidRPr="00DD3B8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B8E">
            <w:pPr>
              <w:pStyle w:val="BodyText"/>
              <w:rPr>
                <w:lang w:val="en-NZ"/>
              </w:rPr>
            </w:pPr>
            <w:r w:rsidRPr="00DD3B8E">
              <w:t>Evidence required to demonstrate competence in this unit must be r</w:t>
            </w:r>
            <w:r w:rsidRPr="00DD3B8E">
              <w:t xml:space="preserve">elevant to and satisfy all of the requirements of the elements and performance criteria on at least two separate occasions and include:  </w:t>
            </w:r>
          </w:p>
        </w:tc>
      </w:tr>
      <w:tr w:rsidTr="00DD3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B8E" w:rsidP="00DD3B8E">
            <w:pPr>
              <w:pStyle w:val="ListBullet"/>
            </w:pPr>
            <w:r w:rsidRPr="00DD3B8E">
              <w:t xml:space="preserve">applying relevant work health and safety (WHS)/occupational health and safety (OHS) requirements, including the use </w:t>
            </w:r>
            <w:r w:rsidRPr="00DD3B8E">
              <w:t>of risk control measures</w:t>
            </w:r>
          </w:p>
          <w:p w:rsidR="00000000" w:rsidRPr="00DD3B8E" w:rsidP="00DD3B8E">
            <w:pPr>
              <w:pStyle w:val="ListBullet"/>
            </w:pPr>
            <w:r w:rsidRPr="00DD3B8E">
              <w:t>applying sustainable energy principles and practices</w:t>
            </w:r>
          </w:p>
          <w:p w:rsidR="00000000" w:rsidRPr="00DD3B8E" w:rsidP="00DD3B8E">
            <w:pPr>
              <w:pStyle w:val="ListBullet"/>
            </w:pPr>
            <w:r w:rsidRPr="00DD3B8E">
              <w:t>demonstrating on at least three (3) occasions the coordination of system manipulations that encompass:</w:t>
            </w:r>
          </w:p>
          <w:p w:rsidR="00000000" w:rsidRPr="00DD3B8E" w:rsidP="00DD3B8E">
            <w:pPr>
              <w:pStyle w:val="ListBullet2"/>
            </w:pPr>
            <w:r w:rsidRPr="00DD3B8E">
              <w:t>high voltage (HV) sub-transmission and distribution network</w:t>
            </w:r>
          </w:p>
          <w:p w:rsidR="00000000" w:rsidRPr="00DD3B8E" w:rsidP="00DD3B8E">
            <w:pPr>
              <w:pStyle w:val="ListBullet2"/>
            </w:pPr>
            <w:r w:rsidRPr="00DD3B8E">
              <w:t>HV sub-transmission and distribution network manipulation to control loading on equipment</w:t>
            </w:r>
          </w:p>
          <w:p w:rsidR="00000000" w:rsidRPr="00DD3B8E" w:rsidP="00DD3B8E">
            <w:pPr>
              <w:pStyle w:val="ListBullet2"/>
            </w:pPr>
            <w:r w:rsidRPr="00DD3B8E">
              <w:t>transformers with HV windings (if applicable to enterprise equipment)</w:t>
            </w:r>
          </w:p>
          <w:p w:rsidR="00000000" w:rsidRPr="00DD3B8E" w:rsidP="00DD3B8E">
            <w:pPr>
              <w:pStyle w:val="ListBullet2"/>
            </w:pPr>
            <w:r w:rsidRPr="00DD3B8E">
              <w:t>HV busbars</w:t>
            </w:r>
          </w:p>
          <w:p w:rsidR="00000000" w:rsidRPr="00DD3B8E" w:rsidP="00DD3B8E">
            <w:pPr>
              <w:pStyle w:val="ListBullet2"/>
            </w:pPr>
            <w:r w:rsidRPr="00DD3B8E">
              <w:t>HV isolators</w:t>
            </w:r>
          </w:p>
          <w:p w:rsidR="00000000" w:rsidRPr="00DD3B8E" w:rsidP="00DD3B8E">
            <w:pPr>
              <w:pStyle w:val="ListBullet2"/>
            </w:pPr>
            <w:r w:rsidRPr="00DD3B8E">
              <w:t>HV switchgear (applicable to enterprise equipment)</w:t>
            </w:r>
          </w:p>
          <w:p w:rsidR="00000000" w:rsidRPr="00DD3B8E" w:rsidP="00DD3B8E">
            <w:pPr>
              <w:pStyle w:val="ListBullet"/>
            </w:pPr>
            <w:r w:rsidRPr="00DD3B8E">
              <w:t>coordinating a HV tr</w:t>
            </w:r>
            <w:r w:rsidRPr="00DD3B8E">
              <w:t>ansmission network, including all of the following:</w:t>
            </w:r>
          </w:p>
          <w:p w:rsidR="00000000" w:rsidRPr="00DD3B8E" w:rsidP="00DD3B8E">
            <w:pPr>
              <w:pStyle w:val="ListBullet2"/>
            </w:pPr>
            <w:r w:rsidRPr="00DD3B8E">
              <w:t>writing switching instructions</w:t>
            </w:r>
          </w:p>
          <w:p w:rsidR="00000000" w:rsidRPr="00DD3B8E" w:rsidP="00DD3B8E">
            <w:pPr>
              <w:pStyle w:val="ListBullet2"/>
            </w:pPr>
            <w:r w:rsidRPr="00DD3B8E">
              <w:t>checking switching instructions</w:t>
            </w:r>
          </w:p>
          <w:p w:rsidR="00000000" w:rsidRPr="00DD3B8E" w:rsidP="00DD3B8E">
            <w:pPr>
              <w:pStyle w:val="ListBullet2"/>
            </w:pPr>
            <w:r w:rsidRPr="00DD3B8E">
              <w:t>coordinating switching instructions</w:t>
            </w:r>
          </w:p>
          <w:p w:rsidR="00000000" w:rsidRPr="00DD3B8E" w:rsidP="00DD3B8E">
            <w:pPr>
              <w:pStyle w:val="ListBullet2"/>
            </w:pPr>
            <w:r w:rsidRPr="00DD3B8E">
              <w:t>calculating plant loading</w:t>
            </w:r>
          </w:p>
          <w:p w:rsidR="00000000" w:rsidRPr="00DD3B8E" w:rsidP="00DD3B8E">
            <w:pPr>
              <w:pStyle w:val="ListBullet2"/>
            </w:pPr>
            <w:r w:rsidRPr="00DD3B8E">
              <w:t>preparing and authorising HV sub-transmission and distribution switching progr</w:t>
            </w:r>
            <w:r w:rsidRPr="00DD3B8E">
              <w:t>ams</w:t>
            </w:r>
          </w:p>
          <w:p w:rsidR="00000000" w:rsidRPr="00DD3B8E" w:rsidP="00DD3B8E">
            <w:pPr>
              <w:pStyle w:val="ListBullet2"/>
            </w:pPr>
            <w:r w:rsidRPr="00DD3B8E">
              <w:t>monitoring switching progress</w:t>
            </w:r>
          </w:p>
          <w:p w:rsidR="00000000" w:rsidRPr="00DD3B8E" w:rsidP="00DD3B8E">
            <w:pPr>
              <w:pStyle w:val="ListBullet2"/>
            </w:pPr>
            <w:r w:rsidRPr="00DD3B8E">
              <w:t>monitoring the status of access permits/authorities on HV network equipment</w:t>
            </w:r>
          </w:p>
          <w:p w:rsidR="00000000" w:rsidRPr="00DD3B8E" w:rsidP="00DD3B8E">
            <w:pPr>
              <w:pStyle w:val="ListBullet2"/>
            </w:pPr>
            <w:r w:rsidRPr="00DD3B8E">
              <w:t>ensuring network plant operates within design and regulatory requirements on a real time basis</w:t>
            </w:r>
          </w:p>
          <w:p w:rsidR="00000000" w:rsidRPr="00DD3B8E" w:rsidP="00DD3B8E">
            <w:pPr>
              <w:pStyle w:val="ListBullet2"/>
            </w:pPr>
            <w:r w:rsidRPr="00DD3B8E">
              <w:t>dispatching and communicating with field crews to respond/rectify system abnormalities</w:t>
            </w:r>
          </w:p>
          <w:p w:rsidR="00000000" w:rsidRPr="00DD3B8E" w:rsidP="00DD3B8E">
            <w:pPr>
              <w:pStyle w:val="ListBullet2"/>
            </w:pPr>
            <w:r w:rsidRPr="00DD3B8E">
              <w:t>applying and administrating of supervisory control and data acquisition (SCADA) (if applicable to enterprise equipment)</w:t>
            </w:r>
          </w:p>
          <w:p w:rsidR="00000000" w:rsidRPr="00DD3B8E" w:rsidP="00DD3B8E">
            <w:pPr>
              <w:pStyle w:val="ListBullet2"/>
            </w:pPr>
            <w:r w:rsidRPr="00DD3B8E">
              <w:t>analysing and diagnosing system failures</w:t>
            </w:r>
          </w:p>
          <w:p w:rsidR="00000000" w:rsidRPr="00DD3B8E" w:rsidP="00DD3B8E">
            <w:pPr>
              <w:pStyle w:val="ListBullet2"/>
            </w:pPr>
            <w:r w:rsidRPr="00DD3B8E">
              <w:t>calculat</w:t>
            </w:r>
            <w:r w:rsidRPr="00DD3B8E">
              <w:t>ing and analysing paralleling conditions on the interconnected HV system</w:t>
            </w:r>
          </w:p>
          <w:p w:rsidR="00000000" w:rsidRPr="00DD3B8E" w:rsidP="00DD3B8E">
            <w:pPr>
              <w:pStyle w:val="ListBullet"/>
            </w:pPr>
            <w:r w:rsidRPr="00DD3B8E">
              <w:t>allowing safe network access for maintenance activities, including monitoring and managing switching, to:</w:t>
            </w:r>
          </w:p>
          <w:p w:rsidR="00000000" w:rsidRPr="00DD3B8E" w:rsidP="00DD3B8E">
            <w:pPr>
              <w:pStyle w:val="ListBullet2"/>
            </w:pPr>
            <w:r w:rsidRPr="00DD3B8E">
              <w:t>manage load</w:t>
            </w:r>
          </w:p>
          <w:p w:rsidR="00000000" w:rsidRPr="00DD3B8E" w:rsidP="00DD3B8E">
            <w:pPr>
              <w:pStyle w:val="ListBullet2"/>
            </w:pPr>
            <w:r w:rsidRPr="00DD3B8E">
              <w:t>manage voltage</w:t>
            </w:r>
          </w:p>
          <w:p w:rsidR="00000000" w:rsidRPr="00DD3B8E" w:rsidP="00DD3B8E">
            <w:pPr>
              <w:pStyle w:val="ListBullet2"/>
            </w:pPr>
            <w:r w:rsidRPr="00DD3B8E">
              <w:t>minimise loss</w:t>
            </w:r>
          </w:p>
          <w:p w:rsidR="00000000" w:rsidRPr="00DD3B8E" w:rsidP="00DD3B8E">
            <w:pPr>
              <w:pStyle w:val="ListBullet2"/>
            </w:pPr>
            <w:r w:rsidRPr="00DD3B8E">
              <w:t>maximise system reliability</w:t>
            </w:r>
          </w:p>
          <w:p w:rsidR="00000000" w:rsidRPr="00DD3B8E" w:rsidP="00DD3B8E">
            <w:pPr>
              <w:pStyle w:val="ListBullet2"/>
            </w:pPr>
            <w:r w:rsidRPr="00DD3B8E">
              <w:t xml:space="preserve">allow </w:t>
            </w:r>
            <w:r w:rsidRPr="00DD3B8E">
              <w:t>safe network access for maintenance activities</w:t>
            </w:r>
          </w:p>
          <w:p w:rsidR="00000000" w:rsidRPr="00DD3B8E" w:rsidP="00DD3B8E">
            <w:pPr>
              <w:pStyle w:val="ListBullet2"/>
            </w:pPr>
            <w:r w:rsidRPr="00DD3B8E">
              <w:t>allow safe network access for construction activities</w:t>
            </w:r>
          </w:p>
          <w:p w:rsidR="00000000" w:rsidRPr="00DD3B8E" w:rsidP="00DD3B8E">
            <w:pPr>
              <w:pStyle w:val="ListBullet2"/>
            </w:pPr>
            <w:r w:rsidRPr="00DD3B8E">
              <w:t>validating fault reports arising from system disturbances</w:t>
            </w:r>
          </w:p>
          <w:p w:rsidR="00000000" w:rsidRPr="00DD3B8E" w:rsidP="00DD3B8E">
            <w:pPr>
              <w:pStyle w:val="ListBullet"/>
            </w:pPr>
            <w:r w:rsidRPr="00DD3B8E">
              <w:t>dealing with unplanned events on at least one (1) occasion.</w:t>
            </w:r>
          </w:p>
        </w:tc>
      </w:tr>
    </w:tbl>
    <w:p w:rsidR="00000000" w:rsidRPr="00DD3B8E" w:rsidP="00DD3B8E">
      <w:pPr>
        <w:pStyle w:val="NoPaddingFontSize1"/>
      </w:pPr>
    </w:p>
    <w:p w:rsidR="00000000" w:rsidRPr="00DD3B8E" w:rsidP="00DD3B8E">
      <w:pPr>
        <w:pStyle w:val="AllowPageBreak"/>
      </w:pPr>
    </w:p>
    <w:p w:rsidR="00000000" w:rsidRPr="00DD3B8E" w:rsidP="00DD3B8E">
      <w:pPr>
        <w:pStyle w:val="Heading1"/>
      </w:pPr>
      <w:bookmarkStart w:id="3" w:name="O_1180098"/>
      <w:bookmarkEnd w:id="3"/>
      <w:r w:rsidRPr="00DD3B8E">
        <w:t>Knowledge Ev</w:t>
      </w:r>
      <w:r w:rsidRPr="00DD3B8E">
        <w:t>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B8E">
            <w:pPr>
              <w:pStyle w:val="BodyText"/>
              <w:rPr>
                <w:lang w:val="en-NZ"/>
              </w:rPr>
            </w:pPr>
            <w:r w:rsidRPr="00DD3B8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D3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B8E" w:rsidP="00DD3B8E">
            <w:pPr>
              <w:pStyle w:val="ListBullet"/>
            </w:pPr>
            <w:r w:rsidRPr="00DD3B8E">
              <w:t>HV fault switching principles encompassing:</w:t>
            </w:r>
          </w:p>
          <w:p w:rsidR="00000000" w:rsidRPr="00DD3B8E" w:rsidP="00DD3B8E">
            <w:pPr>
              <w:pStyle w:val="ListBullet2"/>
            </w:pPr>
            <w:r w:rsidRPr="00DD3B8E">
              <w:t>primary causes, effect</w:t>
            </w:r>
            <w:r w:rsidRPr="00DD3B8E">
              <w:t>s and types of HV electrical faults</w:t>
            </w:r>
          </w:p>
          <w:p w:rsidR="00000000" w:rsidRPr="00DD3B8E" w:rsidP="00DD3B8E">
            <w:pPr>
              <w:pStyle w:val="ListBullet2"/>
            </w:pPr>
            <w:r w:rsidRPr="00DD3B8E">
              <w:t>HV protection devices - main components, types, categories, applications and functions</w:t>
            </w:r>
          </w:p>
          <w:p w:rsidR="00000000" w:rsidRPr="00DD3B8E" w:rsidP="00DD3B8E">
            <w:pPr>
              <w:pStyle w:val="ListBullet2"/>
            </w:pPr>
            <w:r w:rsidRPr="00DD3B8E">
              <w:t>basic principle of operation of HV system protection devices</w:t>
            </w:r>
          </w:p>
          <w:p w:rsidR="00000000" w:rsidRPr="00DD3B8E" w:rsidP="00DD3B8E">
            <w:pPr>
              <w:pStyle w:val="ListBullet2"/>
            </w:pPr>
            <w:r w:rsidRPr="00DD3B8E">
              <w:t>protection coordination and protection zoning</w:t>
            </w:r>
          </w:p>
          <w:p w:rsidR="00000000" w:rsidRPr="00DD3B8E" w:rsidP="00DD3B8E">
            <w:pPr>
              <w:pStyle w:val="ListBullet2"/>
            </w:pPr>
            <w:r w:rsidRPr="00DD3B8E">
              <w:t>HV feeder auto-reclosing suppression encompassing – function and application</w:t>
            </w:r>
          </w:p>
          <w:p w:rsidR="00000000" w:rsidRPr="00DD3B8E" w:rsidP="00DD3B8E">
            <w:pPr>
              <w:pStyle w:val="ListBullet2"/>
            </w:pPr>
            <w:r w:rsidRPr="00DD3B8E">
              <w:t>circuit condition requirements and switching considerations when paralleling and separating HV feeders</w:t>
            </w:r>
          </w:p>
          <w:p w:rsidR="00000000" w:rsidRPr="00DD3B8E" w:rsidP="00DD3B8E">
            <w:pPr>
              <w:pStyle w:val="ListBullet"/>
            </w:pPr>
            <w:r w:rsidRPr="00DD3B8E">
              <w:t>coordinating and directing switching instructions encompassing:</w:t>
            </w:r>
          </w:p>
          <w:p w:rsidR="00000000" w:rsidRPr="00DD3B8E" w:rsidP="00DD3B8E">
            <w:pPr>
              <w:pStyle w:val="ListBullet2"/>
            </w:pPr>
            <w:r w:rsidRPr="00DD3B8E">
              <w:t>legislatio</w:t>
            </w:r>
            <w:r w:rsidRPr="00DD3B8E">
              <w:t>n, standards, codes, supply authority regulations and/or enterprise requirements applicable to switching sheet instructions</w:t>
            </w:r>
          </w:p>
          <w:p w:rsidR="00000000" w:rsidRPr="00DD3B8E" w:rsidP="00DD3B8E">
            <w:pPr>
              <w:pStyle w:val="ListBullet2"/>
            </w:pPr>
            <w:r w:rsidRPr="00DD3B8E">
              <w:t>specific enterprise processes, policies and procedures to be followed</w:t>
            </w:r>
          </w:p>
          <w:p w:rsidR="00000000" w:rsidRPr="00DD3B8E" w:rsidP="00DD3B8E">
            <w:pPr>
              <w:pStyle w:val="ListBullet2"/>
            </w:pPr>
            <w:r w:rsidRPr="00DD3B8E">
              <w:t>processes of consultation, negotiation and coordination - clea</w:t>
            </w:r>
            <w:r w:rsidRPr="00DD3B8E">
              <w:t>r and concise instructions and information, methods for the encouragement of feedback and contributions of information and ideas, and responsibilities of members of the team</w:t>
            </w:r>
          </w:p>
          <w:p w:rsidR="00000000" w:rsidRPr="00DD3B8E" w:rsidP="00DD3B8E">
            <w:pPr>
              <w:pStyle w:val="ListBullet2"/>
            </w:pPr>
            <w:r w:rsidRPr="00DD3B8E">
              <w:t>techniques in analysing, planning, coordinating and organising work for a safe out</w:t>
            </w:r>
            <w:r w:rsidRPr="00DD3B8E">
              <w:t>come according to statutory requirements and regulations</w:t>
            </w:r>
          </w:p>
          <w:p w:rsidR="00000000" w:rsidRPr="00DD3B8E" w:rsidP="00DD3B8E">
            <w:pPr>
              <w:pStyle w:val="ListBullet2"/>
            </w:pPr>
            <w:r w:rsidRPr="00DD3B8E">
              <w:t>techniques in the effective utilisation of available resources</w:t>
            </w:r>
          </w:p>
          <w:p w:rsidR="00000000" w:rsidRPr="00DD3B8E" w:rsidP="00DD3B8E">
            <w:pPr>
              <w:pStyle w:val="ListBullet2"/>
            </w:pPr>
            <w:r w:rsidRPr="00DD3B8E">
              <w:t>techniques in the coordination and directing of switching schedules instructions</w:t>
            </w:r>
          </w:p>
          <w:p w:rsidR="00000000" w:rsidRPr="00DD3B8E" w:rsidP="00DD3B8E">
            <w:pPr>
              <w:pStyle w:val="ListBullet2"/>
            </w:pPr>
            <w:r w:rsidRPr="00DD3B8E">
              <w:t>relationship between the operating authorities and HV c</w:t>
            </w:r>
            <w:r w:rsidRPr="00DD3B8E">
              <w:t>ustomers, and operating agreements</w:t>
            </w:r>
          </w:p>
          <w:p w:rsidR="00000000" w:rsidRPr="00DD3B8E" w:rsidP="00DD3B8E">
            <w:pPr>
              <w:pStyle w:val="ListBullet2"/>
            </w:pPr>
            <w:r w:rsidRPr="00DD3B8E">
              <w:t>techniques in coordinating and directing HV and low voltage (LV) switching of electrical networks</w:t>
            </w:r>
          </w:p>
          <w:p w:rsidR="00000000" w:rsidRPr="00DD3B8E" w:rsidP="00DD3B8E">
            <w:pPr>
              <w:pStyle w:val="ListBullet2"/>
            </w:pPr>
            <w:r w:rsidRPr="00DD3B8E">
              <w:t>requirements for the use of manuals, system diagrams/plans and drawings - types, characteristics and capabilities of LV and HV electrical equipment to be switched</w:t>
            </w:r>
          </w:p>
          <w:p w:rsidR="00000000" w:rsidRPr="00DD3B8E" w:rsidP="00DD3B8E">
            <w:pPr>
              <w:pStyle w:val="ListBullet2"/>
            </w:pPr>
            <w:r w:rsidRPr="00DD3B8E">
              <w:t>responsibilities of the switching operator</w:t>
            </w:r>
          </w:p>
          <w:p w:rsidR="00000000" w:rsidRPr="00DD3B8E" w:rsidP="00DD3B8E">
            <w:pPr>
              <w:pStyle w:val="ListBullet2"/>
            </w:pPr>
            <w:r w:rsidRPr="00DD3B8E">
              <w:t>techniques in writing switching instructions - seq</w:t>
            </w:r>
            <w:r w:rsidRPr="00DD3B8E">
              <w:t>uence of switching operations, isolation procedures, earthing procedures and switching completion notification procedures</w:t>
            </w:r>
          </w:p>
          <w:p w:rsidR="00000000" w:rsidRPr="00DD3B8E" w:rsidP="00DD3B8E">
            <w:pPr>
              <w:pStyle w:val="ListBullet2"/>
            </w:pPr>
            <w:r w:rsidRPr="00DD3B8E">
              <w:t>techniques in gathering, collating and confirming data on switching procedures</w:t>
            </w:r>
          </w:p>
          <w:p w:rsidR="00000000" w:rsidRPr="00DD3B8E" w:rsidP="00DD3B8E">
            <w:pPr>
              <w:pStyle w:val="ListBullet"/>
            </w:pPr>
            <w:r w:rsidRPr="00DD3B8E">
              <w:t>alternating current (a.c.) transmission system compone</w:t>
            </w:r>
            <w:r w:rsidRPr="00DD3B8E">
              <w:t>nts encompassing:</w:t>
            </w:r>
          </w:p>
          <w:p w:rsidR="00000000" w:rsidRPr="00DD3B8E" w:rsidP="00DD3B8E">
            <w:pPr>
              <w:pStyle w:val="ListBullet2"/>
            </w:pPr>
            <w:r w:rsidRPr="00DD3B8E">
              <w:t>support structures and reasons for selection</w:t>
            </w:r>
          </w:p>
          <w:p w:rsidR="00000000" w:rsidRPr="00DD3B8E" w:rsidP="00DD3B8E">
            <w:pPr>
              <w:pStyle w:val="ListBullet2"/>
            </w:pPr>
            <w:r w:rsidRPr="00DD3B8E">
              <w:t>insulators and reasons for selection</w:t>
            </w:r>
          </w:p>
          <w:p w:rsidR="00000000" w:rsidRPr="00DD3B8E" w:rsidP="00DD3B8E">
            <w:pPr>
              <w:pStyle w:val="ListBullet2"/>
            </w:pPr>
            <w:r w:rsidRPr="00DD3B8E">
              <w:t>conductors and reasons for selection</w:t>
            </w:r>
          </w:p>
          <w:p w:rsidR="00000000" w:rsidRPr="00DD3B8E" w:rsidP="00DD3B8E">
            <w:pPr>
              <w:pStyle w:val="ListBullet2"/>
            </w:pPr>
            <w:r w:rsidRPr="00DD3B8E">
              <w:t>vibration management systems and principles</w:t>
            </w:r>
          </w:p>
          <w:p w:rsidR="00000000" w:rsidRPr="00DD3B8E" w:rsidP="00DD3B8E">
            <w:pPr>
              <w:pStyle w:val="ListBullet2"/>
            </w:pPr>
            <w:r w:rsidRPr="00DD3B8E">
              <w:t>line ratings based on voltage, span, tension and temperature</w:t>
            </w:r>
          </w:p>
          <w:p w:rsidR="00000000" w:rsidRPr="00DD3B8E" w:rsidP="00DD3B8E">
            <w:pPr>
              <w:pStyle w:val="ListBullet"/>
            </w:pPr>
            <w:r w:rsidRPr="00DD3B8E">
              <w:t>a.c. transmi</w:t>
            </w:r>
            <w:r w:rsidRPr="00DD3B8E">
              <w:t>ssion line models encompassing:</w:t>
            </w:r>
          </w:p>
          <w:p w:rsidR="00000000" w:rsidRPr="00DD3B8E" w:rsidP="00DD3B8E">
            <w:pPr>
              <w:pStyle w:val="ListBullet2"/>
            </w:pPr>
            <w:r w:rsidRPr="00DD3B8E">
              <w:t>types of transmission line models based on line length</w:t>
            </w:r>
          </w:p>
          <w:p w:rsidR="00000000" w:rsidRPr="00DD3B8E" w:rsidP="00DD3B8E">
            <w:pPr>
              <w:pStyle w:val="ListBullet2"/>
            </w:pPr>
            <w:r w:rsidRPr="00DD3B8E">
              <w:t>calculation of voltage drop, line regulation and transmission efficiency</w:t>
            </w:r>
          </w:p>
          <w:p w:rsidR="00000000" w:rsidRPr="00DD3B8E" w:rsidP="00DD3B8E">
            <w:pPr>
              <w:pStyle w:val="ListBullet2"/>
            </w:pPr>
            <w:r w:rsidRPr="00DD3B8E">
              <w:t>load sharing between lines</w:t>
            </w:r>
          </w:p>
          <w:p w:rsidR="00000000" w:rsidRPr="00DD3B8E" w:rsidP="00DD3B8E">
            <w:pPr>
              <w:pStyle w:val="ListBullet"/>
            </w:pPr>
            <w:r w:rsidRPr="00DD3B8E">
              <w:t>basic design features and characteristics of transmission structures and associated equipment and/or components encompassing:</w:t>
            </w:r>
          </w:p>
          <w:p w:rsidR="00000000" w:rsidRPr="00DD3B8E" w:rsidP="00DD3B8E">
            <w:pPr>
              <w:pStyle w:val="ListBullet2"/>
            </w:pPr>
            <w:r w:rsidRPr="00DD3B8E">
              <w:t>standards, codes, legislation, supply authority regulations and/or enterprise requirements applicable to installing of poles/stru</w:t>
            </w:r>
            <w:r w:rsidRPr="00DD3B8E">
              <w:t>ctures and associated equipment and or components</w:t>
            </w:r>
          </w:p>
          <w:p w:rsidR="00000000" w:rsidRPr="00DD3B8E" w:rsidP="00DD3B8E">
            <w:pPr>
              <w:pStyle w:val="ListBullet2"/>
            </w:pPr>
            <w:r w:rsidRPr="00DD3B8E">
              <w:t>transmission systems principles – terminologies, primary and secondary, voltage levels and types of lines</w:t>
            </w:r>
          </w:p>
          <w:p w:rsidR="00000000" w:rsidRPr="00DD3B8E" w:rsidP="00DD3B8E">
            <w:pPr>
              <w:pStyle w:val="ListBullet2"/>
            </w:pPr>
            <w:r w:rsidRPr="00DD3B8E">
              <w:t>characteristics of structure - types of structure (towers and poles, concrete and steel), characteri</w:t>
            </w:r>
            <w:r w:rsidRPr="00DD3B8E">
              <w:t>stics of types of structures, installation methods and maintenance techniques</w:t>
            </w:r>
          </w:p>
          <w:p w:rsidR="00000000" w:rsidRPr="00DD3B8E" w:rsidP="00DD3B8E">
            <w:pPr>
              <w:pStyle w:val="ListBullet2"/>
            </w:pPr>
            <w:r w:rsidRPr="00DD3B8E">
              <w:t>characteristics of associated equipment used on structures – insulators and earthing (overhead earth and communication lines).</w:t>
            </w:r>
          </w:p>
        </w:tc>
      </w:tr>
    </w:tbl>
    <w:p w:rsidR="00000000" w:rsidRPr="00DD3B8E" w:rsidP="00DD3B8E">
      <w:pPr>
        <w:pStyle w:val="NoPaddingFontSize1"/>
      </w:pPr>
    </w:p>
    <w:p w:rsidR="00000000" w:rsidRPr="00DD3B8E" w:rsidP="00DD3B8E">
      <w:pPr>
        <w:pStyle w:val="AllowPageBreak"/>
      </w:pPr>
    </w:p>
    <w:p w:rsidR="00000000" w:rsidRPr="00DD3B8E" w:rsidP="00DD3B8E">
      <w:pPr>
        <w:pStyle w:val="Heading1"/>
      </w:pPr>
      <w:bookmarkStart w:id="4" w:name="O_1180099"/>
      <w:bookmarkEnd w:id="4"/>
      <w:r w:rsidRPr="00DD3B8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B8E" w:rsidP="00DD3B8E">
            <w:pPr>
              <w:pStyle w:val="BodyText"/>
            </w:pPr>
            <w:r w:rsidRPr="00DD3B8E">
              <w:t>Assessors must hold credentials specified within the Standards for Registered Training Organisations current at the time of assessment.</w:t>
            </w:r>
          </w:p>
          <w:p w:rsidR="00000000" w:rsidRPr="00DD3B8E" w:rsidP="00DD3B8E">
            <w:pPr>
              <w:pStyle w:val="BodyText"/>
            </w:pPr>
            <w:r w:rsidRPr="00DD3B8E">
              <w:t>Assessment must satisfy the Principles of Assessment and Rules of Evidence and all regulatory requirements included with</w:t>
            </w:r>
            <w:r w:rsidRPr="00DD3B8E">
              <w:t>in the Standards for Registered Training Organisations current at the time of assessment.</w:t>
            </w:r>
          </w:p>
          <w:p w:rsidR="00000000" w:rsidRPr="00DD3B8E" w:rsidP="00DD3B8E">
            <w:pPr>
              <w:pStyle w:val="BodyText"/>
            </w:pPr>
            <w:r w:rsidRPr="00DD3B8E">
              <w:t>Assessment must occur in workplace operational situations where it is appropriate to do so; where this is not appropriate, assessment must occur in simulated conditio</w:t>
            </w:r>
            <w:r w:rsidRPr="00DD3B8E">
              <w:t>ns involving realistic and authentic activities that replicate operational workplace conditions.</w:t>
            </w:r>
          </w:p>
          <w:p w:rsidR="00000000" w:rsidRPr="00DD3B8E" w:rsidP="00DD3B8E">
            <w:pPr>
              <w:pStyle w:val="BodyText"/>
            </w:pPr>
            <w:r w:rsidRPr="00DD3B8E">
              <w:t>Assessment processes and techniques must be appropriate to the language, literacy and numeracy requirements of the work being performed and the needs of the ca</w:t>
            </w:r>
            <w:r w:rsidRPr="00DD3B8E">
              <w:t>ndidate.</w:t>
            </w:r>
          </w:p>
          <w:p w:rsidR="00000000" w:rsidRPr="00DD3B8E" w:rsidP="00DD3B8E">
            <w:pPr>
              <w:pStyle w:val="BodyText"/>
            </w:pPr>
            <w:r w:rsidRPr="00DD3B8E">
              <w:t>Resources for assessment must include access to:</w:t>
            </w:r>
          </w:p>
          <w:p w:rsidR="00000000" w:rsidRPr="00DD3B8E" w:rsidP="00DD3B8E">
            <w:pPr>
              <w:pStyle w:val="ListBullet"/>
            </w:pPr>
            <w:r w:rsidRPr="00DD3B8E">
              <w:t>a range of relevant exercises, case studies and/or other simulations</w:t>
            </w:r>
          </w:p>
          <w:p w:rsidR="00000000" w:rsidRPr="00DD3B8E" w:rsidP="00DD3B8E">
            <w:pPr>
              <w:pStyle w:val="ListBullet"/>
            </w:pPr>
            <w:r w:rsidRPr="00DD3B8E">
              <w:t>relevant and appropriate materials, tools, facilities, equipment, computerised electrical plant control and monitoring facilitie</w:t>
            </w:r>
            <w:r w:rsidRPr="00DD3B8E">
              <w:t>s, and personal protective equipment (PPE) currently used in industry</w:t>
            </w:r>
          </w:p>
          <w:p w:rsidR="00000000" w:rsidRPr="00DD3B8E" w:rsidP="00DD3B8E">
            <w:pPr>
              <w:pStyle w:val="ListBullet"/>
            </w:pPr>
            <w:r w:rsidRPr="00DD3B8E">
              <w:t xml:space="preserve">applicable documentation, including workplace procedures, relevant industry standards, equipment specifications, regulations, codes of practice, network drawings, operational event data </w:t>
            </w:r>
            <w:r w:rsidRPr="00DD3B8E">
              <w:t>and operation manuals.</w:t>
            </w:r>
          </w:p>
        </w:tc>
      </w:tr>
    </w:tbl>
    <w:p w:rsidR="00000000" w:rsidRPr="00DD3B8E" w:rsidP="00DD3B8E">
      <w:pPr>
        <w:pStyle w:val="NoPaddingFontSize1"/>
      </w:pPr>
    </w:p>
    <w:p w:rsidR="00000000" w:rsidRPr="00DD3B8E" w:rsidP="00DD3B8E">
      <w:pPr>
        <w:pStyle w:val="AllowPageBreak"/>
      </w:pPr>
    </w:p>
    <w:p w:rsidR="00000000" w:rsidRPr="00DD3B8E" w:rsidP="00DD3B8E">
      <w:pPr>
        <w:pStyle w:val="Heading1"/>
      </w:pPr>
      <w:bookmarkStart w:id="5" w:name="O_1180102"/>
      <w:bookmarkEnd w:id="5"/>
      <w:r w:rsidRPr="00DD3B8E">
        <w:t>Links</w:t>
      </w:r>
    </w:p>
    <w:p w:rsidR="00000000" w:rsidRPr="00DD3B8E" w:rsidP="00C11113">
      <w:pPr>
        <w:pStyle w:val="BodyText"/>
      </w:pPr>
      <w:r w:rsidRPr="00DD3B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557F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D3B8E" w:rsidP="00DD3B8E"/>
    <w:sectPr w:rsidSect="00DD3B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B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B8E" w:rsidRPr="00C11113" w:rsidP="00C111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B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113" w:rsidP="00DD3B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113" w:rsidP="00DD3B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1113" w:rsidP="00DD3B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B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1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B8E" w:rsidRPr="00C11113" w:rsidP="00C111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B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113" w:rsidRPr="002D2AF8" w:rsidP="00DD3B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UETDRSO002 Coordinate high voltage transmission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C11113" w:rsidP="00DD3B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4C60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482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741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B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B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B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B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B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B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B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B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B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B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B8E"/>
  </w:style>
  <w:style w:type="character" w:customStyle="1" w:styleId="Heading1Char">
    <w:name w:val="Heading 1 Char"/>
    <w:basedOn w:val="DefaultParagraphFont"/>
    <w:link w:val="Heading1"/>
    <w:rsid w:val="00DD3B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B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B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B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3B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3B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B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3B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B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B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B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B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B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B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B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B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B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B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B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B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B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B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B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3B8E"/>
    <w:rPr>
      <w:b/>
      <w:spacing w:val="0"/>
    </w:rPr>
  </w:style>
  <w:style w:type="paragraph" w:customStyle="1" w:styleId="SuperTitle">
    <w:name w:val="SuperTitle"/>
    <w:basedOn w:val="Title"/>
    <w:rsid w:val="00DD3B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B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B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B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B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B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B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B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B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B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B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B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B8E"/>
    <w:rPr>
      <w:i/>
    </w:rPr>
  </w:style>
  <w:style w:type="paragraph" w:styleId="Caption">
    <w:name w:val="caption"/>
    <w:basedOn w:val="BodyText"/>
    <w:next w:val="Normal"/>
    <w:qFormat/>
    <w:rsid w:val="00DD3B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B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B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B8E"/>
  </w:style>
  <w:style w:type="paragraph" w:styleId="TableofFigures">
    <w:name w:val="table of figures"/>
    <w:basedOn w:val="Normal"/>
    <w:next w:val="Normal"/>
    <w:semiHidden/>
    <w:rsid w:val="00DD3B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B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3B8E"/>
    <w:rPr>
      <w:rFonts w:ascii="Wingdings" w:hAnsi="Wingdings"/>
    </w:rPr>
  </w:style>
  <w:style w:type="paragraph" w:customStyle="1" w:styleId="TableHeading">
    <w:name w:val="Table Heading"/>
    <w:basedOn w:val="HeadingBase"/>
    <w:rsid w:val="00DD3B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B8E"/>
    <w:rPr>
      <w:color w:val="0033CC"/>
      <w:u w:val="none"/>
    </w:rPr>
  </w:style>
  <w:style w:type="paragraph" w:customStyle="1" w:styleId="BodyTextRight">
    <w:name w:val="Body Text Right"/>
    <w:basedOn w:val="BodyText"/>
    <w:rsid w:val="00DD3B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B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B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B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B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B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B8E"/>
    <w:rPr>
      <w:sz w:val="32"/>
    </w:rPr>
  </w:style>
  <w:style w:type="paragraph" w:customStyle="1" w:styleId="HeadingProcedure">
    <w:name w:val="Heading Procedure"/>
    <w:basedOn w:val="HeadingBase"/>
    <w:next w:val="Normal"/>
    <w:rsid w:val="00DD3B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B8E"/>
    <w:pPr>
      <w:spacing w:before="60" w:after="60"/>
    </w:pPr>
  </w:style>
  <w:style w:type="paragraph" w:styleId="ListContinue">
    <w:name w:val="List Continue"/>
    <w:basedOn w:val="List"/>
    <w:rsid w:val="00DD3B8E"/>
    <w:pPr>
      <w:ind w:firstLine="0"/>
    </w:pPr>
  </w:style>
  <w:style w:type="paragraph" w:customStyle="1" w:styleId="ListNote">
    <w:name w:val="List Note"/>
    <w:basedOn w:val="List"/>
    <w:rsid w:val="00DD3B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B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B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B8E"/>
    <w:rPr>
      <w:rFonts w:ascii="Courier New" w:hAnsi="Courier New"/>
    </w:rPr>
  </w:style>
  <w:style w:type="paragraph" w:customStyle="1" w:styleId="NoteBullet">
    <w:name w:val="Note Bullet"/>
    <w:basedOn w:val="Note"/>
    <w:rsid w:val="00DD3B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B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B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B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B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3B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B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B8E"/>
    <w:rPr>
      <w:b/>
      <w:smallCaps/>
    </w:rPr>
  </w:style>
  <w:style w:type="paragraph" w:customStyle="1" w:styleId="TableListNumber">
    <w:name w:val="Table List Number"/>
    <w:basedOn w:val="ListNumber"/>
    <w:rsid w:val="00DD3B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B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B8E"/>
    <w:pPr>
      <w:numPr>
        <w:numId w:val="9"/>
      </w:numPr>
    </w:pPr>
  </w:style>
  <w:style w:type="paragraph" w:customStyle="1" w:styleId="ListAlpha2">
    <w:name w:val="List Alpha 2"/>
    <w:basedOn w:val="List2"/>
    <w:rsid w:val="00DD3B8E"/>
    <w:pPr>
      <w:numPr>
        <w:numId w:val="8"/>
      </w:numPr>
    </w:pPr>
  </w:style>
  <w:style w:type="paragraph" w:styleId="List2">
    <w:name w:val="List 2"/>
    <w:basedOn w:val="BodyText"/>
    <w:rsid w:val="00DD3B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B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B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B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B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B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3B8E"/>
    <w:pPr>
      <w:numPr>
        <w:numId w:val="4"/>
      </w:numPr>
    </w:pPr>
  </w:style>
  <w:style w:type="paragraph" w:styleId="ListContinue2">
    <w:name w:val="List Continue 2"/>
    <w:basedOn w:val="List2"/>
    <w:rsid w:val="00DD3B8E"/>
    <w:pPr>
      <w:ind w:firstLine="0"/>
    </w:pPr>
  </w:style>
  <w:style w:type="paragraph" w:styleId="ListContinue3">
    <w:name w:val="List Continue 3"/>
    <w:basedOn w:val="List3"/>
    <w:rsid w:val="00DD3B8E"/>
    <w:pPr>
      <w:ind w:left="1021" w:firstLine="0"/>
    </w:pPr>
  </w:style>
  <w:style w:type="paragraph" w:styleId="ListContinue4">
    <w:name w:val="List Continue 4"/>
    <w:basedOn w:val="List4"/>
    <w:rsid w:val="00DD3B8E"/>
    <w:pPr>
      <w:ind w:firstLine="0"/>
    </w:pPr>
  </w:style>
  <w:style w:type="paragraph" w:styleId="ListContinue5">
    <w:name w:val="List Continue 5"/>
    <w:basedOn w:val="List5"/>
    <w:rsid w:val="00DD3B8E"/>
    <w:pPr>
      <w:ind w:firstLine="0"/>
    </w:pPr>
  </w:style>
  <w:style w:type="paragraph" w:styleId="ListNumber3">
    <w:name w:val="List Number 3"/>
    <w:basedOn w:val="List3"/>
    <w:rsid w:val="00DD3B8E"/>
    <w:pPr>
      <w:numPr>
        <w:numId w:val="5"/>
      </w:numPr>
    </w:pPr>
  </w:style>
  <w:style w:type="paragraph" w:styleId="ListNumber4">
    <w:name w:val="List Number 4"/>
    <w:basedOn w:val="List4"/>
    <w:rsid w:val="00DD3B8E"/>
    <w:pPr>
      <w:numPr>
        <w:numId w:val="6"/>
      </w:numPr>
    </w:pPr>
  </w:style>
  <w:style w:type="paragraph" w:styleId="ListNumber5">
    <w:name w:val="List Number 5"/>
    <w:basedOn w:val="List5"/>
    <w:rsid w:val="00DD3B8E"/>
    <w:pPr>
      <w:numPr>
        <w:numId w:val="7"/>
      </w:numPr>
    </w:pPr>
  </w:style>
  <w:style w:type="paragraph" w:styleId="BlockText">
    <w:name w:val="Block Text"/>
    <w:basedOn w:val="Normal"/>
    <w:rsid w:val="00DD3B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B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B8E"/>
    <w:rPr>
      <w:sz w:val="16"/>
      <w:vertAlign w:val="superscript"/>
    </w:rPr>
  </w:style>
  <w:style w:type="character" w:customStyle="1" w:styleId="Symbols">
    <w:name w:val="Symbols"/>
    <w:basedOn w:val="DefaultParagraphFont"/>
    <w:rsid w:val="00DD3B8E"/>
    <w:rPr>
      <w:rFonts w:ascii="Symbol" w:hAnsi="Symbol"/>
    </w:rPr>
  </w:style>
  <w:style w:type="character" w:customStyle="1" w:styleId="MenuOptions">
    <w:name w:val="Menu Options"/>
    <w:basedOn w:val="DefaultParagraphFont"/>
    <w:rsid w:val="00DD3B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B8E"/>
    <w:rPr>
      <w:b/>
    </w:rPr>
  </w:style>
  <w:style w:type="character" w:customStyle="1" w:styleId="Underlined">
    <w:name w:val="Underlined"/>
    <w:basedOn w:val="DefaultParagraphFont"/>
    <w:rsid w:val="00DD3B8E"/>
    <w:rPr>
      <w:u w:val="single"/>
    </w:rPr>
  </w:style>
  <w:style w:type="paragraph" w:customStyle="1" w:styleId="TableBodyTextRight">
    <w:name w:val="Table Body Text Right"/>
    <w:basedOn w:val="TableBodyText"/>
    <w:rsid w:val="00DD3B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B8E"/>
    <w:rPr>
      <w:sz w:val="18"/>
    </w:rPr>
  </w:style>
  <w:style w:type="paragraph" w:customStyle="1" w:styleId="BodySmallRight">
    <w:name w:val="Body Small Right"/>
    <w:basedOn w:val="BodyTextRight"/>
    <w:rsid w:val="00DD3B8E"/>
    <w:rPr>
      <w:sz w:val="18"/>
      <w:szCs w:val="18"/>
    </w:rPr>
  </w:style>
  <w:style w:type="paragraph" w:customStyle="1" w:styleId="MarginEdition">
    <w:name w:val="Margin Edition"/>
    <w:basedOn w:val="MarginNote"/>
    <w:rsid w:val="00DD3B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B8E"/>
    <w:rPr>
      <w:sz w:val="2"/>
      <w:szCs w:val="2"/>
    </w:rPr>
  </w:style>
  <w:style w:type="character" w:customStyle="1" w:styleId="Small">
    <w:name w:val="Small"/>
    <w:basedOn w:val="DefaultParagraphFont"/>
    <w:rsid w:val="00DD3B8E"/>
    <w:rPr>
      <w:sz w:val="16"/>
    </w:rPr>
  </w:style>
  <w:style w:type="paragraph" w:customStyle="1" w:styleId="WideTable">
    <w:name w:val="Wide Table"/>
    <w:basedOn w:val="Normal"/>
    <w:rsid w:val="00DD3B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B8E"/>
  </w:style>
  <w:style w:type="paragraph" w:styleId="Quote">
    <w:name w:val="Quote"/>
    <w:basedOn w:val="Heading1"/>
    <w:link w:val="QuoteChar"/>
    <w:qFormat/>
    <w:rsid w:val="00DD3B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B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B8E"/>
    <w:pPr>
      <w:pageBreakBefore/>
    </w:pPr>
  </w:style>
  <w:style w:type="paragraph" w:customStyle="1" w:styleId="Border">
    <w:name w:val="Border"/>
    <w:basedOn w:val="Normal"/>
    <w:qFormat/>
    <w:rsid w:val="00DD3B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B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B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B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B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B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B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B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B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B8E"/>
    <w:rPr>
      <w:u w:val="single"/>
    </w:rPr>
  </w:style>
  <w:style w:type="character" w:customStyle="1" w:styleId="BoldandItalics">
    <w:name w:val="Bold and Italics"/>
    <w:qFormat/>
    <w:rsid w:val="00DD3B8E"/>
    <w:rPr>
      <w:b/>
      <w:i/>
      <w:u w:val="none"/>
    </w:rPr>
  </w:style>
  <w:style w:type="paragraph" w:styleId="BalloonText">
    <w:name w:val="Balloon Text"/>
    <w:basedOn w:val="Normal"/>
    <w:link w:val="BalloonTextChar"/>
    <w:rsid w:val="00DD3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B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B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B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B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B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B8E"/>
    <w:pPr>
      <w:spacing w:before="0" w:after="0"/>
    </w:pPr>
  </w:style>
  <w:style w:type="paragraph" w:customStyle="1" w:styleId="BodyTextBold">
    <w:name w:val="Body Text Bold"/>
    <w:basedOn w:val="BodyText"/>
    <w:qFormat/>
    <w:rsid w:val="00DD3B8E"/>
    <w:rPr>
      <w:b/>
    </w:rPr>
  </w:style>
  <w:style w:type="character" w:styleId="Hyperlink">
    <w:name w:val="Hyperlink"/>
    <w:basedOn w:val="DefaultParagraphFont"/>
    <w:uiPriority w:val="99"/>
    <w:unhideWhenUsed/>
    <w:rsid w:val="00C111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6431</Characters>
  <Application>Microsoft Office Word</Application>
  <DocSecurity>0</DocSecurity>
  <Lines>136</Lines>
  <Paragraphs>99</Paragraphs>
  <ScaleCrop>false</ScaleCrop>
  <Company>Author-it Software Corporation Ltd.</Company>
  <LinksUpToDate>false</LinksUpToDate>
  <CharactersWithSpaces>7254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UETDRSO002 Coordinate high voltage transmission network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2022-06-03T04:37:00Z</dcterms:created>
  <dcterms:modified xsi:type="dcterms:W3CDTF">2022-06-03T04:37:00Z</dcterms:modified>
</cp:coreProperties>
</file>