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AB5" w:rsidP="00CB1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UETDRSB009 Install high voltage plant and equipment</w:t>
      </w:r>
      <w:r>
        <w:fldChar w:fldCharType="end"/>
      </w:r>
    </w:p>
    <w:p w:rsidR="00CB1AB5" w:rsidP="00CB1AB5">
      <w:pPr>
        <w:pStyle w:val="Version"/>
        <w:sectPr w:rsidSect="004E6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8BD" w:rsidP="004E68BD">
      <w:pPr>
        <w:pStyle w:val="SuperHeading"/>
      </w:pPr>
      <w:r w:rsidRPr="004E68BD">
        <w:t>UETDRSB009 Install high voltage plant and equipment</w:t>
      </w:r>
    </w:p>
    <w:p w:rsidR="00000000" w:rsidRPr="004E68BD" w:rsidP="004E68BD">
      <w:pPr>
        <w:pStyle w:val="Heading1"/>
      </w:pPr>
      <w:bookmarkStart w:id="1" w:name="O_1237313"/>
      <w:bookmarkEnd w:id="1"/>
      <w:r w:rsidRPr="004E68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2" w:name="O_1237314"/>
      <w:bookmarkEnd w:id="2"/>
      <w:r w:rsidRPr="004E68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This unit includes the skills and knowledge r</w:t>
            </w:r>
            <w:r w:rsidRPr="004E68BD">
              <w:t>equired to install high voltage (HV) plant and equipment, in the electricity supply industry (ESI).</w:t>
            </w:r>
          </w:p>
          <w:p w:rsidR="00000000" w:rsidRPr="004E68BD" w:rsidP="004E68BD">
            <w:pPr>
              <w:pStyle w:val="BodyText"/>
            </w:pPr>
            <w:r w:rsidRPr="004E68BD">
              <w:t>It includes high voltage plant and equipment (excluding associated protection systems), testing equipment, specialised tools, and use of diagrams, drawings,</w:t>
            </w:r>
            <w:r w:rsidRPr="004E68BD">
              <w:t xml:space="preserve"> and manuals.</w:t>
            </w:r>
          </w:p>
          <w:p w:rsidR="00000000" w:rsidRPr="004E68BD" w:rsidP="004E68BD">
            <w:pPr>
              <w:pStyle w:val="BodyText"/>
            </w:pPr>
            <w:r w:rsidRPr="004E68BD">
              <w:t>It also includes procedures for workplace records, reports and documentation.</w:t>
            </w:r>
          </w:p>
          <w:p w:rsidR="00000000" w:rsidRPr="004E68BD" w:rsidP="004E68BD">
            <w:pPr>
              <w:pStyle w:val="BodyText"/>
            </w:pPr>
            <w:r w:rsidRPr="004E68BD">
              <w:rPr>
                <w:rStyle w:val="Emphasis"/>
              </w:rPr>
              <w:t>Note: Entry into this unit is for users who:</w:t>
            </w:r>
          </w:p>
          <w:p w:rsidR="00000000" w:rsidRPr="004E68BD" w:rsidP="004E68BD">
            <w:pPr>
              <w:pStyle w:val="ListBullet"/>
            </w:pPr>
            <w:r w:rsidRPr="004E68BD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4E68BD" w:rsidP="004E68BD">
            <w:pPr>
              <w:pStyle w:val="BodyText"/>
            </w:pPr>
            <w:r w:rsidRPr="004E68BD">
              <w:rPr>
                <w:rStyle w:val="Emphasis"/>
              </w:rPr>
              <w:t>and</w:t>
            </w:r>
          </w:p>
          <w:p w:rsidR="00000000" w:rsidRPr="004E68BD" w:rsidP="004E68BD">
            <w:pPr>
              <w:pStyle w:val="ListBullet"/>
            </w:pPr>
            <w:r w:rsidRPr="004E68BD">
              <w:rPr>
                <w:rStyle w:val="Emphasis"/>
              </w:rPr>
              <w:t>hold an Electric</w:t>
            </w:r>
            <w:r w:rsidRPr="004E68BD">
              <w:rPr>
                <w:rStyle w:val="Emphasis"/>
              </w:rPr>
              <w:t>ian licence or the equivalent issued in an Australian state or territory,</w:t>
            </w:r>
          </w:p>
          <w:p w:rsidR="00000000" w:rsidRPr="004E68BD" w:rsidP="004E68BD">
            <w:pPr>
              <w:pStyle w:val="BodyText"/>
            </w:pPr>
            <w:r w:rsidRPr="004E68BD">
              <w:rPr>
                <w:rStyle w:val="Emphasis"/>
              </w:rPr>
              <w:t>or</w:t>
            </w:r>
          </w:p>
          <w:p w:rsidR="00000000" w:rsidRPr="004E68BD" w:rsidP="004E68BD">
            <w:pPr>
              <w:pStyle w:val="ListBullet"/>
            </w:pPr>
            <w:r w:rsidRPr="004E68BD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4E68BD" w:rsidP="004E68BD">
            <w:pPr>
              <w:pStyle w:val="BodyText"/>
            </w:pPr>
            <w:r w:rsidRPr="004E68BD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4E68BD" w:rsidP="004E68BD">
            <w:pPr>
              <w:pStyle w:val="BodyText"/>
            </w:pPr>
            <w:r w:rsidRPr="004E68BD">
              <w:t xml:space="preserve">The application of the skills and knowledge described in this </w:t>
            </w:r>
            <w:r w:rsidRPr="004E68BD">
              <w:t>unit may require a licence/registration to practice in the workplace.</w:t>
            </w:r>
          </w:p>
          <w:p w:rsidR="00000000" w:rsidRPr="004E68BD" w:rsidP="004E68BD">
            <w:pPr>
              <w:pStyle w:val="BodyText"/>
            </w:pPr>
            <w:r w:rsidRPr="004E68BD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3" w:name="O_1237315"/>
      <w:bookmarkEnd w:id="3"/>
      <w:r w:rsidRPr="004E68BD">
        <w:t>Pr</w:t>
      </w:r>
      <w:r w:rsidRPr="004E68BD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Refer to Application.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4" w:name="O_1237316"/>
      <w:bookmarkEnd w:id="4"/>
      <w:r w:rsidRPr="004E68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Substation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5" w:name="O_1237317"/>
      <w:bookmarkEnd w:id="5"/>
      <w:r w:rsidRPr="004E68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Not applicable.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6" w:name="O_1237318"/>
      <w:bookmarkEnd w:id="6"/>
      <w:r w:rsidRPr="004E68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98"/>
        <w:gridCol w:w="936"/>
        <w:gridCol w:w="5360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>ELEMENTS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PERFORMANCE CRITERIA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Elements describe the essential outcomes.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Performance criteria describe the performance needed to demonstrate achievement of the element.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 xml:space="preserve">1 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>Prepare to install HV plant and equipment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1.1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Legislation, regulations, standards, codes of practice and organis</w:t>
            </w:r>
            <w:r w:rsidRPr="004E68BD">
              <w:t>ational workplace requirements for the work to be done are reviewed and determined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1.2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 plan is obtained, confirmed and communicated with relevant personnel in accordance with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1.3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Hazards are identified, risks assessed, and control measures identified and applied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1.4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 is prioritised and sequenced for completion in accordance with work plan and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1.5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Plant, tools, equipment and personal protective equipment (PPE) required for work are determined, obtained and confirmed in working order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1.6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 permits are determined in accordance with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1.7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Liaison and communication issues with authorised personnel, authorities and clients are resolved to facilitate work, as required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1.8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Worksite is prepared in accordance with the work plan and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>Install HV plant and equipment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2.1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L</w:t>
            </w:r>
            <w:r w:rsidRPr="004E68BD">
              <w:t>egislation, regulations, standards, codes of practice and organisational workplace requirements for the work to be performed are applied and monitored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2.2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 permits are received and signed in accordance with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2.3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Lifting, wor</w:t>
            </w:r>
            <w:r w:rsidRPr="004E68BD">
              <w:t xml:space="preserve">king at heights, working in confined spaces and the use of plant, tools, equipment and PPE </w:t>
            </w:r>
            <w:r w:rsidRPr="004E68BD">
              <w:t>are carried out in accordance with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2.4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 xml:space="preserve">Hazard control measures are monitored in accordance with workplace requirements 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2.5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 xml:space="preserve">HV plant and equipment is installed in accordance with workplace requirements 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2.6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Quality checks of work are undertaken in accordance with work plan and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2.7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Incidents or unplanned events are responded to in accordance with wor</w:t>
            </w:r>
            <w:r w:rsidRPr="004E68BD">
              <w:t>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rPr>
                <w:rStyle w:val="SpecialBold"/>
              </w:rPr>
              <w:t>Complete work and documentation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3.1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Completed work is checked for compliance against the work plan and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3.2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 permits are signed off in accordance with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3.3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Worksite is rehabilitated, cleaned and made safe in accordance with workplace requirements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3.4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Plant, tools and equipment are cleaned, checked and returned to storage, and surplus resources and materials are managed in accordance with workplace requirem</w:t>
            </w:r>
            <w:r w:rsidRPr="004E68BD">
              <w:t>ents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rPr>
                <w:rStyle w:val="SpecialBold"/>
              </w:rPr>
              <w:t>3.5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7" w:name="O_1237319"/>
      <w:bookmarkEnd w:id="7"/>
      <w:r w:rsidRPr="004E68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Foundation skills essential to performance are explicit in the performance criteria of this unit of competency.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8" w:name="O_1237320"/>
      <w:bookmarkEnd w:id="8"/>
      <w:r w:rsidRPr="004E68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Range is restricted to essential operating conditions and any other variables essential to the work env</w:t>
            </w:r>
            <w:r w:rsidRPr="004E68BD">
              <w:t>ironment.</w:t>
            </w:r>
          </w:p>
          <w:p w:rsidR="00000000" w:rsidRPr="004E68BD" w:rsidP="004E68BD">
            <w:pPr>
              <w:pStyle w:val="BodyText"/>
            </w:pPr>
            <w:r w:rsidRPr="004E68B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9" w:name="O_1237321"/>
      <w:bookmarkEnd w:id="9"/>
      <w:r w:rsidRPr="004E68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This unit r</w:t>
            </w:r>
            <w:r w:rsidRPr="004E68BD">
              <w:t>eplaces and is not equivalent to UETTDRSB33 Install high voltage plant and equipment.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10" w:name="O_1237328"/>
      <w:bookmarkEnd w:id="10"/>
      <w:r w:rsidRPr="004E68BD">
        <w:t>Links</w:t>
      </w:r>
    </w:p>
    <w:p w:rsidR="00000000" w:rsidRPr="004E68BD" w:rsidP="00CB1AB5">
      <w:pPr>
        <w:pStyle w:val="BodyText"/>
      </w:pPr>
      <w:r w:rsidRPr="004E6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E787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68BD" w:rsidP="00CB1AB5">
      <w:pPr>
        <w:pStyle w:val="BodyText"/>
        <w:sectPr w:rsidSect="004E68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8BD" w:rsidP="004E68BD">
      <w:pPr>
        <w:pStyle w:val="SuperHeading"/>
      </w:pPr>
      <w:r w:rsidRPr="004E68BD">
        <w:t>Assessment Requirements for UETDRSB009 Install high voltage plant and equipment</w:t>
      </w:r>
    </w:p>
    <w:p w:rsidR="00000000" w:rsidRPr="004E68BD" w:rsidP="004E68BD">
      <w:pPr>
        <w:pStyle w:val="Heading1"/>
      </w:pPr>
      <w:bookmarkStart w:id="11" w:name="O_1237323"/>
      <w:bookmarkEnd w:id="11"/>
      <w:r w:rsidRPr="004E68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Release 1. This is the first release of this unit of competency in the</w:t>
            </w:r>
            <w:r w:rsidRPr="004E68BD">
              <w:t xml:space="preserve"> UET Transmission, Distribution and Rail Sector Training Package Release 4.0.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12" w:name="O_1237324"/>
      <w:bookmarkEnd w:id="12"/>
      <w:r w:rsidRPr="004E68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Evidence required to demonstrate competence in this unit must be relevant to and satisfy all of the requirements of the elements and per</w:t>
            </w:r>
            <w:r w:rsidRPr="004E68BD">
              <w:t>formance criteria on at least two (2) separate occasions and include: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ListBullet"/>
            </w:pPr>
            <w:r w:rsidRPr="004E68BD">
              <w:t>applying relevant legislation, regulations, standards, codes of practice and organisational workplace requirements including:</w:t>
            </w:r>
          </w:p>
          <w:p w:rsidR="00000000" w:rsidRPr="004E68BD" w:rsidP="004E68BD">
            <w:pPr>
              <w:pStyle w:val="ListBullet2"/>
            </w:pPr>
            <w:r w:rsidRPr="004E68BD">
              <w:t>work health and safety (WHS)/occupational health and safety (OHS) requirements</w:t>
            </w:r>
          </w:p>
          <w:p w:rsidR="00000000" w:rsidRPr="004E68BD" w:rsidP="004E68BD">
            <w:pPr>
              <w:pStyle w:val="ListBullet"/>
            </w:pPr>
            <w:r w:rsidRPr="004E68BD">
              <w:t>identifying hazards, assessing risks, and identifying, applying and monitoring control measures</w:t>
            </w:r>
          </w:p>
          <w:p w:rsidR="00000000" w:rsidRPr="004E68BD" w:rsidP="004E68BD">
            <w:pPr>
              <w:pStyle w:val="ListBullet"/>
            </w:pPr>
            <w:r w:rsidRPr="004E68BD">
              <w:t>obtaining, inspecting and using relevant personal protective equipment (PPE)</w:t>
            </w:r>
          </w:p>
          <w:p w:rsidR="00000000" w:rsidRPr="004E68BD" w:rsidP="004E68BD">
            <w:pPr>
              <w:pStyle w:val="ListBullet"/>
            </w:pPr>
            <w:r w:rsidRPr="004E68BD">
              <w:t>dea</w:t>
            </w:r>
            <w:r w:rsidRPr="004E68BD">
              <w:t>ling with an unplanned event on at least one (1) occasion</w:t>
            </w:r>
          </w:p>
          <w:p w:rsidR="00000000" w:rsidRPr="004E68BD" w:rsidP="004E68BD">
            <w:pPr>
              <w:pStyle w:val="ListBullet"/>
            </w:pPr>
            <w:r w:rsidRPr="004E68BD">
              <w:t>obtaining and signing relevant work permits in accordance with workplace requirements</w:t>
            </w:r>
          </w:p>
          <w:p w:rsidR="00000000" w:rsidRPr="004E68BD" w:rsidP="004E68BD">
            <w:pPr>
              <w:pStyle w:val="ListBullet"/>
            </w:pPr>
            <w:r w:rsidRPr="004E68BD">
              <w:t>completing relevant work records, reports and documentation</w:t>
            </w:r>
          </w:p>
          <w:p w:rsidR="00000000" w:rsidRPr="004E68BD" w:rsidP="004E68BD">
            <w:pPr>
              <w:pStyle w:val="ListBullet"/>
            </w:pPr>
            <w:r w:rsidRPr="004E68BD">
              <w:t>using drawings and diagrams including all of the fol</w:t>
            </w:r>
            <w:r w:rsidRPr="004E68BD">
              <w:t>lowing:</w:t>
            </w:r>
          </w:p>
          <w:p w:rsidR="00000000" w:rsidRPr="004E68BD" w:rsidP="004E68BD">
            <w:pPr>
              <w:pStyle w:val="ListBullet2"/>
            </w:pPr>
            <w:r w:rsidRPr="004E68BD">
              <w:t>building layouts</w:t>
            </w:r>
          </w:p>
          <w:p w:rsidR="00000000" w:rsidRPr="004E68BD" w:rsidP="004E68BD">
            <w:pPr>
              <w:pStyle w:val="ListBullet2"/>
            </w:pPr>
            <w:r w:rsidRPr="004E68BD">
              <w:t>cable block diagrams</w:t>
            </w:r>
          </w:p>
          <w:p w:rsidR="00000000" w:rsidRPr="004E68BD" w:rsidP="004E68BD">
            <w:pPr>
              <w:pStyle w:val="ListBullet2"/>
            </w:pPr>
            <w:r w:rsidRPr="004E68BD">
              <w:t>cable schedules</w:t>
            </w:r>
          </w:p>
          <w:p w:rsidR="00000000" w:rsidRPr="004E68BD" w:rsidP="004E68BD">
            <w:pPr>
              <w:pStyle w:val="ListBullet2"/>
            </w:pPr>
            <w:r w:rsidRPr="004E68BD">
              <w:t>operating and substation arrangement diagrams</w:t>
            </w:r>
          </w:p>
          <w:p w:rsidR="00000000" w:rsidRPr="004E68BD" w:rsidP="004E68BD">
            <w:pPr>
              <w:pStyle w:val="ListBullet2"/>
            </w:pPr>
            <w:r w:rsidRPr="004E68BD">
              <w:t>wiring diagrams and schematic drawings</w:t>
            </w:r>
          </w:p>
          <w:p w:rsidR="00000000" w:rsidRPr="004E68BD" w:rsidP="004E68BD">
            <w:pPr>
              <w:pStyle w:val="ListBullet"/>
            </w:pPr>
            <w:r w:rsidRPr="004E68BD">
              <w:t>using at least five (5) of the following testing equipment on at least one occasion: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ammeter </w:t>
            </w:r>
          </w:p>
          <w:p w:rsidR="00000000" w:rsidRPr="004E68BD" w:rsidP="004E68BD">
            <w:pPr>
              <w:pStyle w:val="ListBullet2"/>
            </w:pPr>
            <w:r w:rsidRPr="004E68BD">
              <w:t>voltmeter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insulation resistance tester </w:t>
            </w:r>
          </w:p>
          <w:p w:rsidR="00000000" w:rsidRPr="004E68BD" w:rsidP="004E68BD">
            <w:pPr>
              <w:pStyle w:val="ListBullet2"/>
            </w:pPr>
            <w:r w:rsidRPr="004E68BD">
              <w:t>micro-ohm tester</w:t>
            </w:r>
          </w:p>
          <w:p w:rsidR="00000000" w:rsidRPr="004E68BD" w:rsidP="004E68BD">
            <w:pPr>
              <w:pStyle w:val="ListBullet2"/>
            </w:pPr>
            <w:r w:rsidRPr="004E68BD">
              <w:t>multimeter</w:t>
            </w:r>
          </w:p>
          <w:p w:rsidR="00000000" w:rsidRPr="004E68BD" w:rsidP="004E68BD">
            <w:pPr>
              <w:pStyle w:val="ListBullet2"/>
            </w:pPr>
            <w:r w:rsidRPr="004E68BD">
              <w:t>specialised equipment</w:t>
            </w:r>
          </w:p>
          <w:p w:rsidR="00000000" w:rsidRPr="004E68BD" w:rsidP="004E68BD">
            <w:pPr>
              <w:pStyle w:val="ListBullet"/>
            </w:pPr>
            <w:r w:rsidRPr="004E68BD">
              <w:t>installing at least two (2) of the following types of equipment:</w:t>
            </w:r>
          </w:p>
          <w:p w:rsidR="00000000" w:rsidRPr="004E68BD" w:rsidP="004E68BD">
            <w:pPr>
              <w:pStyle w:val="ListBullet2"/>
            </w:pPr>
            <w:r w:rsidRPr="004E68BD">
              <w:t>power transformer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high voltage (HV) reactor </w:t>
            </w:r>
          </w:p>
          <w:p w:rsidR="00000000" w:rsidRPr="004E68BD" w:rsidP="004E68BD">
            <w:pPr>
              <w:pStyle w:val="ListBullet2"/>
            </w:pPr>
            <w:r w:rsidRPr="004E68BD">
              <w:t>auxiliary transformer</w:t>
            </w:r>
          </w:p>
          <w:p w:rsidR="00000000" w:rsidRPr="004E68BD" w:rsidP="004E68BD">
            <w:pPr>
              <w:pStyle w:val="ListBullet2"/>
            </w:pPr>
            <w:r w:rsidRPr="004E68BD">
              <w:t>current transformer</w:t>
            </w:r>
          </w:p>
          <w:p w:rsidR="00000000" w:rsidRPr="004E68BD" w:rsidP="004E68BD">
            <w:pPr>
              <w:pStyle w:val="ListBullet2"/>
            </w:pPr>
            <w:r w:rsidRPr="004E68BD">
              <w:t>voltage transformer</w:t>
            </w:r>
          </w:p>
          <w:p w:rsidR="00000000" w:rsidRPr="004E68BD" w:rsidP="004E68BD">
            <w:pPr>
              <w:pStyle w:val="ListBullet2"/>
            </w:pPr>
            <w:r w:rsidRPr="004E68BD">
              <w:t>capacitor bank</w:t>
            </w:r>
          </w:p>
          <w:p w:rsidR="00000000" w:rsidRPr="004E68BD" w:rsidP="004E68BD">
            <w:pPr>
              <w:pStyle w:val="ListBullet2"/>
            </w:pPr>
            <w:r w:rsidRPr="004E68BD">
              <w:t>circuit breaker</w:t>
            </w:r>
          </w:p>
          <w:p w:rsidR="00000000" w:rsidRPr="004E68BD" w:rsidP="004E68BD">
            <w:pPr>
              <w:pStyle w:val="ListBullet"/>
            </w:pPr>
            <w:r w:rsidRPr="004E68BD">
              <w:t>installing at least two (2) of the following types of associated equipment:</w:t>
            </w:r>
          </w:p>
          <w:p w:rsidR="00000000" w:rsidRPr="004E68BD" w:rsidP="004E68BD">
            <w:pPr>
              <w:pStyle w:val="ListBullet2"/>
            </w:pPr>
            <w:r w:rsidRPr="004E68BD">
              <w:t>disconnector</w:t>
            </w:r>
          </w:p>
          <w:p w:rsidR="00000000" w:rsidRPr="004E68BD" w:rsidP="004E68BD">
            <w:pPr>
              <w:pStyle w:val="ListBullet2"/>
            </w:pPr>
            <w:r w:rsidRPr="004E68BD">
              <w:t>fault throwing switch</w:t>
            </w:r>
          </w:p>
          <w:p w:rsidR="00000000" w:rsidRPr="004E68BD" w:rsidP="004E68BD">
            <w:pPr>
              <w:pStyle w:val="ListBullet2"/>
            </w:pPr>
            <w:r w:rsidRPr="004E68BD">
              <w:t>earth switch</w:t>
            </w:r>
          </w:p>
          <w:p w:rsidR="00000000" w:rsidRPr="004E68BD" w:rsidP="004E68BD">
            <w:pPr>
              <w:pStyle w:val="ListBullet2"/>
            </w:pPr>
            <w:r w:rsidRPr="004E68BD">
              <w:t>earth grid connections</w:t>
            </w:r>
          </w:p>
          <w:p w:rsidR="00000000" w:rsidRPr="004E68BD" w:rsidP="004E68BD">
            <w:pPr>
              <w:pStyle w:val="ListBullet2"/>
            </w:pPr>
            <w:r w:rsidRPr="004E68BD">
              <w:t>surge arrestor</w:t>
            </w:r>
          </w:p>
          <w:p w:rsidR="00000000" w:rsidRPr="004E68BD" w:rsidP="004E68BD">
            <w:pPr>
              <w:pStyle w:val="ListBullet2"/>
            </w:pPr>
            <w:r w:rsidRPr="004E68BD">
              <w:t>neutral earthing transformer</w:t>
            </w:r>
          </w:p>
          <w:p w:rsidR="00000000" w:rsidRPr="004E68BD" w:rsidP="004E68BD">
            <w:pPr>
              <w:pStyle w:val="ListBullet2"/>
            </w:pPr>
            <w:r w:rsidRPr="004E68BD">
              <w:t>resistor bank</w:t>
            </w:r>
          </w:p>
          <w:p w:rsidR="00000000" w:rsidRPr="004E68BD" w:rsidP="004E68BD">
            <w:pPr>
              <w:pStyle w:val="ListBullet2"/>
            </w:pPr>
            <w:r w:rsidRPr="004E68BD">
              <w:t>busbar</w:t>
            </w:r>
          </w:p>
          <w:p w:rsidR="00000000" w:rsidRPr="004E68BD" w:rsidP="004E68BD">
            <w:pPr>
              <w:pStyle w:val="ListBullet"/>
            </w:pPr>
            <w:r w:rsidRPr="004E68BD">
              <w:t>performing at least three (3) of the following tests: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insulation resistance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dielectric dissipation factor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low voltage (LV) excitation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continuity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ratio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winding resistance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gas pressure 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timing </w:t>
            </w:r>
          </w:p>
          <w:p w:rsidR="00000000" w:rsidRPr="004E68BD" w:rsidP="004E68BD">
            <w:pPr>
              <w:pStyle w:val="ListBullet2"/>
            </w:pPr>
            <w:r w:rsidRPr="004E68BD">
              <w:t>contact resistance.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13" w:name="O_1237325"/>
      <w:bookmarkEnd w:id="13"/>
      <w:r w:rsidRPr="004E68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8BD">
            <w:pPr>
              <w:pStyle w:val="BodyText"/>
              <w:rPr>
                <w:lang w:val="en-NZ"/>
              </w:rPr>
            </w:pPr>
            <w:r w:rsidRPr="004E68B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ListBullet"/>
            </w:pPr>
            <w:r w:rsidRPr="004E68BD">
              <w:t>relevant legislation, regulations, standards, codes of pra</w:t>
            </w:r>
            <w:r w:rsidRPr="004E68BD">
              <w:t xml:space="preserve">ctice and organisational workplace requirements, including WHS/OHS requirements </w:t>
            </w:r>
          </w:p>
          <w:p w:rsidR="00000000" w:rsidRPr="004E68BD" w:rsidP="004E68BD">
            <w:pPr>
              <w:pStyle w:val="ListBullet"/>
            </w:pPr>
            <w:r w:rsidRPr="004E68BD">
              <w:t>hazard, risk assessment and risk control requirements, including potential hazards</w:t>
            </w:r>
          </w:p>
          <w:p w:rsidR="00000000" w:rsidRPr="004E68BD" w:rsidP="004E68BD">
            <w:pPr>
              <w:pStyle w:val="ListBullet"/>
            </w:pPr>
            <w:r w:rsidRPr="004E68BD">
              <w:t>types and application of PPE</w:t>
            </w:r>
          </w:p>
          <w:p w:rsidR="00000000" w:rsidRPr="004E68BD" w:rsidP="004E68BD">
            <w:pPr>
              <w:pStyle w:val="ListBullet"/>
            </w:pPr>
            <w:r w:rsidRPr="004E68BD">
              <w:t xml:space="preserve">safe use of plant, tools and equipment </w:t>
            </w:r>
          </w:p>
          <w:p w:rsidR="00000000" w:rsidRPr="004E68BD" w:rsidP="004E68BD">
            <w:pPr>
              <w:pStyle w:val="ListBullet"/>
            </w:pPr>
            <w:r w:rsidRPr="004E68BD">
              <w:t>application, purpose an</w:t>
            </w:r>
            <w:r w:rsidRPr="004E68BD">
              <w:t>d types of permits</w:t>
            </w:r>
          </w:p>
          <w:p w:rsidR="00000000" w:rsidRPr="004E68BD" w:rsidP="004E68BD">
            <w:pPr>
              <w:pStyle w:val="ListBullet"/>
            </w:pPr>
            <w:r w:rsidRPr="004E68BD">
              <w:t>events constituting an unplanned event or incident</w:t>
            </w:r>
          </w:p>
          <w:p w:rsidR="00000000" w:rsidRPr="004E68BD" w:rsidP="004E68BD">
            <w:pPr>
              <w:pStyle w:val="ListBullet"/>
            </w:pPr>
            <w:r w:rsidRPr="004E68BD">
              <w:t>procedures for responding to an unplanned event or incident</w:t>
            </w:r>
          </w:p>
          <w:p w:rsidR="00000000" w:rsidRPr="004E68BD" w:rsidP="004E68BD">
            <w:pPr>
              <w:pStyle w:val="ListBullet"/>
            </w:pPr>
            <w:r w:rsidRPr="004E68BD">
              <w:t xml:space="preserve">workplace records, reports and documentation </w:t>
            </w:r>
          </w:p>
          <w:p w:rsidR="00000000" w:rsidRPr="004E68BD" w:rsidP="004E68BD">
            <w:pPr>
              <w:pStyle w:val="ListBullet"/>
            </w:pPr>
            <w:r w:rsidRPr="004E68BD">
              <w:t>diagrams, drawings, and manuals, including:</w:t>
            </w:r>
          </w:p>
          <w:p w:rsidR="00000000" w:rsidRPr="004E68BD" w:rsidP="004E68BD">
            <w:pPr>
              <w:pStyle w:val="ListBullet2"/>
            </w:pPr>
            <w:r w:rsidRPr="004E68BD">
              <w:t xml:space="preserve">electrical and mechanical drawings </w:t>
            </w:r>
          </w:p>
          <w:p w:rsidR="00000000" w:rsidRPr="004E68BD" w:rsidP="004E68BD">
            <w:pPr>
              <w:pStyle w:val="ListBullet2"/>
            </w:pPr>
            <w:r w:rsidRPr="004E68BD">
              <w:t>operating and substation arrangement diagrams</w:t>
            </w:r>
          </w:p>
          <w:p w:rsidR="00000000" w:rsidRPr="004E68BD" w:rsidP="004E68BD">
            <w:pPr>
              <w:pStyle w:val="ListBullet2"/>
            </w:pPr>
            <w:r w:rsidRPr="004E68BD">
              <w:t>manufacturers</w:t>
            </w:r>
            <w:r>
              <w:t>’</w:t>
            </w:r>
            <w:r w:rsidRPr="004E68BD">
              <w:t xml:space="preserve"> manuals </w:t>
            </w:r>
          </w:p>
          <w:p w:rsidR="00000000" w:rsidRPr="004E68BD" w:rsidP="004E68BD">
            <w:pPr>
              <w:pStyle w:val="ListBullet"/>
            </w:pPr>
            <w:r w:rsidRPr="004E68BD">
              <w:t>specialised tools, including:</w:t>
            </w:r>
          </w:p>
          <w:p w:rsidR="00000000" w:rsidRPr="004E68BD" w:rsidP="004E68BD">
            <w:pPr>
              <w:pStyle w:val="ListBullet2"/>
            </w:pPr>
            <w:r w:rsidRPr="004E68BD">
              <w:t>types, construction and function</w:t>
            </w:r>
          </w:p>
          <w:p w:rsidR="00000000" w:rsidRPr="004E68BD" w:rsidP="004E68BD">
            <w:pPr>
              <w:pStyle w:val="ListBullet2"/>
            </w:pPr>
            <w:r w:rsidRPr="004E68BD">
              <w:t>calibration</w:t>
            </w:r>
          </w:p>
          <w:p w:rsidR="00000000" w:rsidRPr="004E68BD" w:rsidP="004E68BD">
            <w:pPr>
              <w:pStyle w:val="ListBullet2"/>
            </w:pPr>
            <w:r w:rsidRPr="004E68BD">
              <w:t>care and maintenance</w:t>
            </w:r>
          </w:p>
          <w:p w:rsidR="00000000" w:rsidRPr="004E68BD" w:rsidP="004E68BD">
            <w:pPr>
              <w:pStyle w:val="ListBullet"/>
            </w:pPr>
            <w:r w:rsidRPr="004E68BD">
              <w:t>testing equipment, including:</w:t>
            </w:r>
          </w:p>
          <w:p w:rsidR="00000000" w:rsidRPr="004E68BD" w:rsidP="004E68BD">
            <w:pPr>
              <w:pStyle w:val="ListBullet2"/>
            </w:pPr>
            <w:r w:rsidRPr="004E68BD">
              <w:t>types, construction and function</w:t>
            </w:r>
          </w:p>
          <w:p w:rsidR="00000000" w:rsidRPr="004E68BD" w:rsidP="004E68BD">
            <w:pPr>
              <w:pStyle w:val="ListBullet2"/>
            </w:pPr>
            <w:r w:rsidRPr="004E68BD">
              <w:t>calibration</w:t>
            </w:r>
          </w:p>
          <w:p w:rsidR="00000000" w:rsidRPr="004E68BD" w:rsidP="004E68BD">
            <w:pPr>
              <w:pStyle w:val="ListBullet2"/>
            </w:pPr>
            <w:r w:rsidRPr="004E68BD">
              <w:t>care and m</w:t>
            </w:r>
            <w:r w:rsidRPr="004E68BD">
              <w:t>aintenance</w:t>
            </w:r>
          </w:p>
          <w:p w:rsidR="00000000" w:rsidRPr="004E68BD" w:rsidP="004E68BD">
            <w:pPr>
              <w:pStyle w:val="ListBullet"/>
            </w:pPr>
            <w:r w:rsidRPr="004E68BD">
              <w:t>HV plant and equipment, including:</w:t>
            </w:r>
          </w:p>
          <w:p w:rsidR="00000000" w:rsidRPr="004E68BD" w:rsidP="004E68BD">
            <w:pPr>
              <w:pStyle w:val="ListBullet2"/>
            </w:pPr>
            <w:r w:rsidRPr="004E68BD">
              <w:t>types, construction and function</w:t>
            </w:r>
          </w:p>
          <w:p w:rsidR="00000000" w:rsidRPr="004E68BD" w:rsidP="004E68BD">
            <w:pPr>
              <w:pStyle w:val="ListBullet2"/>
            </w:pPr>
            <w:r w:rsidRPr="004E68BD">
              <w:t>installation techniques</w:t>
            </w:r>
          </w:p>
          <w:p w:rsidR="00000000" w:rsidRPr="004E68BD" w:rsidP="004E68BD">
            <w:pPr>
              <w:pStyle w:val="ListBullet2"/>
            </w:pPr>
            <w:r w:rsidRPr="004E68BD">
              <w:t>procedures for checking completed installation for compliance.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14" w:name="O_1237326"/>
      <w:bookmarkEnd w:id="14"/>
      <w:r w:rsidRPr="004E68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8BD" w:rsidP="004E68BD">
            <w:pPr>
              <w:pStyle w:val="BodyText"/>
            </w:pPr>
            <w:r w:rsidRPr="004E68BD">
              <w:t>Asse</w:t>
            </w:r>
            <w:r w:rsidRPr="004E68BD">
              <w:t>ssors must hold credentials specified within the Standards for Registered Training Organisations current at the time of assessment.</w:t>
            </w:r>
          </w:p>
          <w:p w:rsidR="00000000" w:rsidRPr="004E68BD" w:rsidP="004E68BD">
            <w:pPr>
              <w:pStyle w:val="BodyText"/>
            </w:pPr>
            <w:r w:rsidRPr="004E68BD">
              <w:t>Assessment must satisfy the Principles of Assessment and Rules of Evidence and all regulatory requirements included within t</w:t>
            </w:r>
            <w:r w:rsidRPr="004E68BD">
              <w:t>he Standards for Registered Training Organisations current at the time of assessment.</w:t>
            </w:r>
          </w:p>
          <w:p w:rsidR="00000000" w:rsidRPr="004E68BD" w:rsidP="004E68BD">
            <w:pPr>
              <w:pStyle w:val="BodyText"/>
            </w:pPr>
            <w:r w:rsidRPr="004E68BD">
              <w:t>Assessment must occur in workplace operational situations where it is appropriate to do so.</w:t>
            </w:r>
          </w:p>
          <w:p w:rsidR="00000000" w:rsidRPr="004E68BD" w:rsidP="004E68BD">
            <w:pPr>
              <w:pStyle w:val="BodyText"/>
            </w:pPr>
            <w:r w:rsidRPr="004E68BD">
              <w:t>Where this is not appropriate, assessment must occur in simulated conditions i</w:t>
            </w:r>
            <w:r w:rsidRPr="004E68BD">
              <w:t>nvolving realistic and authentic activities that replicate operational workplace conditions.</w:t>
            </w:r>
          </w:p>
          <w:p w:rsidR="00000000" w:rsidRPr="004E68BD" w:rsidP="004E68BD">
            <w:pPr>
              <w:pStyle w:val="BodyText"/>
            </w:pPr>
            <w:r w:rsidRPr="004E68BD">
              <w:t>Assessment processes and techniques must be appropriate to the language, literacy and numeracy requirements of the work being performed and the needs of the candid</w:t>
            </w:r>
            <w:r w:rsidRPr="004E68BD">
              <w:t>ate.</w:t>
            </w:r>
          </w:p>
          <w:p w:rsidR="00000000" w:rsidRPr="004E68BD" w:rsidP="004E68BD">
            <w:pPr>
              <w:pStyle w:val="BodyText"/>
            </w:pPr>
            <w:r w:rsidRPr="004E68BD">
              <w:t>Resources for assessment must include access to:</w:t>
            </w:r>
          </w:p>
          <w:p w:rsidR="00000000" w:rsidRPr="004E68BD" w:rsidP="004E68BD">
            <w:pPr>
              <w:pStyle w:val="ListBullet"/>
            </w:pPr>
            <w:r w:rsidRPr="004E68BD">
              <w:t>relevant and appropriate materials, tools, equipment and PPE currently used in industry</w:t>
            </w:r>
          </w:p>
          <w:p w:rsidR="00000000" w:rsidRPr="004E68BD" w:rsidP="004E68BD">
            <w:pPr>
              <w:pStyle w:val="ListBullet"/>
            </w:pPr>
            <w:r w:rsidRPr="004E68BD">
              <w:t>applicable documentation, including workplace requirements, equipment specifications, regulations, codes of pract</w:t>
            </w:r>
            <w:r w:rsidRPr="004E68BD">
              <w:t>ice and operation manuals.</w:t>
            </w:r>
          </w:p>
        </w:tc>
      </w:tr>
    </w:tbl>
    <w:p w:rsidR="00000000" w:rsidRPr="004E68BD" w:rsidP="004E68BD">
      <w:pPr>
        <w:pStyle w:val="NoPaddingFontSize1"/>
      </w:pPr>
    </w:p>
    <w:p w:rsidR="00000000" w:rsidRPr="004E68BD" w:rsidP="004E68BD">
      <w:pPr>
        <w:pStyle w:val="AllowPageBreak"/>
      </w:pPr>
    </w:p>
    <w:p w:rsidR="00000000" w:rsidRPr="004E68BD" w:rsidP="004E68BD">
      <w:pPr>
        <w:pStyle w:val="Heading1"/>
      </w:pPr>
      <w:bookmarkStart w:id="15" w:name="O_1237329"/>
      <w:bookmarkEnd w:id="15"/>
      <w:r w:rsidRPr="004E68BD">
        <w:t>Links</w:t>
      </w:r>
    </w:p>
    <w:p w:rsidR="00000000" w:rsidRPr="004E68BD" w:rsidP="00CB1AB5">
      <w:pPr>
        <w:pStyle w:val="BodyText"/>
      </w:pPr>
      <w:r w:rsidRPr="004E6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E787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68BD" w:rsidP="004E68BD"/>
    <w:sectPr w:rsidSect="004E68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 w:rsidRPr="00CB1AB5" w:rsidP="00CB1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B5" w:rsidP="004E6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1AB5" w:rsidP="004E6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1AB5" w:rsidP="004E68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 w:rsidP="004E6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AB5">
      <w:t>Approved</w:t>
    </w:r>
    <w:r w:rsidR="00CB1A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AB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AB5">
      <w:rPr>
        <w:noProof/>
      </w:rPr>
      <w:t>6</w:t>
    </w:r>
    <w:r>
      <w:rPr>
        <w:noProof/>
      </w:rPr>
      <w:fldChar w:fldCharType="end"/>
    </w:r>
  </w:p>
  <w:p w:rsidR="004E68BD" w:rsidP="004E6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A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AB5">
      <w:t>Powering Skills Organisation</w:t>
    </w:r>
    <w:r w:rsidR="00CB1AB5">
      <w:fldChar w:fldCharType="end"/>
    </w:r>
  </w:p>
  <w:p w:rsidR="004E68BD" w:rsidP="004E6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8BD" w:rsidRPr="00CB1AB5" w:rsidP="00CB1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B5" w:rsidRPr="002D2AF8" w:rsidP="004E6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UETDRSB009 Install high voltage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AB5" w:rsidP="004E68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D" w:rsidRPr="002D2AF8" w:rsidP="004E6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AB5">
      <w:t>UETDRSB009 Install high voltage plant and equipment</w:t>
    </w:r>
    <w:r w:rsidR="00CB1A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AB5">
      <w:rPr>
        <w:noProof/>
      </w:rPr>
      <w:t>2 March 2025</w:t>
    </w:r>
    <w:r>
      <w:fldChar w:fldCharType="end"/>
    </w:r>
  </w:p>
  <w:p w:rsidR="004E68BD" w:rsidP="004E6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4D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6B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23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8BD"/>
  </w:style>
  <w:style w:type="character" w:customStyle="1" w:styleId="Heading1Char">
    <w:name w:val="Heading 1 Char"/>
    <w:basedOn w:val="DefaultParagraphFont"/>
    <w:link w:val="Heading1"/>
    <w:rsid w:val="004E6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8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8BD"/>
    <w:rPr>
      <w:b/>
      <w:spacing w:val="0"/>
    </w:rPr>
  </w:style>
  <w:style w:type="paragraph" w:styleId="ListBullet2">
    <w:name w:val="List Bullet 2"/>
    <w:basedOn w:val="List2"/>
    <w:rsid w:val="004E68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68BD"/>
    <w:rPr>
      <w:i/>
    </w:rPr>
  </w:style>
  <w:style w:type="paragraph" w:customStyle="1" w:styleId="SuperHeading">
    <w:name w:val="SuperHeading"/>
    <w:basedOn w:val="Normal"/>
    <w:rsid w:val="004E6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6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8BD"/>
  </w:style>
  <w:style w:type="paragraph" w:styleId="TableofFigures">
    <w:name w:val="table of figures"/>
    <w:basedOn w:val="Normal"/>
    <w:next w:val="Normal"/>
    <w:semiHidden/>
    <w:rsid w:val="004E6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8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8BD"/>
    <w:rPr>
      <w:rFonts w:ascii="Wingdings" w:hAnsi="Wingdings"/>
    </w:rPr>
  </w:style>
  <w:style w:type="paragraph" w:customStyle="1" w:styleId="TableHeading">
    <w:name w:val="Table Heading"/>
    <w:basedOn w:val="HeadingBase"/>
    <w:rsid w:val="004E6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8BD"/>
    <w:rPr>
      <w:color w:val="0033CC"/>
      <w:u w:val="none"/>
    </w:rPr>
  </w:style>
  <w:style w:type="paragraph" w:customStyle="1" w:styleId="BodyTextRight">
    <w:name w:val="Body Text Right"/>
    <w:basedOn w:val="BodyText"/>
    <w:rsid w:val="004E6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8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8BD"/>
    <w:rPr>
      <w:sz w:val="32"/>
    </w:rPr>
  </w:style>
  <w:style w:type="paragraph" w:customStyle="1" w:styleId="HeadingProcedure">
    <w:name w:val="Heading Procedure"/>
    <w:basedOn w:val="HeadingBase"/>
    <w:next w:val="Normal"/>
    <w:rsid w:val="004E6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8BD"/>
    <w:pPr>
      <w:spacing w:before="60" w:after="60"/>
    </w:pPr>
  </w:style>
  <w:style w:type="paragraph" w:styleId="ListContinue">
    <w:name w:val="List Continue"/>
    <w:basedOn w:val="List"/>
    <w:rsid w:val="004E68BD"/>
    <w:pPr>
      <w:ind w:firstLine="0"/>
    </w:pPr>
  </w:style>
  <w:style w:type="paragraph" w:customStyle="1" w:styleId="ListNote">
    <w:name w:val="List Note"/>
    <w:basedOn w:val="List"/>
    <w:rsid w:val="004E6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8BD"/>
    <w:rPr>
      <w:rFonts w:ascii="Courier New" w:hAnsi="Courier New"/>
    </w:rPr>
  </w:style>
  <w:style w:type="paragraph" w:customStyle="1" w:styleId="NoteBullet">
    <w:name w:val="Note Bullet"/>
    <w:basedOn w:val="Note"/>
    <w:rsid w:val="004E6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8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8BD"/>
    <w:rPr>
      <w:b/>
      <w:smallCaps/>
    </w:rPr>
  </w:style>
  <w:style w:type="paragraph" w:customStyle="1" w:styleId="TableListNumber">
    <w:name w:val="Table List Number"/>
    <w:basedOn w:val="ListNumber"/>
    <w:rsid w:val="004E6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8BD"/>
    <w:pPr>
      <w:numPr>
        <w:numId w:val="9"/>
      </w:numPr>
    </w:pPr>
  </w:style>
  <w:style w:type="paragraph" w:customStyle="1" w:styleId="ListAlpha2">
    <w:name w:val="List Alpha 2"/>
    <w:basedOn w:val="List2"/>
    <w:rsid w:val="004E68BD"/>
    <w:pPr>
      <w:numPr>
        <w:numId w:val="8"/>
      </w:numPr>
    </w:pPr>
  </w:style>
  <w:style w:type="paragraph" w:styleId="List2">
    <w:name w:val="List 2"/>
    <w:basedOn w:val="BodyText"/>
    <w:rsid w:val="004E6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8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8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8BD"/>
    <w:pPr>
      <w:numPr>
        <w:numId w:val="4"/>
      </w:numPr>
    </w:pPr>
  </w:style>
  <w:style w:type="paragraph" w:styleId="ListContinue2">
    <w:name w:val="List Continue 2"/>
    <w:basedOn w:val="List2"/>
    <w:rsid w:val="004E68BD"/>
    <w:pPr>
      <w:ind w:firstLine="0"/>
    </w:pPr>
  </w:style>
  <w:style w:type="paragraph" w:styleId="ListContinue3">
    <w:name w:val="List Continue 3"/>
    <w:basedOn w:val="List3"/>
    <w:rsid w:val="004E68BD"/>
    <w:pPr>
      <w:ind w:left="1021" w:firstLine="0"/>
    </w:pPr>
  </w:style>
  <w:style w:type="paragraph" w:styleId="ListContinue4">
    <w:name w:val="List Continue 4"/>
    <w:basedOn w:val="List4"/>
    <w:rsid w:val="004E68BD"/>
    <w:pPr>
      <w:ind w:firstLine="0"/>
    </w:pPr>
  </w:style>
  <w:style w:type="paragraph" w:styleId="ListContinue5">
    <w:name w:val="List Continue 5"/>
    <w:basedOn w:val="List5"/>
    <w:rsid w:val="004E68BD"/>
    <w:pPr>
      <w:ind w:firstLine="0"/>
    </w:pPr>
  </w:style>
  <w:style w:type="paragraph" w:styleId="ListNumber3">
    <w:name w:val="List Number 3"/>
    <w:basedOn w:val="List3"/>
    <w:rsid w:val="004E68BD"/>
    <w:pPr>
      <w:numPr>
        <w:numId w:val="5"/>
      </w:numPr>
    </w:pPr>
  </w:style>
  <w:style w:type="paragraph" w:styleId="ListNumber4">
    <w:name w:val="List Number 4"/>
    <w:basedOn w:val="List4"/>
    <w:rsid w:val="004E68BD"/>
    <w:pPr>
      <w:numPr>
        <w:numId w:val="6"/>
      </w:numPr>
    </w:pPr>
  </w:style>
  <w:style w:type="paragraph" w:styleId="ListNumber5">
    <w:name w:val="List Number 5"/>
    <w:basedOn w:val="List5"/>
    <w:rsid w:val="004E68BD"/>
    <w:pPr>
      <w:numPr>
        <w:numId w:val="7"/>
      </w:numPr>
    </w:pPr>
  </w:style>
  <w:style w:type="paragraph" w:styleId="BlockText">
    <w:name w:val="Block Text"/>
    <w:basedOn w:val="Normal"/>
    <w:rsid w:val="004E6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8BD"/>
    <w:rPr>
      <w:sz w:val="16"/>
      <w:vertAlign w:val="superscript"/>
    </w:rPr>
  </w:style>
  <w:style w:type="character" w:customStyle="1" w:styleId="Symbols">
    <w:name w:val="Symbols"/>
    <w:basedOn w:val="DefaultParagraphFont"/>
    <w:rsid w:val="004E68BD"/>
    <w:rPr>
      <w:rFonts w:ascii="Symbol" w:hAnsi="Symbol"/>
    </w:rPr>
  </w:style>
  <w:style w:type="character" w:customStyle="1" w:styleId="MenuOptions">
    <w:name w:val="Menu Options"/>
    <w:basedOn w:val="DefaultParagraphFont"/>
    <w:rsid w:val="004E6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8BD"/>
    <w:rPr>
      <w:b/>
    </w:rPr>
  </w:style>
  <w:style w:type="character" w:customStyle="1" w:styleId="Underlined">
    <w:name w:val="Underlined"/>
    <w:basedOn w:val="DefaultParagraphFont"/>
    <w:rsid w:val="004E68BD"/>
    <w:rPr>
      <w:u w:val="single"/>
    </w:rPr>
  </w:style>
  <w:style w:type="paragraph" w:customStyle="1" w:styleId="TableBodyTextRight">
    <w:name w:val="Table Body Text Right"/>
    <w:basedOn w:val="TableBodyText"/>
    <w:rsid w:val="004E6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8BD"/>
    <w:rPr>
      <w:sz w:val="18"/>
    </w:rPr>
  </w:style>
  <w:style w:type="paragraph" w:customStyle="1" w:styleId="BodySmallRight">
    <w:name w:val="Body Small Right"/>
    <w:basedOn w:val="BodyTextRight"/>
    <w:rsid w:val="004E68BD"/>
    <w:rPr>
      <w:sz w:val="18"/>
      <w:szCs w:val="18"/>
    </w:rPr>
  </w:style>
  <w:style w:type="paragraph" w:customStyle="1" w:styleId="MarginEdition">
    <w:name w:val="Margin Edition"/>
    <w:basedOn w:val="MarginNote"/>
    <w:rsid w:val="004E6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8BD"/>
    <w:rPr>
      <w:sz w:val="2"/>
      <w:szCs w:val="2"/>
    </w:rPr>
  </w:style>
  <w:style w:type="character" w:customStyle="1" w:styleId="Small">
    <w:name w:val="Small"/>
    <w:basedOn w:val="DefaultParagraphFont"/>
    <w:rsid w:val="004E68BD"/>
    <w:rPr>
      <w:sz w:val="16"/>
    </w:rPr>
  </w:style>
  <w:style w:type="paragraph" w:customStyle="1" w:styleId="WideTable">
    <w:name w:val="Wide Table"/>
    <w:basedOn w:val="Normal"/>
    <w:rsid w:val="004E6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8BD"/>
  </w:style>
  <w:style w:type="paragraph" w:styleId="Quote">
    <w:name w:val="Quote"/>
    <w:basedOn w:val="Heading1"/>
    <w:link w:val="QuoteChar"/>
    <w:qFormat/>
    <w:rsid w:val="004E6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8BD"/>
    <w:pPr>
      <w:pageBreakBefore/>
    </w:pPr>
  </w:style>
  <w:style w:type="paragraph" w:customStyle="1" w:styleId="Border">
    <w:name w:val="Border"/>
    <w:basedOn w:val="Normal"/>
    <w:qFormat/>
    <w:rsid w:val="004E6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8BD"/>
    <w:rPr>
      <w:u w:val="single"/>
    </w:rPr>
  </w:style>
  <w:style w:type="character" w:customStyle="1" w:styleId="BoldandItalics">
    <w:name w:val="Bold and Italics"/>
    <w:qFormat/>
    <w:rsid w:val="004E68BD"/>
    <w:rPr>
      <w:b/>
      <w:i/>
      <w:u w:val="none"/>
    </w:rPr>
  </w:style>
  <w:style w:type="paragraph" w:styleId="BalloonText">
    <w:name w:val="Balloon Text"/>
    <w:basedOn w:val="Normal"/>
    <w:link w:val="BalloonTextChar"/>
    <w:rsid w:val="004E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8BD"/>
    <w:pPr>
      <w:spacing w:before="0" w:after="0"/>
    </w:pPr>
  </w:style>
  <w:style w:type="paragraph" w:customStyle="1" w:styleId="BodyTextBold">
    <w:name w:val="Body Text Bold"/>
    <w:basedOn w:val="BodyText"/>
    <w:qFormat/>
    <w:rsid w:val="004E68BD"/>
    <w:rPr>
      <w:b/>
    </w:rPr>
  </w:style>
  <w:style w:type="character" w:styleId="Hyperlink">
    <w:name w:val="Hyperlink"/>
    <w:basedOn w:val="DefaultParagraphFont"/>
    <w:uiPriority w:val="99"/>
    <w:unhideWhenUsed/>
    <w:rsid w:val="00CB1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1300</Words>
  <Characters>8415</Characters>
  <Application>Microsoft Office Word</Application>
  <DocSecurity>0</DocSecurity>
  <Lines>311</Lines>
  <Paragraphs>202</Paragraphs>
  <ScaleCrop>false</ScaleCrop>
  <Company>Author-it Software Corporation Ltd.</Company>
  <LinksUpToDate>false</LinksUpToDate>
  <CharactersWithSpaces>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UETDRSB009 Install high voltage plant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