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671A" w:rsidP="00D667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UETDRSB009 Install high voltage plant and equipment</w:t>
      </w:r>
      <w:r>
        <w:fldChar w:fldCharType="end"/>
      </w:r>
    </w:p>
    <w:p w:rsidR="00D6671A" w:rsidP="00D6671A">
      <w:pPr>
        <w:pStyle w:val="Version"/>
        <w:sectPr w:rsidSect="004E2B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2B51" w:rsidP="004E2B51">
      <w:pPr>
        <w:pStyle w:val="SuperHeading"/>
      </w:pPr>
      <w:r w:rsidRPr="004E2B51">
        <w:t>Assessment Requirements for UETDRSB009 Install high voltage plant and equipment</w:t>
      </w:r>
    </w:p>
    <w:p w:rsidR="00000000" w:rsidRPr="004E2B51" w:rsidP="004E2B51">
      <w:pPr>
        <w:pStyle w:val="Heading1"/>
      </w:pPr>
      <w:bookmarkStart w:id="1" w:name="O_1237323"/>
      <w:bookmarkEnd w:id="1"/>
      <w:r w:rsidRPr="004E2B5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2B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B51" w:rsidP="004E2B51">
            <w:pPr>
              <w:pStyle w:val="BodyText"/>
            </w:pPr>
            <w:r w:rsidRPr="004E2B51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4E2B51" w:rsidP="004E2B51">
      <w:pPr>
        <w:pStyle w:val="NoPaddingFontSize1"/>
      </w:pPr>
    </w:p>
    <w:p w:rsidR="00000000" w:rsidRPr="004E2B51" w:rsidP="004E2B51">
      <w:pPr>
        <w:pStyle w:val="AllowPageBreak"/>
      </w:pPr>
    </w:p>
    <w:p w:rsidR="00000000" w:rsidRPr="004E2B51" w:rsidP="004E2B51">
      <w:pPr>
        <w:pStyle w:val="Heading1"/>
      </w:pPr>
      <w:bookmarkStart w:id="2" w:name="O_1237324"/>
      <w:bookmarkEnd w:id="2"/>
      <w:r w:rsidRPr="004E2B5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2B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B51">
            <w:pPr>
              <w:pStyle w:val="BodyText"/>
              <w:rPr>
                <w:lang w:val="en-NZ"/>
              </w:rPr>
            </w:pPr>
            <w:r w:rsidRPr="004E2B51">
              <w:t>Evidence required to demonstrate competence in this unit must be r</w:t>
            </w:r>
            <w:r w:rsidRPr="004E2B51">
              <w:t>elevant to and satisfy all of the requirements of the elements and performance criteria on at least two (2) separate occasions and include:</w:t>
            </w:r>
          </w:p>
        </w:tc>
      </w:tr>
      <w:tr w:rsidTr="004E2B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B51" w:rsidP="004E2B51">
            <w:pPr>
              <w:pStyle w:val="ListBullet"/>
            </w:pPr>
            <w:r w:rsidRPr="004E2B51">
              <w:t>applying relevant legislation, regulations, standards, codes of practice and organisational workplace requirements</w:t>
            </w:r>
            <w:r w:rsidRPr="004E2B51">
              <w:t xml:space="preserve"> including:</w:t>
            </w:r>
          </w:p>
          <w:p w:rsidR="00000000" w:rsidRPr="004E2B51" w:rsidP="004E2B51">
            <w:pPr>
              <w:pStyle w:val="ListBullet2"/>
            </w:pPr>
            <w:r w:rsidRPr="004E2B51">
              <w:t>work health and safety (WHS)/occupational health and safety (OHS) requirements</w:t>
            </w:r>
          </w:p>
          <w:p w:rsidR="00000000" w:rsidRPr="004E2B51" w:rsidP="004E2B51">
            <w:pPr>
              <w:pStyle w:val="ListBullet"/>
            </w:pPr>
            <w:r w:rsidRPr="004E2B51">
              <w:t>identifying hazards, assessing risks, and identifying, applying and monitoring control measures</w:t>
            </w:r>
          </w:p>
          <w:p w:rsidR="00000000" w:rsidRPr="004E2B51" w:rsidP="004E2B51">
            <w:pPr>
              <w:pStyle w:val="ListBullet"/>
            </w:pPr>
            <w:r w:rsidRPr="004E2B51">
              <w:t>obtaining, inspecting and using relevant personal protective equipment (PPE)</w:t>
            </w:r>
          </w:p>
          <w:p w:rsidR="00000000" w:rsidRPr="004E2B51" w:rsidP="004E2B51">
            <w:pPr>
              <w:pStyle w:val="ListBullet"/>
            </w:pPr>
            <w:r w:rsidRPr="004E2B51">
              <w:t>dealing with an unplanned event on at least one (1) occasion</w:t>
            </w:r>
          </w:p>
          <w:p w:rsidR="00000000" w:rsidRPr="004E2B51" w:rsidP="004E2B51">
            <w:pPr>
              <w:pStyle w:val="ListBullet"/>
            </w:pPr>
            <w:r w:rsidRPr="004E2B51">
              <w:t>obtaining and signing relevant work permits in accordance with workplace requirements</w:t>
            </w:r>
          </w:p>
          <w:p w:rsidR="00000000" w:rsidRPr="004E2B51" w:rsidP="004E2B51">
            <w:pPr>
              <w:pStyle w:val="ListBullet"/>
            </w:pPr>
            <w:r w:rsidRPr="004E2B51">
              <w:t>completing relevant work records</w:t>
            </w:r>
            <w:r w:rsidRPr="004E2B51">
              <w:t>, reports and documentation</w:t>
            </w:r>
          </w:p>
          <w:p w:rsidR="00000000" w:rsidRPr="004E2B51" w:rsidP="004E2B51">
            <w:pPr>
              <w:pStyle w:val="ListBullet"/>
            </w:pPr>
            <w:r w:rsidRPr="004E2B51">
              <w:t>using drawings and diagrams including all of the following:</w:t>
            </w:r>
          </w:p>
          <w:p w:rsidR="00000000" w:rsidRPr="004E2B51" w:rsidP="004E2B51">
            <w:pPr>
              <w:pStyle w:val="ListBullet2"/>
            </w:pPr>
            <w:r w:rsidRPr="004E2B51">
              <w:t>building layouts</w:t>
            </w:r>
          </w:p>
          <w:p w:rsidR="00000000" w:rsidRPr="004E2B51" w:rsidP="004E2B51">
            <w:pPr>
              <w:pStyle w:val="ListBullet2"/>
            </w:pPr>
            <w:r w:rsidRPr="004E2B51">
              <w:t>cable block diagrams</w:t>
            </w:r>
          </w:p>
          <w:p w:rsidR="00000000" w:rsidRPr="004E2B51" w:rsidP="004E2B51">
            <w:pPr>
              <w:pStyle w:val="ListBullet2"/>
            </w:pPr>
            <w:r w:rsidRPr="004E2B51">
              <w:t>cable schedules</w:t>
            </w:r>
          </w:p>
          <w:p w:rsidR="00000000" w:rsidRPr="004E2B51" w:rsidP="004E2B51">
            <w:pPr>
              <w:pStyle w:val="ListBullet2"/>
            </w:pPr>
            <w:r w:rsidRPr="004E2B51">
              <w:t>operating and substation arrangement diagrams</w:t>
            </w:r>
          </w:p>
          <w:p w:rsidR="00000000" w:rsidRPr="004E2B51" w:rsidP="004E2B51">
            <w:pPr>
              <w:pStyle w:val="ListBullet2"/>
            </w:pPr>
            <w:r w:rsidRPr="004E2B51">
              <w:t>wiring diagrams and schematic drawings</w:t>
            </w:r>
          </w:p>
          <w:p w:rsidR="00000000" w:rsidRPr="004E2B51" w:rsidP="004E2B51">
            <w:pPr>
              <w:pStyle w:val="ListBullet"/>
            </w:pPr>
            <w:r w:rsidRPr="004E2B51">
              <w:t xml:space="preserve">using at least five (5) of </w:t>
            </w:r>
            <w:r w:rsidRPr="004E2B51">
              <w:t>the following testing equipment on at least one occasion:</w:t>
            </w:r>
          </w:p>
          <w:p w:rsidR="00000000" w:rsidRPr="004E2B51" w:rsidP="004E2B51">
            <w:pPr>
              <w:pStyle w:val="ListBullet2"/>
            </w:pPr>
            <w:r w:rsidRPr="004E2B51">
              <w:t xml:space="preserve">ammeter </w:t>
            </w:r>
          </w:p>
          <w:p w:rsidR="00000000" w:rsidRPr="004E2B51" w:rsidP="004E2B51">
            <w:pPr>
              <w:pStyle w:val="ListBullet2"/>
            </w:pPr>
            <w:r w:rsidRPr="004E2B51">
              <w:t>voltmeter</w:t>
            </w:r>
          </w:p>
          <w:p w:rsidR="00000000" w:rsidRPr="004E2B51" w:rsidP="004E2B51">
            <w:pPr>
              <w:pStyle w:val="ListBullet2"/>
            </w:pPr>
            <w:r w:rsidRPr="004E2B51">
              <w:t xml:space="preserve">insulation resistance tester </w:t>
            </w:r>
          </w:p>
          <w:p w:rsidR="00000000" w:rsidRPr="004E2B51" w:rsidP="004E2B51">
            <w:pPr>
              <w:pStyle w:val="ListBullet2"/>
            </w:pPr>
            <w:r w:rsidRPr="004E2B51">
              <w:t>micro-ohm tester</w:t>
            </w:r>
          </w:p>
          <w:p w:rsidR="00000000" w:rsidRPr="004E2B51" w:rsidP="004E2B51">
            <w:pPr>
              <w:pStyle w:val="ListBullet2"/>
            </w:pPr>
            <w:r w:rsidRPr="004E2B51">
              <w:t>multimeter</w:t>
            </w:r>
          </w:p>
          <w:p w:rsidR="00000000" w:rsidRPr="004E2B51" w:rsidP="004E2B51">
            <w:pPr>
              <w:pStyle w:val="ListBullet2"/>
            </w:pPr>
            <w:r w:rsidRPr="004E2B51">
              <w:t>specialised equipment</w:t>
            </w:r>
          </w:p>
          <w:p w:rsidR="00000000" w:rsidRPr="004E2B51" w:rsidP="004E2B51">
            <w:pPr>
              <w:pStyle w:val="ListBullet"/>
            </w:pPr>
            <w:r w:rsidRPr="004E2B51">
              <w:t>installing at least two (2) of the following types of equipment:</w:t>
            </w:r>
          </w:p>
          <w:p w:rsidR="00000000" w:rsidRPr="004E2B51" w:rsidP="004E2B51">
            <w:pPr>
              <w:pStyle w:val="ListBullet2"/>
            </w:pPr>
            <w:r w:rsidRPr="004E2B51">
              <w:t>power transformer</w:t>
            </w:r>
          </w:p>
          <w:p w:rsidR="00000000" w:rsidRPr="004E2B51" w:rsidP="004E2B51">
            <w:pPr>
              <w:pStyle w:val="ListBullet2"/>
            </w:pPr>
            <w:r w:rsidRPr="004E2B51">
              <w:t xml:space="preserve">high voltage (HV) reactor </w:t>
            </w:r>
          </w:p>
          <w:p w:rsidR="00000000" w:rsidRPr="004E2B51" w:rsidP="004E2B51">
            <w:pPr>
              <w:pStyle w:val="ListBullet2"/>
            </w:pPr>
            <w:r w:rsidRPr="004E2B51">
              <w:t>auxiliary transformer</w:t>
            </w:r>
          </w:p>
          <w:p w:rsidR="00000000" w:rsidRPr="004E2B51" w:rsidP="004E2B51">
            <w:pPr>
              <w:pStyle w:val="ListBullet2"/>
            </w:pPr>
            <w:r w:rsidRPr="004E2B51">
              <w:t>current transformer</w:t>
            </w:r>
          </w:p>
          <w:p w:rsidR="00000000" w:rsidRPr="004E2B51" w:rsidP="004E2B51">
            <w:pPr>
              <w:pStyle w:val="ListBullet2"/>
            </w:pPr>
            <w:r w:rsidRPr="004E2B51">
              <w:t>voltage transformer</w:t>
            </w:r>
          </w:p>
          <w:p w:rsidR="00000000" w:rsidRPr="004E2B51" w:rsidP="004E2B51">
            <w:pPr>
              <w:pStyle w:val="ListBullet2"/>
            </w:pPr>
            <w:r w:rsidRPr="004E2B51">
              <w:t>capacitor bank</w:t>
            </w:r>
          </w:p>
          <w:p w:rsidR="00000000" w:rsidRPr="004E2B51" w:rsidP="004E2B51">
            <w:pPr>
              <w:pStyle w:val="ListBullet2"/>
            </w:pPr>
            <w:r w:rsidRPr="004E2B51">
              <w:t>circuit breaker</w:t>
            </w:r>
          </w:p>
          <w:p w:rsidR="00000000" w:rsidRPr="004E2B51" w:rsidP="004E2B51">
            <w:pPr>
              <w:pStyle w:val="ListBullet"/>
            </w:pPr>
            <w:r w:rsidRPr="004E2B51">
              <w:t>installing at least two (2) of the following types of associated equipment:</w:t>
            </w:r>
          </w:p>
          <w:p w:rsidR="00000000" w:rsidRPr="004E2B51" w:rsidP="004E2B51">
            <w:pPr>
              <w:pStyle w:val="ListBullet2"/>
            </w:pPr>
            <w:r w:rsidRPr="004E2B51">
              <w:t>disconnector</w:t>
            </w:r>
          </w:p>
          <w:p w:rsidR="00000000" w:rsidRPr="004E2B51" w:rsidP="004E2B51">
            <w:pPr>
              <w:pStyle w:val="ListBullet2"/>
            </w:pPr>
            <w:r w:rsidRPr="004E2B51">
              <w:t>fault throwing switch</w:t>
            </w:r>
          </w:p>
          <w:p w:rsidR="00000000" w:rsidRPr="004E2B51" w:rsidP="004E2B51">
            <w:pPr>
              <w:pStyle w:val="ListBullet2"/>
            </w:pPr>
            <w:r w:rsidRPr="004E2B51">
              <w:t>earth switch</w:t>
            </w:r>
          </w:p>
          <w:p w:rsidR="00000000" w:rsidRPr="004E2B51" w:rsidP="004E2B51">
            <w:pPr>
              <w:pStyle w:val="ListBullet2"/>
            </w:pPr>
            <w:r w:rsidRPr="004E2B51">
              <w:t>earth grid connections</w:t>
            </w:r>
          </w:p>
          <w:p w:rsidR="00000000" w:rsidRPr="004E2B51" w:rsidP="004E2B51">
            <w:pPr>
              <w:pStyle w:val="ListBullet2"/>
            </w:pPr>
            <w:r w:rsidRPr="004E2B51">
              <w:t>surge arrestor</w:t>
            </w:r>
          </w:p>
          <w:p w:rsidR="00000000" w:rsidRPr="004E2B51" w:rsidP="004E2B51">
            <w:pPr>
              <w:pStyle w:val="ListBullet2"/>
            </w:pPr>
            <w:r w:rsidRPr="004E2B51">
              <w:t>neutral earthing transformer</w:t>
            </w:r>
          </w:p>
          <w:p w:rsidR="00000000" w:rsidRPr="004E2B51" w:rsidP="004E2B51">
            <w:pPr>
              <w:pStyle w:val="ListBullet2"/>
            </w:pPr>
            <w:r w:rsidRPr="004E2B51">
              <w:t>resistor bank</w:t>
            </w:r>
          </w:p>
          <w:p w:rsidR="00000000" w:rsidRPr="004E2B51" w:rsidP="004E2B51">
            <w:pPr>
              <w:pStyle w:val="ListBullet2"/>
            </w:pPr>
            <w:r w:rsidRPr="004E2B51">
              <w:t>busbar</w:t>
            </w:r>
          </w:p>
          <w:p w:rsidR="00000000" w:rsidRPr="004E2B51" w:rsidP="004E2B51">
            <w:pPr>
              <w:pStyle w:val="ListBullet"/>
            </w:pPr>
            <w:r w:rsidRPr="004E2B51">
              <w:t>performing at least three (3) of the following tests:</w:t>
            </w:r>
          </w:p>
          <w:p w:rsidR="00000000" w:rsidRPr="004E2B51" w:rsidP="004E2B51">
            <w:pPr>
              <w:pStyle w:val="ListBullet2"/>
            </w:pPr>
            <w:r w:rsidRPr="004E2B51">
              <w:t xml:space="preserve">insulation resistance </w:t>
            </w:r>
          </w:p>
          <w:p w:rsidR="00000000" w:rsidRPr="004E2B51" w:rsidP="004E2B51">
            <w:pPr>
              <w:pStyle w:val="ListBullet2"/>
            </w:pPr>
            <w:r w:rsidRPr="004E2B51">
              <w:t xml:space="preserve">dielectric dissipation factor </w:t>
            </w:r>
          </w:p>
          <w:p w:rsidR="00000000" w:rsidRPr="004E2B51" w:rsidP="004E2B51">
            <w:pPr>
              <w:pStyle w:val="ListBullet2"/>
            </w:pPr>
            <w:r w:rsidRPr="004E2B51">
              <w:t xml:space="preserve">low voltage (LV) excitation </w:t>
            </w:r>
          </w:p>
          <w:p w:rsidR="00000000" w:rsidRPr="004E2B51" w:rsidP="004E2B51">
            <w:pPr>
              <w:pStyle w:val="ListBullet2"/>
            </w:pPr>
            <w:r w:rsidRPr="004E2B51">
              <w:t xml:space="preserve">continuity </w:t>
            </w:r>
          </w:p>
          <w:p w:rsidR="00000000" w:rsidRPr="004E2B51" w:rsidP="004E2B51">
            <w:pPr>
              <w:pStyle w:val="ListBullet2"/>
            </w:pPr>
            <w:r w:rsidRPr="004E2B51">
              <w:t xml:space="preserve">ratio </w:t>
            </w:r>
          </w:p>
          <w:p w:rsidR="00000000" w:rsidRPr="004E2B51" w:rsidP="004E2B51">
            <w:pPr>
              <w:pStyle w:val="ListBullet2"/>
            </w:pPr>
            <w:r w:rsidRPr="004E2B51">
              <w:t>winding re</w:t>
            </w:r>
            <w:r w:rsidRPr="004E2B51">
              <w:t xml:space="preserve">sistance </w:t>
            </w:r>
          </w:p>
          <w:p w:rsidR="00000000" w:rsidRPr="004E2B51" w:rsidP="004E2B51">
            <w:pPr>
              <w:pStyle w:val="ListBullet2"/>
            </w:pPr>
            <w:r w:rsidRPr="004E2B51">
              <w:t xml:space="preserve">gas pressure </w:t>
            </w:r>
          </w:p>
          <w:p w:rsidR="00000000" w:rsidRPr="004E2B51" w:rsidP="004E2B51">
            <w:pPr>
              <w:pStyle w:val="ListBullet2"/>
            </w:pPr>
            <w:r w:rsidRPr="004E2B51">
              <w:t xml:space="preserve">timing </w:t>
            </w:r>
          </w:p>
          <w:p w:rsidR="00000000" w:rsidRPr="004E2B51" w:rsidP="004E2B51">
            <w:pPr>
              <w:pStyle w:val="ListBullet2"/>
            </w:pPr>
            <w:r w:rsidRPr="004E2B51">
              <w:t>contact resistance.</w:t>
            </w:r>
          </w:p>
        </w:tc>
      </w:tr>
    </w:tbl>
    <w:p w:rsidR="00000000" w:rsidRPr="004E2B51" w:rsidP="004E2B51">
      <w:pPr>
        <w:pStyle w:val="NoPaddingFontSize1"/>
      </w:pPr>
    </w:p>
    <w:p w:rsidR="00000000" w:rsidRPr="004E2B51" w:rsidP="004E2B51">
      <w:pPr>
        <w:pStyle w:val="AllowPageBreak"/>
      </w:pPr>
    </w:p>
    <w:p w:rsidR="00000000" w:rsidRPr="004E2B51" w:rsidP="004E2B51">
      <w:pPr>
        <w:pStyle w:val="Heading1"/>
      </w:pPr>
      <w:bookmarkStart w:id="3" w:name="O_1237325"/>
      <w:bookmarkEnd w:id="3"/>
      <w:r w:rsidRPr="004E2B5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2B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B51">
            <w:pPr>
              <w:pStyle w:val="BodyText"/>
              <w:rPr>
                <w:lang w:val="en-NZ"/>
              </w:rPr>
            </w:pPr>
            <w:r w:rsidRPr="004E2B51">
              <w:t xml:space="preserve">Evidence required to demonstrate competence in this unit must be relevant to and satisfy all the requirements of the elements and performance criteria </w:t>
            </w:r>
            <w:r w:rsidRPr="004E2B51">
              <w:t>and include knowledge of:</w:t>
            </w:r>
          </w:p>
        </w:tc>
      </w:tr>
      <w:tr w:rsidTr="004E2B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B51" w:rsidP="004E2B51">
            <w:pPr>
              <w:pStyle w:val="ListBullet"/>
            </w:pPr>
            <w:r w:rsidRPr="004E2B51">
              <w:t xml:space="preserve">relevant legislation, regulations, standards, codes of practice and organisational workplace requirements, including WHS/OHS requirements </w:t>
            </w:r>
          </w:p>
          <w:p w:rsidR="00000000" w:rsidRPr="004E2B51" w:rsidP="004E2B51">
            <w:pPr>
              <w:pStyle w:val="ListBullet"/>
            </w:pPr>
            <w:r w:rsidRPr="004E2B51">
              <w:t>hazard, risk assessment and risk control requirements, including potential hazards</w:t>
            </w:r>
          </w:p>
          <w:p w:rsidR="00000000" w:rsidRPr="004E2B51" w:rsidP="004E2B51">
            <w:pPr>
              <w:pStyle w:val="ListBullet"/>
            </w:pPr>
            <w:r w:rsidRPr="004E2B51">
              <w:t>types and application of PPE</w:t>
            </w:r>
          </w:p>
          <w:p w:rsidR="00000000" w:rsidRPr="004E2B51" w:rsidP="004E2B51">
            <w:pPr>
              <w:pStyle w:val="ListBullet"/>
            </w:pPr>
            <w:r w:rsidRPr="004E2B51">
              <w:t xml:space="preserve">safe use of plant, tools and equipment </w:t>
            </w:r>
          </w:p>
          <w:p w:rsidR="00000000" w:rsidRPr="004E2B51" w:rsidP="004E2B51">
            <w:pPr>
              <w:pStyle w:val="ListBullet"/>
            </w:pPr>
            <w:r w:rsidRPr="004E2B51">
              <w:t>application, purpose and types of permits</w:t>
            </w:r>
          </w:p>
          <w:p w:rsidR="00000000" w:rsidRPr="004E2B51" w:rsidP="004E2B51">
            <w:pPr>
              <w:pStyle w:val="ListBullet"/>
            </w:pPr>
            <w:r w:rsidRPr="004E2B51">
              <w:t>events constituting an unplanned event or incident</w:t>
            </w:r>
          </w:p>
          <w:p w:rsidR="00000000" w:rsidRPr="004E2B51" w:rsidP="004E2B51">
            <w:pPr>
              <w:pStyle w:val="ListBullet"/>
            </w:pPr>
            <w:r w:rsidRPr="004E2B51">
              <w:t>procedures for responding to an unplanned event or incident</w:t>
            </w:r>
          </w:p>
          <w:p w:rsidR="00000000" w:rsidRPr="004E2B51" w:rsidP="004E2B51">
            <w:pPr>
              <w:pStyle w:val="ListBullet"/>
            </w:pPr>
            <w:r w:rsidRPr="004E2B51">
              <w:t>workplace records, reports and doc</w:t>
            </w:r>
            <w:r w:rsidRPr="004E2B51">
              <w:t xml:space="preserve">umentation </w:t>
            </w:r>
          </w:p>
          <w:p w:rsidR="00000000" w:rsidRPr="004E2B51" w:rsidP="004E2B51">
            <w:pPr>
              <w:pStyle w:val="ListBullet"/>
            </w:pPr>
            <w:r w:rsidRPr="004E2B51">
              <w:t>diagrams, drawings, and manuals, including:</w:t>
            </w:r>
          </w:p>
          <w:p w:rsidR="00000000" w:rsidRPr="004E2B51" w:rsidP="004E2B51">
            <w:pPr>
              <w:pStyle w:val="ListBullet2"/>
            </w:pPr>
            <w:r w:rsidRPr="004E2B51">
              <w:t xml:space="preserve">electrical and mechanical drawings </w:t>
            </w:r>
          </w:p>
          <w:p w:rsidR="00000000" w:rsidRPr="004E2B51" w:rsidP="004E2B51">
            <w:pPr>
              <w:pStyle w:val="ListBullet2"/>
            </w:pPr>
            <w:r w:rsidRPr="004E2B51">
              <w:t>operating and substation arrangement diagrams</w:t>
            </w:r>
          </w:p>
          <w:p w:rsidR="00000000" w:rsidRPr="004E2B51" w:rsidP="004E2B51">
            <w:pPr>
              <w:pStyle w:val="ListBullet2"/>
            </w:pPr>
            <w:r w:rsidRPr="004E2B51">
              <w:t>manufacturers</w:t>
            </w:r>
            <w:r>
              <w:t>’</w:t>
            </w:r>
            <w:r w:rsidRPr="004E2B51">
              <w:t xml:space="preserve"> manuals </w:t>
            </w:r>
          </w:p>
          <w:p w:rsidR="00000000" w:rsidRPr="004E2B51" w:rsidP="004E2B51">
            <w:pPr>
              <w:pStyle w:val="ListBullet"/>
            </w:pPr>
            <w:r w:rsidRPr="004E2B51">
              <w:t>specialised tools, including:</w:t>
            </w:r>
          </w:p>
          <w:p w:rsidR="00000000" w:rsidRPr="004E2B51" w:rsidP="004E2B51">
            <w:pPr>
              <w:pStyle w:val="ListBullet2"/>
            </w:pPr>
            <w:r w:rsidRPr="004E2B51">
              <w:t>types, construction and function</w:t>
            </w:r>
          </w:p>
          <w:p w:rsidR="00000000" w:rsidRPr="004E2B51" w:rsidP="004E2B51">
            <w:pPr>
              <w:pStyle w:val="ListBullet2"/>
            </w:pPr>
            <w:r w:rsidRPr="004E2B51">
              <w:t>calibration</w:t>
            </w:r>
          </w:p>
          <w:p w:rsidR="00000000" w:rsidRPr="004E2B51" w:rsidP="004E2B51">
            <w:pPr>
              <w:pStyle w:val="ListBullet2"/>
            </w:pPr>
            <w:r w:rsidRPr="004E2B51">
              <w:t>care and maintenance</w:t>
            </w:r>
          </w:p>
          <w:p w:rsidR="00000000" w:rsidRPr="004E2B51" w:rsidP="004E2B51">
            <w:pPr>
              <w:pStyle w:val="ListBullet"/>
            </w:pPr>
            <w:r w:rsidRPr="004E2B51">
              <w:t>testing equipment, including:</w:t>
            </w:r>
          </w:p>
          <w:p w:rsidR="00000000" w:rsidRPr="004E2B51" w:rsidP="004E2B51">
            <w:pPr>
              <w:pStyle w:val="ListBullet2"/>
            </w:pPr>
            <w:r w:rsidRPr="004E2B51">
              <w:t>types, construction and function</w:t>
            </w:r>
          </w:p>
          <w:p w:rsidR="00000000" w:rsidRPr="004E2B51" w:rsidP="004E2B51">
            <w:pPr>
              <w:pStyle w:val="ListBullet2"/>
            </w:pPr>
            <w:r w:rsidRPr="004E2B51">
              <w:t>calibration</w:t>
            </w:r>
          </w:p>
          <w:p w:rsidR="00000000" w:rsidRPr="004E2B51" w:rsidP="004E2B51">
            <w:pPr>
              <w:pStyle w:val="ListBullet2"/>
            </w:pPr>
            <w:r w:rsidRPr="004E2B51">
              <w:t>care and maintenance</w:t>
            </w:r>
          </w:p>
          <w:p w:rsidR="00000000" w:rsidRPr="004E2B51" w:rsidP="004E2B51">
            <w:pPr>
              <w:pStyle w:val="ListBullet"/>
            </w:pPr>
            <w:r w:rsidRPr="004E2B51">
              <w:t>HV plant and equipment, including:</w:t>
            </w:r>
          </w:p>
          <w:p w:rsidR="00000000" w:rsidRPr="004E2B51" w:rsidP="004E2B51">
            <w:pPr>
              <w:pStyle w:val="ListBullet2"/>
            </w:pPr>
            <w:r w:rsidRPr="004E2B51">
              <w:t>types, construction and function</w:t>
            </w:r>
          </w:p>
          <w:p w:rsidR="00000000" w:rsidRPr="004E2B51" w:rsidP="004E2B51">
            <w:pPr>
              <w:pStyle w:val="ListBullet2"/>
            </w:pPr>
            <w:r w:rsidRPr="004E2B51">
              <w:t>installation techniques</w:t>
            </w:r>
          </w:p>
          <w:p w:rsidR="00000000" w:rsidRPr="004E2B51" w:rsidP="004E2B51">
            <w:pPr>
              <w:pStyle w:val="ListBullet2"/>
            </w:pPr>
            <w:r w:rsidRPr="004E2B51">
              <w:t>procedures for checking completed installat</w:t>
            </w:r>
            <w:r w:rsidRPr="004E2B51">
              <w:t>ion for compliance.</w:t>
            </w:r>
          </w:p>
        </w:tc>
      </w:tr>
    </w:tbl>
    <w:p w:rsidR="00000000" w:rsidRPr="004E2B51" w:rsidP="004E2B51">
      <w:pPr>
        <w:pStyle w:val="NoPaddingFontSize1"/>
      </w:pPr>
    </w:p>
    <w:p w:rsidR="00000000" w:rsidRPr="004E2B51" w:rsidP="004E2B51">
      <w:pPr>
        <w:pStyle w:val="AllowPageBreak"/>
      </w:pPr>
    </w:p>
    <w:p w:rsidR="00000000" w:rsidRPr="004E2B51" w:rsidP="004E2B51">
      <w:pPr>
        <w:pStyle w:val="Heading1"/>
      </w:pPr>
      <w:bookmarkStart w:id="4" w:name="O_1237326"/>
      <w:bookmarkEnd w:id="4"/>
      <w:r w:rsidRPr="004E2B5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2B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B51" w:rsidP="004E2B51">
            <w:pPr>
              <w:pStyle w:val="BodyText"/>
            </w:pPr>
            <w:r w:rsidRPr="004E2B51">
              <w:t>Assessors must hold credentials specified within the Standards for Registered Training Organisations current at the time of assessment.</w:t>
            </w:r>
          </w:p>
          <w:p w:rsidR="00000000" w:rsidRPr="004E2B51" w:rsidP="004E2B51">
            <w:pPr>
              <w:pStyle w:val="BodyText"/>
            </w:pPr>
            <w:r w:rsidRPr="004E2B51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4E2B51" w:rsidP="004E2B51">
            <w:pPr>
              <w:pStyle w:val="BodyText"/>
            </w:pPr>
            <w:r w:rsidRPr="004E2B51">
              <w:t>Assessment must occur in workplace operational</w:t>
            </w:r>
            <w:r w:rsidRPr="004E2B51">
              <w:t xml:space="preserve"> situations where it is appropriate to do so.</w:t>
            </w:r>
          </w:p>
          <w:p w:rsidR="00000000" w:rsidRPr="004E2B51" w:rsidP="004E2B51">
            <w:pPr>
              <w:pStyle w:val="BodyText"/>
            </w:pPr>
            <w:r w:rsidRPr="004E2B51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4E2B51" w:rsidP="004E2B51">
            <w:pPr>
              <w:pStyle w:val="BodyText"/>
            </w:pPr>
            <w:r w:rsidRPr="004E2B51">
              <w:t>Assessment processes and techniques mus</w:t>
            </w:r>
            <w:r w:rsidRPr="004E2B51">
              <w:t>t be appropriate to the language, literacy and numeracy requirements of the work being performed and the needs of the candidate.</w:t>
            </w:r>
          </w:p>
          <w:p w:rsidR="00000000" w:rsidRPr="004E2B51" w:rsidP="004E2B51">
            <w:pPr>
              <w:pStyle w:val="BodyText"/>
            </w:pPr>
            <w:r w:rsidRPr="004E2B51">
              <w:t>Resources for assessment must include access to:</w:t>
            </w:r>
          </w:p>
          <w:p w:rsidR="00000000" w:rsidRPr="004E2B51" w:rsidP="004E2B51">
            <w:pPr>
              <w:pStyle w:val="ListBullet"/>
            </w:pPr>
            <w:r w:rsidRPr="004E2B51">
              <w:t>relevant and appropriate materials, tools, equipment and PPE currently used i</w:t>
            </w:r>
            <w:r w:rsidRPr="004E2B51">
              <w:t>n industry</w:t>
            </w:r>
          </w:p>
          <w:p w:rsidR="00000000" w:rsidRPr="004E2B51" w:rsidP="004E2B51">
            <w:pPr>
              <w:pStyle w:val="ListBullet"/>
            </w:pPr>
            <w:r w:rsidRPr="004E2B51">
              <w:t>applicable documentation, including workplace requirements, equipment specifications, regulations, codes of practice and operation manuals.</w:t>
            </w:r>
          </w:p>
        </w:tc>
      </w:tr>
    </w:tbl>
    <w:p w:rsidR="00000000" w:rsidRPr="004E2B51" w:rsidP="004E2B51">
      <w:pPr>
        <w:pStyle w:val="NoPaddingFontSize1"/>
      </w:pPr>
    </w:p>
    <w:p w:rsidR="00000000" w:rsidRPr="004E2B51" w:rsidP="004E2B51">
      <w:pPr>
        <w:pStyle w:val="AllowPageBreak"/>
      </w:pPr>
    </w:p>
    <w:p w:rsidR="00000000" w:rsidRPr="004E2B51" w:rsidP="004E2B51">
      <w:pPr>
        <w:pStyle w:val="Heading1"/>
      </w:pPr>
      <w:bookmarkStart w:id="5" w:name="O_1237329"/>
      <w:bookmarkEnd w:id="5"/>
      <w:r w:rsidRPr="004E2B51">
        <w:t>Links</w:t>
      </w:r>
    </w:p>
    <w:p w:rsidR="00000000" w:rsidRPr="004E2B51" w:rsidP="00D6671A">
      <w:pPr>
        <w:pStyle w:val="BodyText"/>
      </w:pPr>
      <w:r w:rsidRPr="004E2B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0386F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E2B51" w:rsidP="004E2B51"/>
    <w:sectPr w:rsidSect="004E2B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B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B51" w:rsidRPr="00D6671A" w:rsidP="00D667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B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71A" w:rsidP="004E2B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671A" w:rsidP="004E2B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6671A" w:rsidP="004E2B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B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7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2B51" w:rsidRPr="00D6671A" w:rsidP="00D667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B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71A" w:rsidRPr="002D2AF8" w:rsidP="004E2B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UETDRSB009 Install high voltage plant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D6671A" w:rsidP="004E2B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3ACF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56FC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82EA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B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2B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2B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2B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2B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2B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2B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2B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2B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2B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2B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2B51"/>
  </w:style>
  <w:style w:type="character" w:customStyle="1" w:styleId="Heading1Char">
    <w:name w:val="Heading 1 Char"/>
    <w:basedOn w:val="DefaultParagraphFont"/>
    <w:link w:val="Heading1"/>
    <w:rsid w:val="004E2B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2B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2B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2B5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E2B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2B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2B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E2B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2B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2B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2B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2B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2B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2B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2B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2B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2B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2B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2B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2B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2B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2B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2B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2B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2B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2B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2B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2B51"/>
    <w:rPr>
      <w:b/>
      <w:spacing w:val="0"/>
    </w:rPr>
  </w:style>
  <w:style w:type="paragraph" w:customStyle="1" w:styleId="SuperTitle">
    <w:name w:val="SuperTitle"/>
    <w:basedOn w:val="Title"/>
    <w:rsid w:val="004E2B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2B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2B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2B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2B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2B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2B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2B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2B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2B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2B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2B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2B51"/>
    <w:rPr>
      <w:i/>
    </w:rPr>
  </w:style>
  <w:style w:type="paragraph" w:styleId="Caption">
    <w:name w:val="caption"/>
    <w:basedOn w:val="BodyText"/>
    <w:next w:val="Normal"/>
    <w:qFormat/>
    <w:rsid w:val="004E2B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2B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2B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2B51"/>
  </w:style>
  <w:style w:type="paragraph" w:styleId="TableofFigures">
    <w:name w:val="table of figures"/>
    <w:basedOn w:val="Normal"/>
    <w:next w:val="Normal"/>
    <w:semiHidden/>
    <w:rsid w:val="004E2B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2B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2B51"/>
    <w:rPr>
      <w:rFonts w:ascii="Wingdings" w:hAnsi="Wingdings"/>
    </w:rPr>
  </w:style>
  <w:style w:type="paragraph" w:customStyle="1" w:styleId="TableHeading">
    <w:name w:val="Table Heading"/>
    <w:basedOn w:val="HeadingBase"/>
    <w:rsid w:val="004E2B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2B51"/>
    <w:rPr>
      <w:color w:val="0033CC"/>
      <w:u w:val="none"/>
    </w:rPr>
  </w:style>
  <w:style w:type="paragraph" w:customStyle="1" w:styleId="BodyTextRight">
    <w:name w:val="Body Text Right"/>
    <w:basedOn w:val="BodyText"/>
    <w:rsid w:val="004E2B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2B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2B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2B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2B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2B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2B51"/>
    <w:rPr>
      <w:sz w:val="32"/>
    </w:rPr>
  </w:style>
  <w:style w:type="paragraph" w:customStyle="1" w:styleId="HeadingProcedure">
    <w:name w:val="Heading Procedure"/>
    <w:basedOn w:val="HeadingBase"/>
    <w:next w:val="Normal"/>
    <w:rsid w:val="004E2B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2B51"/>
    <w:pPr>
      <w:spacing w:before="60" w:after="60"/>
    </w:pPr>
  </w:style>
  <w:style w:type="paragraph" w:styleId="ListContinue">
    <w:name w:val="List Continue"/>
    <w:basedOn w:val="List"/>
    <w:rsid w:val="004E2B51"/>
    <w:pPr>
      <w:ind w:firstLine="0"/>
    </w:pPr>
  </w:style>
  <w:style w:type="paragraph" w:customStyle="1" w:styleId="ListNote">
    <w:name w:val="List Note"/>
    <w:basedOn w:val="List"/>
    <w:rsid w:val="004E2B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2B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2B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2B51"/>
    <w:rPr>
      <w:rFonts w:ascii="Courier New" w:hAnsi="Courier New"/>
    </w:rPr>
  </w:style>
  <w:style w:type="paragraph" w:customStyle="1" w:styleId="NoteBullet">
    <w:name w:val="Note Bullet"/>
    <w:basedOn w:val="Note"/>
    <w:rsid w:val="004E2B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2B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2B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2B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2B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2B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2B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2B51"/>
    <w:rPr>
      <w:b/>
      <w:smallCaps/>
    </w:rPr>
  </w:style>
  <w:style w:type="paragraph" w:customStyle="1" w:styleId="TableListNumber">
    <w:name w:val="Table List Number"/>
    <w:basedOn w:val="ListNumber"/>
    <w:rsid w:val="004E2B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2B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2B51"/>
    <w:pPr>
      <w:numPr>
        <w:numId w:val="9"/>
      </w:numPr>
    </w:pPr>
  </w:style>
  <w:style w:type="paragraph" w:customStyle="1" w:styleId="ListAlpha2">
    <w:name w:val="List Alpha 2"/>
    <w:basedOn w:val="List2"/>
    <w:rsid w:val="004E2B51"/>
    <w:pPr>
      <w:numPr>
        <w:numId w:val="8"/>
      </w:numPr>
    </w:pPr>
  </w:style>
  <w:style w:type="paragraph" w:styleId="List2">
    <w:name w:val="List 2"/>
    <w:basedOn w:val="BodyText"/>
    <w:rsid w:val="004E2B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2B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2B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2B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2B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2B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2B51"/>
    <w:pPr>
      <w:numPr>
        <w:numId w:val="4"/>
      </w:numPr>
    </w:pPr>
  </w:style>
  <w:style w:type="paragraph" w:styleId="ListContinue2">
    <w:name w:val="List Continue 2"/>
    <w:basedOn w:val="List2"/>
    <w:rsid w:val="004E2B51"/>
    <w:pPr>
      <w:ind w:firstLine="0"/>
    </w:pPr>
  </w:style>
  <w:style w:type="paragraph" w:styleId="ListContinue3">
    <w:name w:val="List Continue 3"/>
    <w:basedOn w:val="List3"/>
    <w:rsid w:val="004E2B51"/>
    <w:pPr>
      <w:ind w:left="1021" w:firstLine="0"/>
    </w:pPr>
  </w:style>
  <w:style w:type="paragraph" w:styleId="ListContinue4">
    <w:name w:val="List Continue 4"/>
    <w:basedOn w:val="List4"/>
    <w:rsid w:val="004E2B51"/>
    <w:pPr>
      <w:ind w:firstLine="0"/>
    </w:pPr>
  </w:style>
  <w:style w:type="paragraph" w:styleId="ListContinue5">
    <w:name w:val="List Continue 5"/>
    <w:basedOn w:val="List5"/>
    <w:rsid w:val="004E2B51"/>
    <w:pPr>
      <w:ind w:firstLine="0"/>
    </w:pPr>
  </w:style>
  <w:style w:type="paragraph" w:styleId="ListNumber3">
    <w:name w:val="List Number 3"/>
    <w:basedOn w:val="List3"/>
    <w:rsid w:val="004E2B51"/>
    <w:pPr>
      <w:numPr>
        <w:numId w:val="5"/>
      </w:numPr>
    </w:pPr>
  </w:style>
  <w:style w:type="paragraph" w:styleId="ListNumber4">
    <w:name w:val="List Number 4"/>
    <w:basedOn w:val="List4"/>
    <w:rsid w:val="004E2B51"/>
    <w:pPr>
      <w:numPr>
        <w:numId w:val="6"/>
      </w:numPr>
    </w:pPr>
  </w:style>
  <w:style w:type="paragraph" w:styleId="ListNumber5">
    <w:name w:val="List Number 5"/>
    <w:basedOn w:val="List5"/>
    <w:rsid w:val="004E2B51"/>
    <w:pPr>
      <w:numPr>
        <w:numId w:val="7"/>
      </w:numPr>
    </w:pPr>
  </w:style>
  <w:style w:type="paragraph" w:styleId="BlockText">
    <w:name w:val="Block Text"/>
    <w:basedOn w:val="Normal"/>
    <w:rsid w:val="004E2B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2B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2B51"/>
    <w:rPr>
      <w:sz w:val="16"/>
      <w:vertAlign w:val="superscript"/>
    </w:rPr>
  </w:style>
  <w:style w:type="character" w:customStyle="1" w:styleId="Symbols">
    <w:name w:val="Symbols"/>
    <w:basedOn w:val="DefaultParagraphFont"/>
    <w:rsid w:val="004E2B51"/>
    <w:rPr>
      <w:rFonts w:ascii="Symbol" w:hAnsi="Symbol"/>
    </w:rPr>
  </w:style>
  <w:style w:type="character" w:customStyle="1" w:styleId="MenuOptions">
    <w:name w:val="Menu Options"/>
    <w:basedOn w:val="DefaultParagraphFont"/>
    <w:rsid w:val="004E2B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2B51"/>
    <w:rPr>
      <w:b/>
    </w:rPr>
  </w:style>
  <w:style w:type="character" w:customStyle="1" w:styleId="Underlined">
    <w:name w:val="Underlined"/>
    <w:basedOn w:val="DefaultParagraphFont"/>
    <w:rsid w:val="004E2B51"/>
    <w:rPr>
      <w:u w:val="single"/>
    </w:rPr>
  </w:style>
  <w:style w:type="paragraph" w:customStyle="1" w:styleId="TableBodyTextRight">
    <w:name w:val="Table Body Text Right"/>
    <w:basedOn w:val="TableBodyText"/>
    <w:rsid w:val="004E2B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2B51"/>
    <w:rPr>
      <w:sz w:val="18"/>
    </w:rPr>
  </w:style>
  <w:style w:type="paragraph" w:customStyle="1" w:styleId="BodySmallRight">
    <w:name w:val="Body Small Right"/>
    <w:basedOn w:val="BodyTextRight"/>
    <w:rsid w:val="004E2B51"/>
    <w:rPr>
      <w:sz w:val="18"/>
      <w:szCs w:val="18"/>
    </w:rPr>
  </w:style>
  <w:style w:type="paragraph" w:customStyle="1" w:styleId="MarginEdition">
    <w:name w:val="Margin Edition"/>
    <w:basedOn w:val="MarginNote"/>
    <w:rsid w:val="004E2B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2B51"/>
    <w:rPr>
      <w:sz w:val="2"/>
      <w:szCs w:val="2"/>
    </w:rPr>
  </w:style>
  <w:style w:type="character" w:customStyle="1" w:styleId="Small">
    <w:name w:val="Small"/>
    <w:basedOn w:val="DefaultParagraphFont"/>
    <w:rsid w:val="004E2B51"/>
    <w:rPr>
      <w:sz w:val="16"/>
    </w:rPr>
  </w:style>
  <w:style w:type="paragraph" w:customStyle="1" w:styleId="WideTable">
    <w:name w:val="Wide Table"/>
    <w:basedOn w:val="Normal"/>
    <w:rsid w:val="004E2B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2B51"/>
  </w:style>
  <w:style w:type="paragraph" w:styleId="Quote">
    <w:name w:val="Quote"/>
    <w:basedOn w:val="Heading1"/>
    <w:link w:val="QuoteChar"/>
    <w:qFormat/>
    <w:rsid w:val="004E2B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2B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2B51"/>
    <w:pPr>
      <w:pageBreakBefore/>
    </w:pPr>
  </w:style>
  <w:style w:type="paragraph" w:customStyle="1" w:styleId="Border">
    <w:name w:val="Border"/>
    <w:basedOn w:val="Normal"/>
    <w:qFormat/>
    <w:rsid w:val="004E2B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2B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2B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2B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2B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2B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2B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2B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2B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2B51"/>
    <w:rPr>
      <w:u w:val="single"/>
    </w:rPr>
  </w:style>
  <w:style w:type="character" w:customStyle="1" w:styleId="BoldandItalics">
    <w:name w:val="Bold and Italics"/>
    <w:qFormat/>
    <w:rsid w:val="004E2B51"/>
    <w:rPr>
      <w:b/>
      <w:i/>
      <w:u w:val="none"/>
    </w:rPr>
  </w:style>
  <w:style w:type="paragraph" w:styleId="BalloonText">
    <w:name w:val="Balloon Text"/>
    <w:basedOn w:val="Normal"/>
    <w:link w:val="BalloonTextChar"/>
    <w:rsid w:val="004E2B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2B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2B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2B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2B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2B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2B51"/>
    <w:pPr>
      <w:spacing w:before="0" w:after="0"/>
    </w:pPr>
  </w:style>
  <w:style w:type="paragraph" w:customStyle="1" w:styleId="BodyTextBold">
    <w:name w:val="Body Text Bold"/>
    <w:basedOn w:val="BodyText"/>
    <w:qFormat/>
    <w:rsid w:val="004E2B51"/>
    <w:rPr>
      <w:b/>
    </w:rPr>
  </w:style>
  <w:style w:type="character" w:styleId="Hyperlink">
    <w:name w:val="Hyperlink"/>
    <w:basedOn w:val="DefaultParagraphFont"/>
    <w:uiPriority w:val="99"/>
    <w:unhideWhenUsed/>
    <w:rsid w:val="00D667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4158</Characters>
  <Application>Microsoft Office Word</Application>
  <DocSecurity>0</DocSecurity>
  <Lines>122</Lines>
  <Paragraphs>105</Paragraphs>
  <ScaleCrop>false</ScaleCrop>
  <Company>Author-it Software Corporation Ltd.</Company>
  <LinksUpToDate>false</LinksUpToDate>
  <CharactersWithSpaces>4659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UETDRSB009 Install high voltage plant and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2022-12-06T06:53:00Z</dcterms:created>
  <dcterms:modified xsi:type="dcterms:W3CDTF">2022-12-06T06:53:00Z</dcterms:modified>
</cp:coreProperties>
</file>