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E78" w:rsidP="00737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UETDRSB008 Install high current d.c. equipment and switchgear</w:t>
      </w:r>
      <w:r>
        <w:fldChar w:fldCharType="end"/>
      </w:r>
    </w:p>
    <w:p w:rsidR="00737E78" w:rsidP="00737E78">
      <w:pPr>
        <w:pStyle w:val="Version"/>
        <w:sectPr w:rsidSect="00364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063" w:rsidP="00364063">
      <w:pPr>
        <w:pStyle w:val="SuperHeading"/>
      </w:pPr>
      <w:r w:rsidRPr="00364063">
        <w:t>Assessment Requirements for UETDRSB008 Install high current d.c. equipment and switchgear</w:t>
      </w:r>
    </w:p>
    <w:p w:rsidR="00000000" w:rsidRPr="00364063" w:rsidP="00364063">
      <w:pPr>
        <w:pStyle w:val="Heading1"/>
      </w:pPr>
      <w:bookmarkStart w:id="1" w:name="O_1237304"/>
      <w:bookmarkEnd w:id="1"/>
      <w:r w:rsidRPr="003640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63" w:rsidP="00364063">
            <w:pPr>
              <w:pStyle w:val="BodyText"/>
            </w:pPr>
            <w:r w:rsidRPr="0036406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64063" w:rsidP="00364063">
      <w:pPr>
        <w:pStyle w:val="NoPaddingFontSize1"/>
      </w:pPr>
    </w:p>
    <w:p w:rsidR="00000000" w:rsidRPr="00364063" w:rsidP="00364063">
      <w:pPr>
        <w:pStyle w:val="AllowPageBreak"/>
      </w:pPr>
    </w:p>
    <w:p w:rsidR="00000000" w:rsidRPr="00364063" w:rsidP="00364063">
      <w:pPr>
        <w:pStyle w:val="Heading1"/>
      </w:pPr>
      <w:bookmarkStart w:id="2" w:name="O_1237305"/>
      <w:bookmarkEnd w:id="2"/>
      <w:r w:rsidRPr="003640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63">
            <w:pPr>
              <w:pStyle w:val="BodyText"/>
              <w:rPr>
                <w:lang w:val="en-NZ"/>
              </w:rPr>
            </w:pPr>
            <w:r w:rsidRPr="00364063">
              <w:t>Evidence required to demonstrate competence in this unit must be r</w:t>
            </w:r>
            <w:r w:rsidRPr="00364063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63" w:rsidP="00364063">
            <w:pPr>
              <w:pStyle w:val="ListBullet"/>
            </w:pPr>
            <w:r w:rsidRPr="00364063">
              <w:t>applying relevant legislation, regulations, standards, codes of practice and organisational workplace requiremen</w:t>
            </w:r>
            <w:r w:rsidRPr="00364063">
              <w:t>ts including:</w:t>
            </w:r>
          </w:p>
          <w:p w:rsidR="00000000" w:rsidRPr="00364063" w:rsidP="00364063">
            <w:pPr>
              <w:pStyle w:val="ListBullet2"/>
            </w:pPr>
            <w:r w:rsidRPr="00364063">
              <w:t>work health and safety (WHS)/occupational health and safety (OHS) requirements</w:t>
            </w:r>
          </w:p>
          <w:p w:rsidR="00000000" w:rsidRPr="00364063" w:rsidP="00364063">
            <w:pPr>
              <w:pStyle w:val="ListBullet"/>
            </w:pPr>
            <w:r w:rsidRPr="00364063">
              <w:t>identifying hazards, assessing risks, and identifying, applying and monitoring control measures</w:t>
            </w:r>
          </w:p>
          <w:p w:rsidR="00000000" w:rsidRPr="00364063" w:rsidP="00364063">
            <w:pPr>
              <w:pStyle w:val="ListBullet"/>
            </w:pPr>
            <w:r w:rsidRPr="00364063">
              <w:t>obtaining, inspecting and using relevant personal protective equipment (PPE)</w:t>
            </w:r>
          </w:p>
          <w:p w:rsidR="00000000" w:rsidRPr="00364063" w:rsidP="00364063">
            <w:pPr>
              <w:pStyle w:val="ListBullet"/>
            </w:pPr>
            <w:r w:rsidRPr="00364063">
              <w:t>dealing with an unplanned event on at least one (1) occasion</w:t>
            </w:r>
          </w:p>
          <w:p w:rsidR="00000000" w:rsidRPr="00364063" w:rsidP="00364063">
            <w:pPr>
              <w:pStyle w:val="ListBullet"/>
            </w:pPr>
            <w:r w:rsidRPr="00364063">
              <w:t>obtaining and signing relevant work permits in accordance with workplace requirements</w:t>
            </w:r>
          </w:p>
          <w:p w:rsidR="00000000" w:rsidRPr="00364063" w:rsidP="00364063">
            <w:pPr>
              <w:pStyle w:val="ListBullet"/>
            </w:pPr>
            <w:r w:rsidRPr="00364063">
              <w:t>completing relevant work records</w:t>
            </w:r>
            <w:r w:rsidRPr="00364063">
              <w:t>, reports and documentation</w:t>
            </w:r>
          </w:p>
          <w:p w:rsidR="00000000" w:rsidRPr="00364063" w:rsidP="00364063">
            <w:pPr>
              <w:pStyle w:val="ListBullet"/>
            </w:pPr>
            <w:r w:rsidRPr="00364063">
              <w:t>using at least five (5) of the following testing equipment on at least one occasion:</w:t>
            </w:r>
          </w:p>
          <w:p w:rsidR="00000000" w:rsidRPr="00364063" w:rsidP="00364063">
            <w:pPr>
              <w:pStyle w:val="ListBullet2"/>
            </w:pPr>
            <w:r w:rsidRPr="00364063">
              <w:t xml:space="preserve">ammeter </w:t>
            </w:r>
          </w:p>
          <w:p w:rsidR="00000000" w:rsidRPr="00364063" w:rsidP="00364063">
            <w:pPr>
              <w:pStyle w:val="ListBullet2"/>
            </w:pPr>
            <w:r w:rsidRPr="00364063">
              <w:t>voltmeter</w:t>
            </w:r>
          </w:p>
          <w:p w:rsidR="00000000" w:rsidRPr="00364063" w:rsidP="00364063">
            <w:pPr>
              <w:pStyle w:val="ListBullet2"/>
            </w:pPr>
            <w:r w:rsidRPr="00364063">
              <w:t xml:space="preserve">insulation resistance tester </w:t>
            </w:r>
          </w:p>
          <w:p w:rsidR="00000000" w:rsidRPr="00364063" w:rsidP="00364063">
            <w:pPr>
              <w:pStyle w:val="ListBullet2"/>
            </w:pPr>
            <w:r w:rsidRPr="00364063">
              <w:t>micro-ohm tester</w:t>
            </w:r>
          </w:p>
          <w:p w:rsidR="00000000" w:rsidRPr="00364063" w:rsidP="00364063">
            <w:pPr>
              <w:pStyle w:val="ListBullet2"/>
            </w:pPr>
            <w:r w:rsidRPr="00364063">
              <w:t>multimeter</w:t>
            </w:r>
          </w:p>
          <w:p w:rsidR="00000000" w:rsidRPr="00364063" w:rsidP="00364063">
            <w:pPr>
              <w:pStyle w:val="ListBullet2"/>
            </w:pPr>
            <w:r w:rsidRPr="00364063">
              <w:t xml:space="preserve">drop-out tester </w:t>
            </w:r>
          </w:p>
          <w:p w:rsidR="00000000" w:rsidRPr="00364063" w:rsidP="00364063">
            <w:pPr>
              <w:pStyle w:val="ListBullet"/>
            </w:pPr>
            <w:r w:rsidRPr="00364063">
              <w:t>using drawings and diagrams including all of th</w:t>
            </w:r>
            <w:r w:rsidRPr="00364063">
              <w:t>e following:</w:t>
            </w:r>
          </w:p>
          <w:p w:rsidR="00000000" w:rsidRPr="00364063" w:rsidP="00364063">
            <w:pPr>
              <w:pStyle w:val="ListBullet2"/>
            </w:pPr>
            <w:r w:rsidRPr="00364063">
              <w:t>building layouts</w:t>
            </w:r>
          </w:p>
          <w:p w:rsidR="00000000" w:rsidRPr="00364063" w:rsidP="00364063">
            <w:pPr>
              <w:pStyle w:val="ListBullet2"/>
            </w:pPr>
            <w:r w:rsidRPr="00364063">
              <w:t>cable block diagrams</w:t>
            </w:r>
          </w:p>
          <w:p w:rsidR="00000000" w:rsidRPr="00364063" w:rsidP="00364063">
            <w:pPr>
              <w:pStyle w:val="ListBullet2"/>
            </w:pPr>
            <w:r w:rsidRPr="00364063">
              <w:t>cable schedules</w:t>
            </w:r>
          </w:p>
          <w:p w:rsidR="00000000" w:rsidRPr="00364063" w:rsidP="00364063">
            <w:pPr>
              <w:pStyle w:val="ListBullet2"/>
            </w:pPr>
            <w:r w:rsidRPr="00364063">
              <w:t>operating and substation arrangement diagrams</w:t>
            </w:r>
          </w:p>
          <w:p w:rsidR="00000000" w:rsidRPr="00364063" w:rsidP="00364063">
            <w:pPr>
              <w:pStyle w:val="ListBullet2"/>
            </w:pPr>
            <w:r w:rsidRPr="00364063">
              <w:t>wiring diagrams and schematic drawings</w:t>
            </w:r>
          </w:p>
          <w:p w:rsidR="00000000" w:rsidRPr="00364063" w:rsidP="00364063">
            <w:pPr>
              <w:pStyle w:val="ListBullet"/>
            </w:pPr>
            <w:r w:rsidRPr="00364063">
              <w:t>installing high current d.c. equipment and switchgear on at least six (6) of the following types:</w:t>
            </w:r>
          </w:p>
          <w:p w:rsidR="00000000" w:rsidRPr="00364063" w:rsidP="00364063">
            <w:pPr>
              <w:pStyle w:val="ListBullet2"/>
            </w:pPr>
            <w:r w:rsidRPr="00364063">
              <w:t>d.c. circuit breaker</w:t>
            </w:r>
          </w:p>
          <w:p w:rsidR="00000000" w:rsidRPr="00364063" w:rsidP="00364063">
            <w:pPr>
              <w:pStyle w:val="ListBullet2"/>
            </w:pPr>
            <w:r w:rsidRPr="00364063">
              <w:t>rectifier transformer</w:t>
            </w:r>
          </w:p>
          <w:p w:rsidR="00000000" w:rsidRPr="00364063" w:rsidP="00364063">
            <w:pPr>
              <w:pStyle w:val="ListBullet2"/>
            </w:pPr>
            <w:r w:rsidRPr="00364063">
              <w:t>rectifier</w:t>
            </w:r>
          </w:p>
          <w:p w:rsidR="00000000" w:rsidRPr="00364063" w:rsidP="00364063">
            <w:pPr>
              <w:pStyle w:val="ListBullet2"/>
            </w:pPr>
            <w:r w:rsidRPr="00364063">
              <w:t>isolator and link</w:t>
            </w:r>
          </w:p>
          <w:p w:rsidR="00000000" w:rsidRPr="00364063" w:rsidP="00364063">
            <w:pPr>
              <w:pStyle w:val="ListBullet2"/>
            </w:pPr>
            <w:r w:rsidRPr="00364063">
              <w:t>harmonic filter</w:t>
            </w:r>
          </w:p>
          <w:p w:rsidR="00000000" w:rsidRPr="00364063" w:rsidP="00364063">
            <w:pPr>
              <w:pStyle w:val="ListBullet2"/>
            </w:pPr>
            <w:r w:rsidRPr="00364063">
              <w:t>negative reactor</w:t>
            </w:r>
          </w:p>
          <w:p w:rsidR="00000000" w:rsidRPr="00364063" w:rsidP="00364063">
            <w:pPr>
              <w:pStyle w:val="ListBullet2"/>
            </w:pPr>
            <w:r w:rsidRPr="00364063">
              <w:t>energy dissipation resistor</w:t>
            </w:r>
          </w:p>
          <w:p w:rsidR="00000000" w:rsidRPr="00364063" w:rsidP="00364063">
            <w:pPr>
              <w:pStyle w:val="ListBullet"/>
            </w:pPr>
            <w:r w:rsidRPr="00364063">
              <w:t>installing high current d.c. associated equipment on at least ten (10) of the following:</w:t>
            </w:r>
          </w:p>
          <w:p w:rsidR="00000000" w:rsidRPr="00364063" w:rsidP="00364063">
            <w:pPr>
              <w:pStyle w:val="ListBullet2"/>
            </w:pPr>
            <w:r w:rsidRPr="00364063">
              <w:t>d.c. feeder</w:t>
            </w:r>
          </w:p>
          <w:p w:rsidR="00000000" w:rsidRPr="00364063" w:rsidP="00364063">
            <w:pPr>
              <w:pStyle w:val="ListBullet2"/>
            </w:pPr>
            <w:r w:rsidRPr="00364063">
              <w:t>surge arrester</w:t>
            </w:r>
          </w:p>
          <w:p w:rsidR="00000000" w:rsidRPr="00364063" w:rsidP="00364063">
            <w:pPr>
              <w:pStyle w:val="ListBullet2"/>
            </w:pPr>
            <w:r w:rsidRPr="00364063">
              <w:t>isolating link</w:t>
            </w:r>
          </w:p>
          <w:p w:rsidR="00000000" w:rsidRPr="00364063" w:rsidP="00364063">
            <w:pPr>
              <w:pStyle w:val="ListBullet2"/>
            </w:pPr>
            <w:r w:rsidRPr="00364063">
              <w:t>busbar</w:t>
            </w:r>
          </w:p>
          <w:p w:rsidR="00000000" w:rsidRPr="00364063" w:rsidP="00364063">
            <w:pPr>
              <w:pStyle w:val="ListBullet2"/>
            </w:pPr>
            <w:r w:rsidRPr="00364063">
              <w:t>cable</w:t>
            </w:r>
          </w:p>
          <w:p w:rsidR="00000000" w:rsidRPr="00364063" w:rsidP="00364063">
            <w:pPr>
              <w:pStyle w:val="ListBullet2"/>
            </w:pPr>
            <w:r w:rsidRPr="00364063">
              <w:t>cable support</w:t>
            </w:r>
          </w:p>
          <w:p w:rsidR="00000000" w:rsidRPr="00364063" w:rsidP="00364063">
            <w:pPr>
              <w:pStyle w:val="ListBullet2"/>
            </w:pPr>
            <w:r w:rsidRPr="00364063">
              <w:t>pit and enclosure</w:t>
            </w:r>
          </w:p>
          <w:p w:rsidR="00000000" w:rsidRPr="00364063" w:rsidP="00364063">
            <w:pPr>
              <w:pStyle w:val="ListBullet2"/>
            </w:pPr>
            <w:r w:rsidRPr="00364063">
              <w:t>protection/alarm system</w:t>
            </w:r>
          </w:p>
          <w:p w:rsidR="00000000" w:rsidRPr="00364063" w:rsidP="00364063">
            <w:pPr>
              <w:pStyle w:val="ListBullet2"/>
            </w:pPr>
            <w:r w:rsidRPr="00364063">
              <w:t>control wiring</w:t>
            </w:r>
          </w:p>
          <w:p w:rsidR="00000000" w:rsidRPr="00364063" w:rsidP="00364063">
            <w:pPr>
              <w:pStyle w:val="ListBullet2"/>
            </w:pPr>
            <w:r w:rsidRPr="00364063">
              <w:t>metering</w:t>
            </w:r>
          </w:p>
          <w:p w:rsidR="00000000" w:rsidRPr="00364063" w:rsidP="00364063">
            <w:pPr>
              <w:pStyle w:val="ListBullet2"/>
            </w:pPr>
            <w:r w:rsidRPr="00364063">
              <w:t>supervisory interface</w:t>
            </w:r>
          </w:p>
          <w:p w:rsidR="00000000" w:rsidRPr="00364063" w:rsidP="00364063">
            <w:pPr>
              <w:pStyle w:val="ListBullet2"/>
            </w:pPr>
            <w:r w:rsidRPr="00364063">
              <w:t>cabinet</w:t>
            </w:r>
          </w:p>
          <w:p w:rsidR="00000000" w:rsidRPr="00364063" w:rsidP="00364063">
            <w:pPr>
              <w:pStyle w:val="ListBullet2"/>
            </w:pPr>
            <w:r w:rsidRPr="00364063">
              <w:t>rail earth contactor (REC)</w:t>
            </w:r>
          </w:p>
          <w:p w:rsidR="00000000" w:rsidRPr="00364063" w:rsidP="00364063">
            <w:pPr>
              <w:pStyle w:val="ListBullet"/>
            </w:pPr>
            <w:r w:rsidRPr="00364063">
              <w:t>installing protection using at least three (3) of the following types:</w:t>
            </w:r>
          </w:p>
          <w:p w:rsidR="00000000" w:rsidRPr="00364063" w:rsidP="00364063">
            <w:pPr>
              <w:pStyle w:val="ListBullet2"/>
            </w:pPr>
            <w:r w:rsidRPr="00364063">
              <w:t>buchholz</w:t>
            </w:r>
          </w:p>
          <w:p w:rsidR="00000000" w:rsidRPr="00364063" w:rsidP="00364063">
            <w:pPr>
              <w:pStyle w:val="ListBullet2"/>
            </w:pPr>
            <w:r w:rsidRPr="00364063">
              <w:t>frame leakage</w:t>
            </w:r>
          </w:p>
          <w:p w:rsidR="00000000" w:rsidRPr="00364063" w:rsidP="00364063">
            <w:pPr>
              <w:pStyle w:val="ListBullet2"/>
            </w:pPr>
            <w:r w:rsidRPr="00364063">
              <w:t>overcurrent</w:t>
            </w:r>
          </w:p>
          <w:p w:rsidR="00000000" w:rsidRPr="00364063" w:rsidP="00364063">
            <w:pPr>
              <w:pStyle w:val="ListBullet2"/>
            </w:pPr>
            <w:r w:rsidRPr="00364063">
              <w:t>earth leakage</w:t>
            </w:r>
          </w:p>
          <w:p w:rsidR="00000000" w:rsidRPr="00364063" w:rsidP="00364063">
            <w:pPr>
              <w:pStyle w:val="ListBullet2"/>
            </w:pPr>
            <w:r w:rsidRPr="00364063">
              <w:t>reverse current</w:t>
            </w:r>
          </w:p>
          <w:p w:rsidR="00000000" w:rsidRPr="00364063" w:rsidP="00364063">
            <w:pPr>
              <w:pStyle w:val="ListBullet2"/>
            </w:pPr>
            <w:r w:rsidRPr="00364063">
              <w:t>delta I</w:t>
            </w:r>
          </w:p>
          <w:p w:rsidR="00000000" w:rsidRPr="00364063" w:rsidP="00364063">
            <w:pPr>
              <w:pStyle w:val="ListBullet2"/>
            </w:pPr>
            <w:r w:rsidRPr="00364063">
              <w:t>diode protection</w:t>
            </w:r>
          </w:p>
          <w:p w:rsidR="00000000" w:rsidRPr="00364063" w:rsidP="00364063">
            <w:pPr>
              <w:pStyle w:val="ListBullet"/>
            </w:pPr>
            <w:r w:rsidRPr="00364063">
              <w:t>performing one cable and busbar termination</w:t>
            </w:r>
          </w:p>
          <w:p w:rsidR="00000000" w:rsidRPr="00364063" w:rsidP="00364063">
            <w:pPr>
              <w:pStyle w:val="ListBullet"/>
            </w:pPr>
            <w:r w:rsidRPr="00364063">
              <w:t>performing alignment of withdrawable equipment on one occasion.</w:t>
            </w:r>
          </w:p>
        </w:tc>
      </w:tr>
    </w:tbl>
    <w:p w:rsidR="00000000" w:rsidRPr="00364063" w:rsidP="00364063">
      <w:pPr>
        <w:pStyle w:val="NoPaddingFontSize1"/>
      </w:pPr>
    </w:p>
    <w:p w:rsidR="00000000" w:rsidRPr="00364063" w:rsidP="00364063">
      <w:pPr>
        <w:pStyle w:val="AllowPageBreak"/>
      </w:pPr>
    </w:p>
    <w:p w:rsidR="00000000" w:rsidRPr="00364063" w:rsidP="00364063">
      <w:pPr>
        <w:pStyle w:val="Heading1"/>
      </w:pPr>
      <w:bookmarkStart w:id="3" w:name="O_1237306"/>
      <w:bookmarkEnd w:id="3"/>
      <w:r w:rsidRPr="003640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63">
            <w:pPr>
              <w:pStyle w:val="BodyText"/>
              <w:rPr>
                <w:lang w:val="en-NZ"/>
              </w:rPr>
            </w:pPr>
            <w:r w:rsidRPr="0036406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63" w:rsidP="00364063">
            <w:pPr>
              <w:pStyle w:val="ListBullet"/>
            </w:pPr>
            <w:r w:rsidRPr="00364063">
              <w:t>relevant legislation, regulations, standards, codes of practice and organi</w:t>
            </w:r>
            <w:r w:rsidRPr="00364063">
              <w:t>sational workplace requirements, including WHS/OHS requirements</w:t>
            </w:r>
          </w:p>
          <w:p w:rsidR="00000000" w:rsidRPr="00364063" w:rsidP="00364063">
            <w:pPr>
              <w:pStyle w:val="ListBullet"/>
            </w:pPr>
            <w:r w:rsidRPr="00364063">
              <w:t>hazard, risk assessment and risk control requirements, including potential hazards</w:t>
            </w:r>
          </w:p>
          <w:p w:rsidR="00000000" w:rsidRPr="00364063" w:rsidP="00364063">
            <w:pPr>
              <w:pStyle w:val="ListBullet"/>
            </w:pPr>
            <w:r w:rsidRPr="00364063">
              <w:t>types and application of PPE</w:t>
            </w:r>
          </w:p>
          <w:p w:rsidR="00000000" w:rsidRPr="00364063" w:rsidP="00364063">
            <w:pPr>
              <w:pStyle w:val="ListBullet"/>
            </w:pPr>
            <w:r w:rsidRPr="00364063">
              <w:t xml:space="preserve">safe use of plant, tools and equipment </w:t>
            </w:r>
          </w:p>
          <w:p w:rsidR="00000000" w:rsidRPr="00364063" w:rsidP="00364063">
            <w:pPr>
              <w:pStyle w:val="ListBullet"/>
            </w:pPr>
            <w:r w:rsidRPr="00364063">
              <w:t>application, purpose and types of permit</w:t>
            </w:r>
            <w:r w:rsidRPr="00364063">
              <w:t>s</w:t>
            </w:r>
          </w:p>
          <w:p w:rsidR="00000000" w:rsidRPr="00364063" w:rsidP="00364063">
            <w:pPr>
              <w:pStyle w:val="ListBullet"/>
            </w:pPr>
            <w:r w:rsidRPr="00364063">
              <w:t>events constituting an unplanned event or incident</w:t>
            </w:r>
          </w:p>
          <w:p w:rsidR="00000000" w:rsidRPr="00364063" w:rsidP="00364063">
            <w:pPr>
              <w:pStyle w:val="ListBullet"/>
            </w:pPr>
            <w:r w:rsidRPr="00364063">
              <w:t>procedures for responding to an unplanned event or incident</w:t>
            </w:r>
          </w:p>
          <w:p w:rsidR="00000000" w:rsidRPr="00364063" w:rsidP="00364063">
            <w:pPr>
              <w:pStyle w:val="ListBullet"/>
            </w:pPr>
            <w:r w:rsidRPr="00364063">
              <w:t>workplace records, reports and documentation</w:t>
            </w:r>
          </w:p>
          <w:p w:rsidR="00000000" w:rsidRPr="00364063" w:rsidP="00364063">
            <w:pPr>
              <w:pStyle w:val="ListBullet"/>
            </w:pPr>
            <w:r w:rsidRPr="00364063">
              <w:t>diagrams, drawings, and manuals, including:</w:t>
            </w:r>
          </w:p>
          <w:p w:rsidR="00000000" w:rsidRPr="00364063" w:rsidP="00364063">
            <w:pPr>
              <w:pStyle w:val="ListBullet2"/>
            </w:pPr>
            <w:r w:rsidRPr="00364063">
              <w:t xml:space="preserve">electrical and mechanical drawings </w:t>
            </w:r>
          </w:p>
          <w:p w:rsidR="00000000" w:rsidRPr="00364063" w:rsidP="00364063">
            <w:pPr>
              <w:pStyle w:val="ListBullet2"/>
            </w:pPr>
            <w:r w:rsidRPr="00364063">
              <w:t>operating and substation arrangement diagrams</w:t>
            </w:r>
          </w:p>
          <w:p w:rsidR="00000000" w:rsidRPr="00364063" w:rsidP="00364063">
            <w:pPr>
              <w:pStyle w:val="ListBullet2"/>
            </w:pPr>
            <w:r w:rsidRPr="00364063">
              <w:t>manufacturers</w:t>
            </w:r>
            <w:r>
              <w:t>’</w:t>
            </w:r>
            <w:r w:rsidRPr="00364063">
              <w:t xml:space="preserve"> manuals </w:t>
            </w:r>
          </w:p>
          <w:p w:rsidR="00000000" w:rsidRPr="00364063" w:rsidP="00364063">
            <w:pPr>
              <w:pStyle w:val="ListBullet"/>
            </w:pPr>
            <w:r w:rsidRPr="00364063">
              <w:t>specialised tools, including:</w:t>
            </w:r>
          </w:p>
          <w:p w:rsidR="00000000" w:rsidRPr="00364063" w:rsidP="00364063">
            <w:pPr>
              <w:pStyle w:val="ListBullet2"/>
            </w:pPr>
            <w:r w:rsidRPr="00364063">
              <w:t>types, construction and function</w:t>
            </w:r>
          </w:p>
          <w:p w:rsidR="00000000" w:rsidRPr="00364063" w:rsidP="00364063">
            <w:pPr>
              <w:pStyle w:val="ListBullet2"/>
            </w:pPr>
            <w:r w:rsidRPr="00364063">
              <w:t>calibration</w:t>
            </w:r>
          </w:p>
          <w:p w:rsidR="00000000" w:rsidRPr="00364063" w:rsidP="00364063">
            <w:pPr>
              <w:pStyle w:val="ListBullet2"/>
            </w:pPr>
            <w:r w:rsidRPr="00364063">
              <w:t>care and maintenance</w:t>
            </w:r>
          </w:p>
          <w:p w:rsidR="00000000" w:rsidRPr="00364063" w:rsidP="00364063">
            <w:pPr>
              <w:pStyle w:val="ListBullet"/>
            </w:pPr>
            <w:r w:rsidRPr="00364063">
              <w:t>testing equipment, including:</w:t>
            </w:r>
          </w:p>
          <w:p w:rsidR="00000000" w:rsidRPr="00364063" w:rsidP="00364063">
            <w:pPr>
              <w:pStyle w:val="ListBullet2"/>
            </w:pPr>
            <w:r w:rsidRPr="00364063">
              <w:t>types, construction and function</w:t>
            </w:r>
          </w:p>
          <w:p w:rsidR="00000000" w:rsidRPr="00364063" w:rsidP="00364063">
            <w:pPr>
              <w:pStyle w:val="ListBullet2"/>
            </w:pPr>
            <w:r w:rsidRPr="00364063">
              <w:t>calibration</w:t>
            </w:r>
          </w:p>
          <w:p w:rsidR="00000000" w:rsidRPr="00364063" w:rsidP="00364063">
            <w:pPr>
              <w:pStyle w:val="ListBullet2"/>
            </w:pPr>
            <w:r w:rsidRPr="00364063">
              <w:t>care and ma</w:t>
            </w:r>
            <w:r w:rsidRPr="00364063">
              <w:t>intenance</w:t>
            </w:r>
          </w:p>
          <w:p w:rsidR="00000000" w:rsidRPr="00364063" w:rsidP="00364063">
            <w:pPr>
              <w:pStyle w:val="ListBullet"/>
            </w:pPr>
            <w:r w:rsidRPr="00364063">
              <w:t>high current d.c. equipment, associated equipment and switchgear, including:</w:t>
            </w:r>
          </w:p>
          <w:p w:rsidR="00000000" w:rsidRPr="00364063" w:rsidP="00364063">
            <w:pPr>
              <w:pStyle w:val="ListBullet2"/>
            </w:pPr>
            <w:r w:rsidRPr="00364063">
              <w:t>types, construction and function</w:t>
            </w:r>
          </w:p>
          <w:p w:rsidR="00000000" w:rsidRPr="00364063" w:rsidP="00364063">
            <w:pPr>
              <w:pStyle w:val="ListBullet2"/>
            </w:pPr>
            <w:r w:rsidRPr="00364063">
              <w:t>installation techniques</w:t>
            </w:r>
          </w:p>
          <w:p w:rsidR="00000000" w:rsidRPr="00364063" w:rsidP="00364063">
            <w:pPr>
              <w:pStyle w:val="ListBullet2"/>
            </w:pPr>
            <w:r w:rsidRPr="00364063">
              <w:t xml:space="preserve">procedures for checking completed installation for compliance </w:t>
            </w:r>
          </w:p>
          <w:p w:rsidR="00000000" w:rsidRPr="00364063" w:rsidP="00364063">
            <w:pPr>
              <w:pStyle w:val="ListBullet"/>
            </w:pPr>
            <w:r w:rsidRPr="00364063">
              <w:t>high current d.c. protection equipment, including:</w:t>
            </w:r>
          </w:p>
          <w:p w:rsidR="00000000" w:rsidRPr="00364063" w:rsidP="00364063">
            <w:pPr>
              <w:pStyle w:val="ListBullet2"/>
            </w:pPr>
            <w:r w:rsidRPr="00364063">
              <w:t>types, construction and function</w:t>
            </w:r>
          </w:p>
          <w:p w:rsidR="00000000" w:rsidRPr="00364063" w:rsidP="00364063">
            <w:pPr>
              <w:pStyle w:val="ListBullet2"/>
            </w:pPr>
            <w:r w:rsidRPr="00364063">
              <w:t>installation techniques</w:t>
            </w:r>
          </w:p>
          <w:p w:rsidR="00000000" w:rsidRPr="00364063" w:rsidP="00364063">
            <w:pPr>
              <w:pStyle w:val="ListBullet2"/>
            </w:pPr>
            <w:r w:rsidRPr="00364063">
              <w:t>procedures for checking completed installation for compliance.</w:t>
            </w:r>
          </w:p>
        </w:tc>
      </w:tr>
    </w:tbl>
    <w:p w:rsidR="00000000" w:rsidRPr="00364063" w:rsidP="00364063">
      <w:pPr>
        <w:pStyle w:val="NoPaddingFontSize1"/>
      </w:pPr>
    </w:p>
    <w:p w:rsidR="00000000" w:rsidRPr="00364063" w:rsidP="00364063">
      <w:pPr>
        <w:pStyle w:val="AllowPageBreak"/>
      </w:pPr>
    </w:p>
    <w:p w:rsidR="00000000" w:rsidRPr="00364063" w:rsidP="00364063">
      <w:pPr>
        <w:pStyle w:val="Heading1"/>
      </w:pPr>
      <w:bookmarkStart w:id="4" w:name="O_1237307"/>
      <w:bookmarkEnd w:id="4"/>
      <w:r w:rsidRPr="003640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63" w:rsidP="00364063">
            <w:pPr>
              <w:pStyle w:val="BodyText"/>
            </w:pPr>
            <w:r w:rsidRPr="00364063">
              <w:t>Assessors must hold credentials specified within the Standards for Registered Training Organisations current at the time of assessment.</w:t>
            </w:r>
          </w:p>
          <w:p w:rsidR="00000000" w:rsidRPr="00364063" w:rsidP="00364063">
            <w:pPr>
              <w:pStyle w:val="BodyText"/>
            </w:pPr>
            <w:r w:rsidRPr="00364063">
              <w:t>Assessment must satisfy the Principles of Assessment and Rules of Evidence and all regulatory requirements included with</w:t>
            </w:r>
            <w:r w:rsidRPr="00364063">
              <w:t>in the Standards for Registered Training Organisations current at the time of assessment.</w:t>
            </w:r>
          </w:p>
          <w:p w:rsidR="00000000" w:rsidRPr="00364063" w:rsidP="00364063">
            <w:pPr>
              <w:pStyle w:val="BodyText"/>
            </w:pPr>
            <w:r w:rsidRPr="00364063">
              <w:t>Assessment must occur in workplace operational situations where it is appropriate to do so.</w:t>
            </w:r>
          </w:p>
          <w:p w:rsidR="00000000" w:rsidRPr="00364063" w:rsidP="00364063">
            <w:pPr>
              <w:pStyle w:val="BodyText"/>
            </w:pPr>
            <w:r w:rsidRPr="00364063">
              <w:t>Where this is not appropriate, assessment must occur in simulated conditio</w:t>
            </w:r>
            <w:r w:rsidRPr="00364063">
              <w:t>ns involving realistic and authentic activities that replicate operational workplace conditions.</w:t>
            </w:r>
          </w:p>
          <w:p w:rsidR="00000000" w:rsidRPr="00364063" w:rsidP="00364063">
            <w:pPr>
              <w:pStyle w:val="BodyText"/>
            </w:pPr>
            <w:r w:rsidRPr="00364063">
              <w:t>Assessment processes and techniques must be appropriate to the language, literacy and numeracy requirements of the work being performed and the needs of the ca</w:t>
            </w:r>
            <w:r w:rsidRPr="00364063">
              <w:t>ndidate.</w:t>
            </w:r>
          </w:p>
          <w:p w:rsidR="00000000" w:rsidRPr="00364063" w:rsidP="00364063">
            <w:pPr>
              <w:pStyle w:val="BodyText"/>
            </w:pPr>
            <w:r w:rsidRPr="00364063">
              <w:t>Resources for assessment must include access to:</w:t>
            </w:r>
          </w:p>
          <w:p w:rsidR="00000000" w:rsidRPr="00364063" w:rsidP="00364063">
            <w:pPr>
              <w:pStyle w:val="ListBullet"/>
            </w:pPr>
            <w:r w:rsidRPr="00364063">
              <w:t>relevant and appropriate materials, tools, equipment and PPE currently used in industry</w:t>
            </w:r>
          </w:p>
          <w:p w:rsidR="00000000" w:rsidRPr="00364063" w:rsidP="00364063">
            <w:pPr>
              <w:pStyle w:val="ListBullet"/>
            </w:pPr>
            <w:r w:rsidRPr="00364063">
              <w:t>applicable documentation, including workplace requirements, equipment specifications, regulations, codes of p</w:t>
            </w:r>
            <w:r w:rsidRPr="00364063">
              <w:t>ractice and operation manuals.</w:t>
            </w:r>
          </w:p>
        </w:tc>
      </w:tr>
    </w:tbl>
    <w:p w:rsidR="00000000" w:rsidRPr="00364063" w:rsidP="00364063">
      <w:pPr>
        <w:pStyle w:val="NoPaddingFontSize1"/>
      </w:pPr>
    </w:p>
    <w:p w:rsidR="00000000" w:rsidRPr="00364063" w:rsidP="00364063">
      <w:pPr>
        <w:pStyle w:val="AllowPageBreak"/>
      </w:pPr>
    </w:p>
    <w:p w:rsidR="00000000" w:rsidRPr="00364063" w:rsidP="00364063">
      <w:pPr>
        <w:pStyle w:val="Heading1"/>
      </w:pPr>
      <w:bookmarkStart w:id="5" w:name="O_1237310"/>
      <w:bookmarkEnd w:id="5"/>
      <w:r w:rsidRPr="00364063">
        <w:t>Links</w:t>
      </w:r>
    </w:p>
    <w:p w:rsidR="00000000" w:rsidRPr="00364063" w:rsidP="00737E78">
      <w:pPr>
        <w:pStyle w:val="BodyText"/>
      </w:pPr>
      <w:r w:rsidRPr="003640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4B3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4063" w:rsidP="00364063"/>
    <w:sectPr w:rsidSect="00364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63" w:rsidRPr="00737E78" w:rsidP="00737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78" w:rsidP="00364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E78" w:rsidP="00364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E78" w:rsidP="00364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063" w:rsidRPr="00737E78" w:rsidP="00737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78" w:rsidRPr="002D2AF8" w:rsidP="00364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UETDRSB008 Install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37E78" w:rsidP="00364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CF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A6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67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063"/>
  </w:style>
  <w:style w:type="character" w:customStyle="1" w:styleId="Heading1Char">
    <w:name w:val="Heading 1 Char"/>
    <w:basedOn w:val="DefaultParagraphFont"/>
    <w:link w:val="Heading1"/>
    <w:rsid w:val="00364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0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0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063"/>
    <w:rPr>
      <w:b/>
      <w:spacing w:val="0"/>
    </w:rPr>
  </w:style>
  <w:style w:type="paragraph" w:customStyle="1" w:styleId="SuperTitle">
    <w:name w:val="SuperTitle"/>
    <w:basedOn w:val="Title"/>
    <w:rsid w:val="00364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063"/>
    <w:rPr>
      <w:i/>
    </w:rPr>
  </w:style>
  <w:style w:type="paragraph" w:styleId="Caption">
    <w:name w:val="caption"/>
    <w:basedOn w:val="BodyText"/>
    <w:next w:val="Normal"/>
    <w:qFormat/>
    <w:rsid w:val="00364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063"/>
  </w:style>
  <w:style w:type="paragraph" w:styleId="TableofFigures">
    <w:name w:val="table of figures"/>
    <w:basedOn w:val="Normal"/>
    <w:next w:val="Normal"/>
    <w:semiHidden/>
    <w:rsid w:val="00364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0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063"/>
    <w:rPr>
      <w:rFonts w:ascii="Wingdings" w:hAnsi="Wingdings"/>
    </w:rPr>
  </w:style>
  <w:style w:type="paragraph" w:customStyle="1" w:styleId="TableHeading">
    <w:name w:val="Table Heading"/>
    <w:basedOn w:val="HeadingBase"/>
    <w:rsid w:val="00364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063"/>
    <w:rPr>
      <w:color w:val="0033CC"/>
      <w:u w:val="none"/>
    </w:rPr>
  </w:style>
  <w:style w:type="paragraph" w:customStyle="1" w:styleId="BodyTextRight">
    <w:name w:val="Body Text Right"/>
    <w:basedOn w:val="BodyText"/>
    <w:rsid w:val="00364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0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063"/>
    <w:rPr>
      <w:sz w:val="32"/>
    </w:rPr>
  </w:style>
  <w:style w:type="paragraph" w:customStyle="1" w:styleId="HeadingProcedure">
    <w:name w:val="Heading Procedure"/>
    <w:basedOn w:val="HeadingBase"/>
    <w:next w:val="Normal"/>
    <w:rsid w:val="00364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063"/>
    <w:pPr>
      <w:spacing w:before="60" w:after="60"/>
    </w:pPr>
  </w:style>
  <w:style w:type="paragraph" w:styleId="ListContinue">
    <w:name w:val="List Continue"/>
    <w:basedOn w:val="List"/>
    <w:rsid w:val="00364063"/>
    <w:pPr>
      <w:ind w:firstLine="0"/>
    </w:pPr>
  </w:style>
  <w:style w:type="paragraph" w:customStyle="1" w:styleId="ListNote">
    <w:name w:val="List Note"/>
    <w:basedOn w:val="List"/>
    <w:rsid w:val="00364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063"/>
    <w:rPr>
      <w:rFonts w:ascii="Courier New" w:hAnsi="Courier New"/>
    </w:rPr>
  </w:style>
  <w:style w:type="paragraph" w:customStyle="1" w:styleId="NoteBullet">
    <w:name w:val="Note Bullet"/>
    <w:basedOn w:val="Note"/>
    <w:rsid w:val="00364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0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063"/>
    <w:rPr>
      <w:b/>
      <w:smallCaps/>
    </w:rPr>
  </w:style>
  <w:style w:type="paragraph" w:customStyle="1" w:styleId="TableListNumber">
    <w:name w:val="Table List Number"/>
    <w:basedOn w:val="ListNumber"/>
    <w:rsid w:val="00364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063"/>
    <w:pPr>
      <w:numPr>
        <w:numId w:val="9"/>
      </w:numPr>
    </w:pPr>
  </w:style>
  <w:style w:type="paragraph" w:customStyle="1" w:styleId="ListAlpha2">
    <w:name w:val="List Alpha 2"/>
    <w:basedOn w:val="List2"/>
    <w:rsid w:val="00364063"/>
    <w:pPr>
      <w:numPr>
        <w:numId w:val="8"/>
      </w:numPr>
    </w:pPr>
  </w:style>
  <w:style w:type="paragraph" w:styleId="List2">
    <w:name w:val="List 2"/>
    <w:basedOn w:val="BodyText"/>
    <w:rsid w:val="00364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0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0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063"/>
    <w:pPr>
      <w:numPr>
        <w:numId w:val="4"/>
      </w:numPr>
    </w:pPr>
  </w:style>
  <w:style w:type="paragraph" w:styleId="ListContinue2">
    <w:name w:val="List Continue 2"/>
    <w:basedOn w:val="List2"/>
    <w:rsid w:val="00364063"/>
    <w:pPr>
      <w:ind w:firstLine="0"/>
    </w:pPr>
  </w:style>
  <w:style w:type="paragraph" w:styleId="ListContinue3">
    <w:name w:val="List Continue 3"/>
    <w:basedOn w:val="List3"/>
    <w:rsid w:val="00364063"/>
    <w:pPr>
      <w:ind w:left="1021" w:firstLine="0"/>
    </w:pPr>
  </w:style>
  <w:style w:type="paragraph" w:styleId="ListContinue4">
    <w:name w:val="List Continue 4"/>
    <w:basedOn w:val="List4"/>
    <w:rsid w:val="00364063"/>
    <w:pPr>
      <w:ind w:firstLine="0"/>
    </w:pPr>
  </w:style>
  <w:style w:type="paragraph" w:styleId="ListContinue5">
    <w:name w:val="List Continue 5"/>
    <w:basedOn w:val="List5"/>
    <w:rsid w:val="00364063"/>
    <w:pPr>
      <w:ind w:firstLine="0"/>
    </w:pPr>
  </w:style>
  <w:style w:type="paragraph" w:styleId="ListNumber3">
    <w:name w:val="List Number 3"/>
    <w:basedOn w:val="List3"/>
    <w:rsid w:val="00364063"/>
    <w:pPr>
      <w:numPr>
        <w:numId w:val="5"/>
      </w:numPr>
    </w:pPr>
  </w:style>
  <w:style w:type="paragraph" w:styleId="ListNumber4">
    <w:name w:val="List Number 4"/>
    <w:basedOn w:val="List4"/>
    <w:rsid w:val="00364063"/>
    <w:pPr>
      <w:numPr>
        <w:numId w:val="6"/>
      </w:numPr>
    </w:pPr>
  </w:style>
  <w:style w:type="paragraph" w:styleId="ListNumber5">
    <w:name w:val="List Number 5"/>
    <w:basedOn w:val="List5"/>
    <w:rsid w:val="00364063"/>
    <w:pPr>
      <w:numPr>
        <w:numId w:val="7"/>
      </w:numPr>
    </w:pPr>
  </w:style>
  <w:style w:type="paragraph" w:styleId="BlockText">
    <w:name w:val="Block Text"/>
    <w:basedOn w:val="Normal"/>
    <w:rsid w:val="00364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063"/>
    <w:rPr>
      <w:sz w:val="16"/>
      <w:vertAlign w:val="superscript"/>
    </w:rPr>
  </w:style>
  <w:style w:type="character" w:customStyle="1" w:styleId="Symbols">
    <w:name w:val="Symbols"/>
    <w:basedOn w:val="DefaultParagraphFont"/>
    <w:rsid w:val="00364063"/>
    <w:rPr>
      <w:rFonts w:ascii="Symbol" w:hAnsi="Symbol"/>
    </w:rPr>
  </w:style>
  <w:style w:type="character" w:customStyle="1" w:styleId="MenuOptions">
    <w:name w:val="Menu Options"/>
    <w:basedOn w:val="DefaultParagraphFont"/>
    <w:rsid w:val="00364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063"/>
    <w:rPr>
      <w:b/>
    </w:rPr>
  </w:style>
  <w:style w:type="character" w:customStyle="1" w:styleId="Underlined">
    <w:name w:val="Underlined"/>
    <w:basedOn w:val="DefaultParagraphFont"/>
    <w:rsid w:val="00364063"/>
    <w:rPr>
      <w:u w:val="single"/>
    </w:rPr>
  </w:style>
  <w:style w:type="paragraph" w:customStyle="1" w:styleId="TableBodyTextRight">
    <w:name w:val="Table Body Text Right"/>
    <w:basedOn w:val="TableBodyText"/>
    <w:rsid w:val="00364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063"/>
    <w:rPr>
      <w:sz w:val="18"/>
    </w:rPr>
  </w:style>
  <w:style w:type="paragraph" w:customStyle="1" w:styleId="BodySmallRight">
    <w:name w:val="Body Small Right"/>
    <w:basedOn w:val="BodyTextRight"/>
    <w:rsid w:val="00364063"/>
    <w:rPr>
      <w:sz w:val="18"/>
      <w:szCs w:val="18"/>
    </w:rPr>
  </w:style>
  <w:style w:type="paragraph" w:customStyle="1" w:styleId="MarginEdition">
    <w:name w:val="Margin Edition"/>
    <w:basedOn w:val="MarginNote"/>
    <w:rsid w:val="00364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063"/>
    <w:rPr>
      <w:sz w:val="2"/>
      <w:szCs w:val="2"/>
    </w:rPr>
  </w:style>
  <w:style w:type="character" w:customStyle="1" w:styleId="Small">
    <w:name w:val="Small"/>
    <w:basedOn w:val="DefaultParagraphFont"/>
    <w:rsid w:val="00364063"/>
    <w:rPr>
      <w:sz w:val="16"/>
    </w:rPr>
  </w:style>
  <w:style w:type="paragraph" w:customStyle="1" w:styleId="WideTable">
    <w:name w:val="Wide Table"/>
    <w:basedOn w:val="Normal"/>
    <w:rsid w:val="00364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063"/>
  </w:style>
  <w:style w:type="paragraph" w:styleId="Quote">
    <w:name w:val="Quote"/>
    <w:basedOn w:val="Heading1"/>
    <w:link w:val="QuoteChar"/>
    <w:qFormat/>
    <w:rsid w:val="00364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063"/>
    <w:pPr>
      <w:pageBreakBefore/>
    </w:pPr>
  </w:style>
  <w:style w:type="paragraph" w:customStyle="1" w:styleId="Border">
    <w:name w:val="Border"/>
    <w:basedOn w:val="Normal"/>
    <w:qFormat/>
    <w:rsid w:val="00364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063"/>
    <w:rPr>
      <w:u w:val="single"/>
    </w:rPr>
  </w:style>
  <w:style w:type="character" w:customStyle="1" w:styleId="BoldandItalics">
    <w:name w:val="Bold and Italics"/>
    <w:qFormat/>
    <w:rsid w:val="00364063"/>
    <w:rPr>
      <w:b/>
      <w:i/>
      <w:u w:val="none"/>
    </w:rPr>
  </w:style>
  <w:style w:type="paragraph" w:styleId="BalloonText">
    <w:name w:val="Balloon Text"/>
    <w:basedOn w:val="Normal"/>
    <w:link w:val="BalloonTextChar"/>
    <w:rsid w:val="00364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063"/>
    <w:pPr>
      <w:spacing w:before="0" w:after="0"/>
    </w:pPr>
  </w:style>
  <w:style w:type="paragraph" w:customStyle="1" w:styleId="BodyTextBold">
    <w:name w:val="Body Text Bold"/>
    <w:basedOn w:val="BodyText"/>
    <w:qFormat/>
    <w:rsid w:val="00364063"/>
    <w:rPr>
      <w:b/>
    </w:rPr>
  </w:style>
  <w:style w:type="character" w:styleId="Hyperlink">
    <w:name w:val="Hyperlink"/>
    <w:basedOn w:val="DefaultParagraphFont"/>
    <w:uiPriority w:val="99"/>
    <w:unhideWhenUsed/>
    <w:rsid w:val="00737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4487</Characters>
  <Application>Microsoft Office Word</Application>
  <DocSecurity>0</DocSecurity>
  <Lines>131</Lines>
  <Paragraphs>116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UETDRSB008 Install high current d.c. equipment and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