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3A3" w:rsidP="00010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UETDRSB007 Install and maintain substation direct current systems</w:t>
      </w:r>
      <w:r>
        <w:fldChar w:fldCharType="end"/>
      </w:r>
    </w:p>
    <w:p w:rsidR="000103A3" w:rsidP="000103A3">
      <w:pPr>
        <w:pStyle w:val="Version"/>
        <w:sectPr w:rsidSect="00F46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9FE" w:rsidP="00F469FE">
      <w:pPr>
        <w:pStyle w:val="SuperHeading"/>
      </w:pPr>
      <w:r w:rsidRPr="00F469FE">
        <w:t>UETDRSB007 Install and maintain substation direct current systems</w:t>
      </w:r>
    </w:p>
    <w:p w:rsidR="00000000" w:rsidRPr="00F469FE" w:rsidP="00F469FE">
      <w:pPr>
        <w:pStyle w:val="Heading1"/>
      </w:pPr>
      <w:bookmarkStart w:id="1" w:name="O_1237268"/>
      <w:bookmarkEnd w:id="1"/>
      <w:r w:rsidRPr="00F469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469FE" w:rsidP="00F469FE">
      <w:pPr>
        <w:pStyle w:val="NoPaddingFontSize1"/>
      </w:pPr>
    </w:p>
    <w:p w:rsidR="00000000" w:rsidRPr="00F469FE" w:rsidP="00F469FE">
      <w:pPr>
        <w:pStyle w:val="AllowPageBreak"/>
      </w:pPr>
    </w:p>
    <w:p w:rsidR="00000000" w:rsidRPr="00F469FE" w:rsidP="00F469FE">
      <w:pPr>
        <w:pStyle w:val="Heading1"/>
      </w:pPr>
      <w:bookmarkStart w:id="2" w:name="O_1237269"/>
      <w:bookmarkEnd w:id="2"/>
      <w:r w:rsidRPr="00F469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t>This unit includes the skills and knowledge required to install and maintain substation direct current (d.c) systems in the electricity supply industry (ESI).</w:t>
            </w:r>
          </w:p>
          <w:p w:rsidR="00000000" w:rsidRPr="00F469FE" w:rsidP="00F469FE">
            <w:pPr>
              <w:pStyle w:val="BodyText"/>
            </w:pPr>
            <w:r w:rsidRPr="00F469FE">
              <w:t>It includes types, characteristics, maintenance requirements, inst</w:t>
            </w:r>
            <w:r w:rsidRPr="00F469FE">
              <w:t xml:space="preserve">allation procedures and common defects of batteries, chargers and associated control systems. </w:t>
            </w:r>
          </w:p>
          <w:p w:rsidR="00000000" w:rsidRPr="00F469FE" w:rsidP="00F469FE">
            <w:pPr>
              <w:pStyle w:val="BodyText"/>
            </w:pPr>
            <w:r w:rsidRPr="00F469FE">
              <w:t>The application of the skills and knowledge described in this unit may require a licence/registration to practice in the workplace.</w:t>
            </w:r>
          </w:p>
          <w:p w:rsidR="00000000" w:rsidRPr="00F469FE" w:rsidP="00F469FE">
            <w:pPr>
              <w:pStyle w:val="BodyText"/>
            </w:pPr>
            <w:r w:rsidRPr="00F469FE">
              <w:t>Other conditions may also app</w:t>
            </w:r>
            <w:r w:rsidRPr="00F469FE">
              <w:t>ly under state and territory legislative and regulatory licensing requirements which must be confirmed prior to commencing this unit.</w:t>
            </w:r>
          </w:p>
        </w:tc>
      </w:tr>
    </w:tbl>
    <w:p w:rsidR="00000000" w:rsidRPr="00F469FE" w:rsidP="00F469FE">
      <w:pPr>
        <w:pStyle w:val="NoPaddingFontSize1"/>
      </w:pPr>
    </w:p>
    <w:p w:rsidR="00000000" w:rsidRPr="00F469FE" w:rsidP="00F469FE">
      <w:pPr>
        <w:pStyle w:val="AllowPageBreak"/>
      </w:pPr>
    </w:p>
    <w:p w:rsidR="00000000" w:rsidRPr="00F469FE" w:rsidP="00F469FE">
      <w:pPr>
        <w:pStyle w:val="Heading1"/>
      </w:pPr>
      <w:bookmarkStart w:id="3" w:name="O_1237270"/>
      <w:bookmarkEnd w:id="3"/>
      <w:r w:rsidRPr="00F469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t>UEECD0007 Apply work health and safety regulations, codes and practices in the wor</w:t>
            </w:r>
            <w:r w:rsidRPr="00F469FE">
              <w:t>kplace</w:t>
            </w:r>
          </w:p>
          <w:p w:rsidR="00000000" w:rsidRPr="00F469FE" w:rsidP="00F469FE">
            <w:pPr>
              <w:pStyle w:val="BodyText"/>
            </w:pPr>
            <w:r w:rsidRPr="00F469FE">
              <w:t>UEECD0019 Fabricate, assemble and dismantle utilities industry components</w:t>
            </w:r>
          </w:p>
          <w:p w:rsidR="00000000" w:rsidRPr="00F469FE" w:rsidP="00F469FE">
            <w:pPr>
              <w:pStyle w:val="BodyText"/>
            </w:pPr>
            <w:r w:rsidRPr="00F469FE">
              <w:t>UEECD0044 Solve problems in multiple path circuits</w:t>
            </w:r>
          </w:p>
          <w:p w:rsidR="00000000" w:rsidRPr="00F469FE" w:rsidP="00F469FE">
            <w:pPr>
              <w:pStyle w:val="BodyText"/>
            </w:pPr>
            <w:r w:rsidRPr="00F469FE">
              <w:t>UEECD0046 Solve problems in single path circuits</w:t>
            </w:r>
          </w:p>
          <w:p w:rsidR="00000000" w:rsidRPr="00F469FE" w:rsidP="00F469FE">
            <w:pPr>
              <w:pStyle w:val="BodyText"/>
            </w:pPr>
            <w:r w:rsidRPr="00F469FE">
              <w:t>UEECD0051 Use drawings, diagrams, schedules, standards, codes and specifica</w:t>
            </w:r>
            <w:r w:rsidRPr="00F469FE">
              <w:t>tions</w:t>
            </w:r>
          </w:p>
          <w:p w:rsidR="00000000" w:rsidRPr="00F469FE" w:rsidP="00F469FE">
            <w:pPr>
              <w:pStyle w:val="BodyText"/>
            </w:pPr>
            <w:r w:rsidRPr="00F469FE">
              <w:t>UEEEL0020 Solve problems in low voltage a.c. circuits</w:t>
            </w:r>
          </w:p>
          <w:p w:rsidR="00000000" w:rsidRPr="00F469FE" w:rsidP="00F469FE">
            <w:pPr>
              <w:pStyle w:val="BodyText"/>
            </w:pPr>
            <w:r w:rsidRPr="00F469FE">
              <w:t>UEEEL0021 Solve problems in magnetic and electromagnetic devices</w:t>
            </w:r>
          </w:p>
        </w:tc>
      </w:tr>
    </w:tbl>
    <w:p w:rsidR="00000000" w:rsidRPr="00F469FE" w:rsidP="00F469FE">
      <w:pPr>
        <w:pStyle w:val="NoPaddingFontSize1"/>
      </w:pPr>
    </w:p>
    <w:p w:rsidR="00000000" w:rsidRPr="00F469FE" w:rsidP="00F469FE">
      <w:pPr>
        <w:pStyle w:val="AllowPageBreak"/>
      </w:pPr>
    </w:p>
    <w:p w:rsidR="00000000" w:rsidRPr="00F469FE" w:rsidP="00F469FE">
      <w:pPr>
        <w:pStyle w:val="Heading1"/>
      </w:pPr>
      <w:bookmarkStart w:id="4" w:name="O_1237271"/>
      <w:bookmarkEnd w:id="4"/>
      <w:r w:rsidRPr="00F469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t>Substation</w:t>
            </w:r>
          </w:p>
        </w:tc>
      </w:tr>
    </w:tbl>
    <w:p w:rsidR="00000000" w:rsidRPr="00F469FE" w:rsidP="00F469FE">
      <w:pPr>
        <w:pStyle w:val="NoPaddingFontSize1"/>
      </w:pPr>
    </w:p>
    <w:p w:rsidR="00000000" w:rsidRPr="00F469FE" w:rsidP="00F469FE">
      <w:pPr>
        <w:pStyle w:val="AllowPageBreak"/>
      </w:pPr>
    </w:p>
    <w:p w:rsidR="00000000" w:rsidRPr="00F469FE" w:rsidP="00F469FE">
      <w:pPr>
        <w:pStyle w:val="Heading1"/>
      </w:pPr>
      <w:bookmarkStart w:id="5" w:name="O_1237272"/>
      <w:bookmarkEnd w:id="5"/>
      <w:r w:rsidRPr="00F469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t>Not applicable.</w:t>
            </w:r>
          </w:p>
        </w:tc>
      </w:tr>
    </w:tbl>
    <w:p w:rsidR="00000000" w:rsidRPr="00F469FE" w:rsidP="00F469FE">
      <w:pPr>
        <w:pStyle w:val="NoPaddingFontSize1"/>
      </w:pPr>
    </w:p>
    <w:p w:rsidR="00000000" w:rsidRPr="00F469FE" w:rsidP="00F469FE">
      <w:pPr>
        <w:pStyle w:val="AllowPageBreak"/>
      </w:pPr>
    </w:p>
    <w:p w:rsidR="00000000" w:rsidRPr="00F469FE" w:rsidP="00F469FE">
      <w:pPr>
        <w:pStyle w:val="Heading1"/>
      </w:pPr>
      <w:bookmarkStart w:id="6" w:name="O_1237273"/>
      <w:bookmarkEnd w:id="6"/>
      <w:r w:rsidRPr="00F469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PERFORMANCE CRITERIA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Performance criteria describe the performance needed to demonstrate achievement of the element.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rPr>
                <w:rStyle w:val="SpecialBold"/>
              </w:rPr>
              <w:t>Prepare to install and maintain substation d.c.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 xml:space="preserve">Legislation, regulations, standards, codes of practice and organisational workplace requirements for the work to be done are reviewed and determined 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Work plan is obtained, confirmed and co</w:t>
            </w:r>
            <w:r w:rsidRPr="00F469FE">
              <w:t>mmunicated with relevant personnel in accordance with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Hazards are identified, risks assessed, and control measures identified and applied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Work is prioritised and sequenced for completion in accordance with work plan and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Plant, tools, equipment and personal protective equipment (PPE) required for work are determined, obtained and confirmed in working order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Materials required for work are determined and obtained in accordance with work plan and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Liaison and communication issues with authorised personnel, authorities and clients are resolved to facilitate work, as required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1.8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Worksite is prepared in accordance with the work plan and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rPr>
                <w:rStyle w:val="SpecialBold"/>
              </w:rPr>
              <w:t>Install and maintain substation d.c.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Legislation, regulations, standards, codes of practice and organisational workplace requirements for the work to be perform</w:t>
            </w:r>
            <w:r w:rsidRPr="00F469FE">
              <w:t>ed are applied and monitored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 xml:space="preserve">Hazard control measures are monitored in accordance with workplace requirements 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Work permits are received and signed in accordance with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Lifting, working at heights, working in confined spaces and the use of plant, tools, equipment and PPE are carried out in accordance with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Substation d.c. systems are installed in accordance with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S</w:t>
            </w:r>
            <w:r w:rsidRPr="00F469FE">
              <w:t>ubstation d.c. systems are maintained in accordance with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Incidents or unplanned events are responded to in accordance with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2.8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Quality checks of work are undertaken in accordance with work plan and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Completed work is checked for compliance against the work plan and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Work permits are signed of</w:t>
            </w:r>
            <w:r w:rsidRPr="00F469FE">
              <w:t>f in accordance with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Worksite is rehabilitated, cleaned and made safe in accordance with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FE">
            <w:pPr>
              <w:pStyle w:val="BodyText"/>
              <w:rPr>
                <w:lang w:val="en-NZ"/>
              </w:rPr>
            </w:pPr>
            <w:r w:rsidRPr="00F469FE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t>Work records, reports and documentation are completed, and where relevant, appropriate</w:t>
            </w:r>
            <w:r w:rsidRPr="00F469FE">
              <w:t xml:space="preserve"> personnel notified in accordance with workplace requirements</w:t>
            </w:r>
          </w:p>
        </w:tc>
      </w:tr>
    </w:tbl>
    <w:p w:rsidR="00000000" w:rsidRPr="00F469FE" w:rsidP="00F469FE">
      <w:pPr>
        <w:pStyle w:val="NoPaddingFontSize1"/>
      </w:pPr>
    </w:p>
    <w:p w:rsidR="00000000" w:rsidRPr="00F469FE" w:rsidP="00F469FE">
      <w:pPr>
        <w:pStyle w:val="AllowPageBreak"/>
      </w:pPr>
    </w:p>
    <w:p w:rsidR="00000000" w:rsidRPr="00F469FE" w:rsidP="00F469FE">
      <w:pPr>
        <w:pStyle w:val="Heading1"/>
      </w:pPr>
      <w:bookmarkStart w:id="7" w:name="O_1237274"/>
      <w:bookmarkEnd w:id="7"/>
      <w:r w:rsidRPr="00F469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t>Foundation skills essential to performance are explicit in the performance criteria of this unit of competency.</w:t>
            </w:r>
          </w:p>
        </w:tc>
      </w:tr>
    </w:tbl>
    <w:p w:rsidR="00000000" w:rsidRPr="00F469FE" w:rsidP="00F469FE">
      <w:pPr>
        <w:pStyle w:val="NoPaddingFontSize1"/>
      </w:pPr>
    </w:p>
    <w:p w:rsidR="00000000" w:rsidRPr="00F469FE" w:rsidP="00F469FE">
      <w:pPr>
        <w:pStyle w:val="AllowPageBreak"/>
      </w:pPr>
    </w:p>
    <w:p w:rsidR="00000000" w:rsidRPr="00F469FE" w:rsidP="00F469FE">
      <w:pPr>
        <w:pStyle w:val="Heading1"/>
      </w:pPr>
      <w:bookmarkStart w:id="8" w:name="O_1237275"/>
      <w:bookmarkEnd w:id="8"/>
      <w:r w:rsidRPr="00F469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t>Ra</w:t>
            </w:r>
            <w:r w:rsidRPr="00F469FE">
              <w:t>nge is restricted to essential operating conditions and any other variables essential to the work environment.</w:t>
            </w:r>
          </w:p>
          <w:p w:rsidR="00000000" w:rsidRPr="00F469FE" w:rsidP="00F469FE">
            <w:pPr>
              <w:pStyle w:val="BodyText"/>
            </w:pPr>
            <w:r w:rsidRPr="00F469FE">
              <w:t>Non-essential conditions may be found in the UET Transmission, Distribution and Rail Sector Training Package Companion Volume Implementation Guid</w:t>
            </w:r>
            <w:r w:rsidRPr="00F469FE">
              <w:t>e.</w:t>
            </w:r>
          </w:p>
        </w:tc>
      </w:tr>
    </w:tbl>
    <w:p w:rsidR="00000000" w:rsidRPr="00F469FE" w:rsidP="00F469FE">
      <w:pPr>
        <w:pStyle w:val="NoPaddingFontSize1"/>
      </w:pPr>
    </w:p>
    <w:p w:rsidR="00000000" w:rsidRPr="00F469FE" w:rsidP="00F469FE">
      <w:pPr>
        <w:pStyle w:val="AllowPageBreak"/>
      </w:pPr>
    </w:p>
    <w:p w:rsidR="00000000" w:rsidRPr="00F469FE" w:rsidP="00F469FE">
      <w:pPr>
        <w:pStyle w:val="Heading1"/>
      </w:pPr>
      <w:bookmarkStart w:id="9" w:name="O_1237276"/>
      <w:bookmarkEnd w:id="9"/>
      <w:r w:rsidRPr="00F469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69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FE" w:rsidP="00F469FE">
            <w:pPr>
              <w:pStyle w:val="BodyText"/>
            </w:pPr>
            <w:r w:rsidRPr="00F469FE">
              <w:t>This unit replaces and is not equivalent to UETTDRSB23 Install and maintain substation direct current systems.</w:t>
            </w:r>
          </w:p>
        </w:tc>
      </w:tr>
    </w:tbl>
    <w:p w:rsidR="00000000" w:rsidRPr="00F469FE" w:rsidP="00F469FE">
      <w:pPr>
        <w:pStyle w:val="NoPaddingFontSize1"/>
      </w:pPr>
    </w:p>
    <w:p w:rsidR="00000000" w:rsidRPr="00F469FE" w:rsidP="00F469FE">
      <w:pPr>
        <w:pStyle w:val="AllowPageBreak"/>
      </w:pPr>
    </w:p>
    <w:p w:rsidR="00000000" w:rsidRPr="00F469FE" w:rsidP="00F469FE">
      <w:pPr>
        <w:pStyle w:val="Heading1"/>
      </w:pPr>
      <w:bookmarkStart w:id="10" w:name="O_1237283"/>
      <w:bookmarkEnd w:id="10"/>
      <w:r w:rsidRPr="00F469FE">
        <w:t>Links</w:t>
      </w:r>
    </w:p>
    <w:p w:rsidR="00000000" w:rsidRPr="00F469FE" w:rsidP="000103A3">
      <w:pPr>
        <w:pStyle w:val="BodyText"/>
      </w:pPr>
      <w:r w:rsidRPr="00F46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D286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469FE" w:rsidP="00F469FE"/>
    <w:sectPr w:rsidSect="00F46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FE" w:rsidRPr="000103A3" w:rsidP="00010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A3" w:rsidP="00F46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3A3" w:rsidP="00F46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103A3" w:rsidP="00F46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9FE" w:rsidRPr="000103A3" w:rsidP="00010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A3" w:rsidRPr="002D2AF8" w:rsidP="00F46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UETDRSB007 Install and maintain substation direct current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103A3" w:rsidP="00F46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9FE"/>
  </w:style>
  <w:style w:type="character" w:customStyle="1" w:styleId="Heading1Char">
    <w:name w:val="Heading 1 Char"/>
    <w:basedOn w:val="DefaultParagraphFont"/>
    <w:link w:val="Heading1"/>
    <w:rsid w:val="00F46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9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69FE"/>
    <w:rPr>
      <w:b/>
      <w:spacing w:val="0"/>
    </w:rPr>
  </w:style>
  <w:style w:type="paragraph" w:customStyle="1" w:styleId="SuperHeading">
    <w:name w:val="SuperHeading"/>
    <w:basedOn w:val="Normal"/>
    <w:rsid w:val="00F46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6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9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69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6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9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9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9FE"/>
    <w:rPr>
      <w:i/>
    </w:rPr>
  </w:style>
  <w:style w:type="paragraph" w:styleId="Caption">
    <w:name w:val="caption"/>
    <w:basedOn w:val="BodyText"/>
    <w:next w:val="Normal"/>
    <w:qFormat/>
    <w:rsid w:val="00F46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9FE"/>
  </w:style>
  <w:style w:type="paragraph" w:styleId="TableofFigures">
    <w:name w:val="table of figures"/>
    <w:basedOn w:val="Normal"/>
    <w:next w:val="Normal"/>
    <w:semiHidden/>
    <w:rsid w:val="00F46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9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69FE"/>
    <w:rPr>
      <w:rFonts w:ascii="Wingdings" w:hAnsi="Wingdings"/>
    </w:rPr>
  </w:style>
  <w:style w:type="paragraph" w:customStyle="1" w:styleId="TableHeading">
    <w:name w:val="Table Heading"/>
    <w:basedOn w:val="HeadingBase"/>
    <w:rsid w:val="00F46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9FE"/>
    <w:rPr>
      <w:color w:val="0033CC"/>
      <w:u w:val="none"/>
    </w:rPr>
  </w:style>
  <w:style w:type="paragraph" w:customStyle="1" w:styleId="BodyTextRight">
    <w:name w:val="Body Text Right"/>
    <w:basedOn w:val="BodyText"/>
    <w:rsid w:val="00F46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9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9FE"/>
    <w:rPr>
      <w:sz w:val="32"/>
    </w:rPr>
  </w:style>
  <w:style w:type="paragraph" w:customStyle="1" w:styleId="HeadingProcedure">
    <w:name w:val="Heading Procedure"/>
    <w:basedOn w:val="HeadingBase"/>
    <w:next w:val="Normal"/>
    <w:rsid w:val="00F46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9FE"/>
    <w:pPr>
      <w:spacing w:before="60" w:after="60"/>
    </w:pPr>
  </w:style>
  <w:style w:type="paragraph" w:styleId="ListContinue">
    <w:name w:val="List Continue"/>
    <w:basedOn w:val="List"/>
    <w:rsid w:val="00F469FE"/>
    <w:pPr>
      <w:ind w:firstLine="0"/>
    </w:pPr>
  </w:style>
  <w:style w:type="paragraph" w:customStyle="1" w:styleId="ListNote">
    <w:name w:val="List Note"/>
    <w:basedOn w:val="List"/>
    <w:rsid w:val="00F46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9FE"/>
    <w:rPr>
      <w:rFonts w:ascii="Courier New" w:hAnsi="Courier New"/>
    </w:rPr>
  </w:style>
  <w:style w:type="paragraph" w:customStyle="1" w:styleId="NoteBullet">
    <w:name w:val="Note Bullet"/>
    <w:basedOn w:val="Note"/>
    <w:rsid w:val="00F46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9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6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9FE"/>
    <w:rPr>
      <w:b/>
      <w:smallCaps/>
    </w:rPr>
  </w:style>
  <w:style w:type="paragraph" w:customStyle="1" w:styleId="TableListNumber">
    <w:name w:val="Table List Number"/>
    <w:basedOn w:val="ListNumber"/>
    <w:rsid w:val="00F46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9FE"/>
    <w:pPr>
      <w:numPr>
        <w:numId w:val="7"/>
      </w:numPr>
    </w:pPr>
  </w:style>
  <w:style w:type="paragraph" w:customStyle="1" w:styleId="ListAlpha2">
    <w:name w:val="List Alpha 2"/>
    <w:basedOn w:val="List2"/>
    <w:rsid w:val="00F469FE"/>
    <w:pPr>
      <w:numPr>
        <w:numId w:val="6"/>
      </w:numPr>
    </w:pPr>
  </w:style>
  <w:style w:type="paragraph" w:styleId="List2">
    <w:name w:val="List 2"/>
    <w:basedOn w:val="BodyText"/>
    <w:rsid w:val="00F46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9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9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69FE"/>
    <w:pPr>
      <w:numPr>
        <w:numId w:val="2"/>
      </w:numPr>
    </w:pPr>
  </w:style>
  <w:style w:type="paragraph" w:styleId="ListContinue2">
    <w:name w:val="List Continue 2"/>
    <w:basedOn w:val="List2"/>
    <w:rsid w:val="00F469FE"/>
    <w:pPr>
      <w:ind w:firstLine="0"/>
    </w:pPr>
  </w:style>
  <w:style w:type="paragraph" w:styleId="ListContinue3">
    <w:name w:val="List Continue 3"/>
    <w:basedOn w:val="List3"/>
    <w:rsid w:val="00F469FE"/>
    <w:pPr>
      <w:ind w:left="1021" w:firstLine="0"/>
    </w:pPr>
  </w:style>
  <w:style w:type="paragraph" w:styleId="ListContinue4">
    <w:name w:val="List Continue 4"/>
    <w:basedOn w:val="List4"/>
    <w:rsid w:val="00F469FE"/>
    <w:pPr>
      <w:ind w:firstLine="0"/>
    </w:pPr>
  </w:style>
  <w:style w:type="paragraph" w:styleId="ListContinue5">
    <w:name w:val="List Continue 5"/>
    <w:basedOn w:val="List5"/>
    <w:rsid w:val="00F469FE"/>
    <w:pPr>
      <w:ind w:firstLine="0"/>
    </w:pPr>
  </w:style>
  <w:style w:type="paragraph" w:styleId="ListNumber3">
    <w:name w:val="List Number 3"/>
    <w:basedOn w:val="List3"/>
    <w:rsid w:val="00F469FE"/>
    <w:pPr>
      <w:numPr>
        <w:numId w:val="3"/>
      </w:numPr>
    </w:pPr>
  </w:style>
  <w:style w:type="paragraph" w:styleId="ListNumber4">
    <w:name w:val="List Number 4"/>
    <w:basedOn w:val="List4"/>
    <w:rsid w:val="00F469FE"/>
    <w:pPr>
      <w:numPr>
        <w:numId w:val="4"/>
      </w:numPr>
    </w:pPr>
  </w:style>
  <w:style w:type="paragraph" w:styleId="ListNumber5">
    <w:name w:val="List Number 5"/>
    <w:basedOn w:val="List5"/>
    <w:rsid w:val="00F469FE"/>
    <w:pPr>
      <w:numPr>
        <w:numId w:val="5"/>
      </w:numPr>
    </w:pPr>
  </w:style>
  <w:style w:type="paragraph" w:styleId="BlockText">
    <w:name w:val="Block Text"/>
    <w:basedOn w:val="Normal"/>
    <w:rsid w:val="00F46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9FE"/>
    <w:rPr>
      <w:sz w:val="16"/>
      <w:vertAlign w:val="superscript"/>
    </w:rPr>
  </w:style>
  <w:style w:type="character" w:customStyle="1" w:styleId="Symbols">
    <w:name w:val="Symbols"/>
    <w:basedOn w:val="DefaultParagraphFont"/>
    <w:rsid w:val="00F469FE"/>
    <w:rPr>
      <w:rFonts w:ascii="Symbol" w:hAnsi="Symbol"/>
    </w:rPr>
  </w:style>
  <w:style w:type="character" w:customStyle="1" w:styleId="MenuOptions">
    <w:name w:val="Menu Options"/>
    <w:basedOn w:val="DefaultParagraphFont"/>
    <w:rsid w:val="00F46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9FE"/>
    <w:rPr>
      <w:b/>
    </w:rPr>
  </w:style>
  <w:style w:type="character" w:customStyle="1" w:styleId="Underlined">
    <w:name w:val="Underlined"/>
    <w:basedOn w:val="DefaultParagraphFont"/>
    <w:rsid w:val="00F469FE"/>
    <w:rPr>
      <w:u w:val="single"/>
    </w:rPr>
  </w:style>
  <w:style w:type="paragraph" w:customStyle="1" w:styleId="TableBodyTextRight">
    <w:name w:val="Table Body Text Right"/>
    <w:basedOn w:val="TableBodyText"/>
    <w:rsid w:val="00F46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9FE"/>
    <w:rPr>
      <w:sz w:val="18"/>
    </w:rPr>
  </w:style>
  <w:style w:type="paragraph" w:customStyle="1" w:styleId="BodySmallRight">
    <w:name w:val="Body Small Right"/>
    <w:basedOn w:val="BodyTextRight"/>
    <w:rsid w:val="00F469FE"/>
    <w:rPr>
      <w:sz w:val="18"/>
      <w:szCs w:val="18"/>
    </w:rPr>
  </w:style>
  <w:style w:type="paragraph" w:customStyle="1" w:styleId="MarginEdition">
    <w:name w:val="Margin Edition"/>
    <w:basedOn w:val="MarginNote"/>
    <w:rsid w:val="00F46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9FE"/>
    <w:rPr>
      <w:sz w:val="2"/>
      <w:szCs w:val="2"/>
    </w:rPr>
  </w:style>
  <w:style w:type="character" w:customStyle="1" w:styleId="Small">
    <w:name w:val="Small"/>
    <w:basedOn w:val="DefaultParagraphFont"/>
    <w:rsid w:val="00F469FE"/>
    <w:rPr>
      <w:sz w:val="16"/>
    </w:rPr>
  </w:style>
  <w:style w:type="paragraph" w:customStyle="1" w:styleId="WideTable">
    <w:name w:val="Wide Table"/>
    <w:basedOn w:val="Normal"/>
    <w:rsid w:val="00F46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9FE"/>
  </w:style>
  <w:style w:type="paragraph" w:styleId="Quote">
    <w:name w:val="Quote"/>
    <w:basedOn w:val="Heading1"/>
    <w:link w:val="QuoteChar"/>
    <w:qFormat/>
    <w:rsid w:val="00F46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9FE"/>
    <w:pPr>
      <w:pageBreakBefore/>
    </w:pPr>
  </w:style>
  <w:style w:type="paragraph" w:customStyle="1" w:styleId="Border">
    <w:name w:val="Border"/>
    <w:basedOn w:val="Normal"/>
    <w:qFormat/>
    <w:rsid w:val="00F46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9FE"/>
    <w:rPr>
      <w:u w:val="single"/>
    </w:rPr>
  </w:style>
  <w:style w:type="character" w:customStyle="1" w:styleId="BoldandItalics">
    <w:name w:val="Bold and Italics"/>
    <w:qFormat/>
    <w:rsid w:val="00F469FE"/>
    <w:rPr>
      <w:b/>
      <w:i/>
      <w:u w:val="none"/>
    </w:rPr>
  </w:style>
  <w:style w:type="paragraph" w:styleId="BalloonText">
    <w:name w:val="Balloon Text"/>
    <w:basedOn w:val="Normal"/>
    <w:link w:val="BalloonTextChar"/>
    <w:rsid w:val="00F46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9FE"/>
    <w:pPr>
      <w:spacing w:before="0" w:after="0"/>
    </w:pPr>
  </w:style>
  <w:style w:type="paragraph" w:customStyle="1" w:styleId="BodyTextBold">
    <w:name w:val="Body Text Bold"/>
    <w:basedOn w:val="BodyText"/>
    <w:qFormat/>
    <w:rsid w:val="00F469FE"/>
    <w:rPr>
      <w:b/>
    </w:rPr>
  </w:style>
  <w:style w:type="character" w:styleId="Hyperlink">
    <w:name w:val="Hyperlink"/>
    <w:basedOn w:val="DefaultParagraphFont"/>
    <w:uiPriority w:val="99"/>
    <w:unhideWhenUsed/>
    <w:rsid w:val="00010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4453</Characters>
  <Application>Microsoft Office Word</Application>
  <DocSecurity>0</DocSecurity>
  <Lines>202</Lines>
  <Paragraphs>101</Paragraphs>
  <ScaleCrop>false</ScaleCrop>
  <Company>Author-it Software Corporation Ltd.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UETDRSB007 Install and maintain substation direct current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