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AF6" w:rsidP="008A3A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UETDRSB006 Inspect substations</w:t>
      </w:r>
      <w:r>
        <w:fldChar w:fldCharType="end"/>
      </w:r>
    </w:p>
    <w:p w:rsidR="008A3AF6" w:rsidP="008A3AF6">
      <w:pPr>
        <w:pStyle w:val="Version"/>
        <w:sectPr w:rsidSect="00DD4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C08" w:rsidP="00DD4C08">
      <w:pPr>
        <w:pStyle w:val="SuperHeading"/>
      </w:pPr>
      <w:r w:rsidRPr="00DD4C08">
        <w:t>UETDRSB006 Inspect substations</w:t>
      </w:r>
    </w:p>
    <w:p w:rsidR="00000000" w:rsidRPr="00DD4C08" w:rsidP="00DD4C08">
      <w:pPr>
        <w:pStyle w:val="Heading1"/>
      </w:pPr>
      <w:bookmarkStart w:id="1" w:name="O_1237249"/>
      <w:bookmarkEnd w:id="1"/>
      <w:r w:rsidRPr="00DD4C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2" w:name="O_1237250"/>
      <w:bookmarkEnd w:id="2"/>
      <w:r w:rsidRPr="00DD4C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This unit includes the skills and knowledge required t</w:t>
            </w:r>
            <w:r w:rsidRPr="00DD4C08">
              <w:t>o inspect substations in the electricity supply industry (ESI).</w:t>
            </w:r>
          </w:p>
          <w:p w:rsidR="00000000" w:rsidRPr="00DD4C08" w:rsidP="00DD4C08">
            <w:pPr>
              <w:pStyle w:val="BodyText"/>
            </w:pPr>
            <w:r w:rsidRPr="00DD4C08">
              <w:t>It includes inspection of substation plant, equipment, environmental systems and security systems.</w:t>
            </w:r>
          </w:p>
          <w:p w:rsidR="00000000" w:rsidRPr="00DD4C08" w:rsidP="00DD4C08">
            <w:pPr>
              <w:pStyle w:val="BodyText"/>
            </w:pPr>
            <w:r w:rsidRPr="00DD4C08">
              <w:t>It also includes identifying, categorising, and reporting defects within a substation environ</w:t>
            </w:r>
            <w:r w:rsidRPr="00DD4C08">
              <w:t>ment.</w:t>
            </w:r>
          </w:p>
          <w:p w:rsidR="00000000" w:rsidRPr="00DD4C08" w:rsidP="00DD4C08">
            <w:pPr>
              <w:pStyle w:val="BodyText"/>
            </w:pPr>
            <w:r w:rsidRPr="00DD4C08">
              <w:rPr>
                <w:rStyle w:val="Emphasis"/>
              </w:rPr>
              <w:t>Note: Entry into this unit is for users who:</w:t>
            </w:r>
          </w:p>
          <w:p w:rsidR="00000000" w:rsidRPr="00DD4C08" w:rsidP="00DD4C08">
            <w:pPr>
              <w:pStyle w:val="ListBullet"/>
            </w:pPr>
            <w:r w:rsidRPr="00DD4C08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DD4C08" w:rsidP="00DD4C08">
            <w:pPr>
              <w:pStyle w:val="BodyText"/>
            </w:pPr>
            <w:r w:rsidRPr="00DD4C08">
              <w:rPr>
                <w:rStyle w:val="Emphasis"/>
              </w:rPr>
              <w:t>and</w:t>
            </w:r>
          </w:p>
          <w:p w:rsidR="00000000" w:rsidRPr="00DD4C08" w:rsidP="00DD4C08">
            <w:pPr>
              <w:pStyle w:val="ListBullet"/>
            </w:pPr>
            <w:r w:rsidRPr="00DD4C08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DD4C08" w:rsidP="00DD4C08">
            <w:pPr>
              <w:pStyle w:val="BodyText"/>
            </w:pPr>
            <w:r w:rsidRPr="00DD4C08">
              <w:rPr>
                <w:rStyle w:val="Emphasis"/>
              </w:rPr>
              <w:t xml:space="preserve">or </w:t>
            </w:r>
          </w:p>
          <w:p w:rsidR="00000000" w:rsidRPr="00DD4C08" w:rsidP="00DD4C08">
            <w:pPr>
              <w:pStyle w:val="ListBullet"/>
            </w:pPr>
            <w:r w:rsidRPr="00DD4C08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DD4C08" w:rsidP="00DD4C08">
            <w:pPr>
              <w:pStyle w:val="BodyText"/>
            </w:pPr>
            <w:r w:rsidRPr="00DD4C08">
              <w:rPr>
                <w:rStyle w:val="Emphasis"/>
              </w:rPr>
              <w:t>This unit can be undertaken in conjunction with the qualification listed above, provided all requirements for completion of the Certificate III qualification ar</w:t>
            </w:r>
            <w:r w:rsidRPr="00DD4C08">
              <w:rPr>
                <w:rStyle w:val="Emphasis"/>
              </w:rPr>
              <w:t>e met prior to issuing this unit.</w:t>
            </w:r>
          </w:p>
          <w:p w:rsidR="00000000" w:rsidRPr="00DD4C08" w:rsidP="00DD4C08">
            <w:pPr>
              <w:pStyle w:val="BodyText"/>
            </w:pPr>
            <w:r w:rsidRPr="00DD4C08">
              <w:t>The application of the skills and knowledge described in this unit may require a licence/registration to practice in the workplace.</w:t>
            </w:r>
          </w:p>
          <w:p w:rsidR="00000000" w:rsidRPr="00DD4C08" w:rsidP="00DD4C08">
            <w:pPr>
              <w:pStyle w:val="BodyText"/>
            </w:pPr>
            <w:r w:rsidRPr="00DD4C08">
              <w:t>Other conditions may also apply under state and territory legislative and regulatory licen</w:t>
            </w:r>
            <w:r w:rsidRPr="00DD4C08">
              <w:t>sing requirements which must be confirmed prior to commencing this unit.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3" w:name="O_1237251"/>
      <w:bookmarkEnd w:id="3"/>
      <w:r w:rsidRPr="00DD4C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Refer to Application.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4" w:name="O_1237252"/>
      <w:bookmarkEnd w:id="4"/>
      <w:r w:rsidRPr="00DD4C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Substation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5" w:name="O_1237253"/>
      <w:bookmarkEnd w:id="5"/>
      <w:r w:rsidRPr="00DD4C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Not applicable.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6" w:name="O_1237254"/>
      <w:bookmarkEnd w:id="6"/>
      <w:r w:rsidRPr="00DD4C0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PERFORMANCE CRITERIA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Performance criteria describe the performance needed to demonstrate achievement of the element.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rPr>
                <w:rStyle w:val="SpecialBold"/>
              </w:rPr>
              <w:t>Prepare to inspect substation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 xml:space="preserve">Legislation, regulations, standards, codes of practice and organisational workplace requirements for the work to be done are reviewed and determined 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Work plan is obtained, confirmed and communicated with relevant personnel in accordance with workpl</w:t>
            </w:r>
            <w:r w:rsidRPr="00DD4C08">
              <w:t>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Hazards are identified, risks assessed, and control measures identified and applied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Work is prioritised and sequenced for completion in accordance with work plan and workplace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Plant, tools, equipment and personal protective equipment (PPE) required for work are determined, obtained and confirmed in working order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Materials required for work are determined and obtained in accordance with work plan and workplace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Liaison and communication issues with authorised personnel, authorities and clients are resolved to facilitate work, as required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1.8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Worksite is prepared in accordance with the work plan and workplace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rPr>
                <w:rStyle w:val="SpecialBold"/>
              </w:rPr>
              <w:t>Inspect substation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Legislation, regulations, standards, codes of practice and organisational workplace requirements for the work to be performed are applied and monitored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Work permits are received and signed in accordance with workplace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Lifting, wo</w:t>
            </w:r>
            <w:r w:rsidRPr="00DD4C08">
              <w:t xml:space="preserve">rking at heights, working in confined spaces and the use of plant, tools, equipment and PPE are </w:t>
            </w:r>
            <w:r w:rsidRPr="00DD4C08">
              <w:t>carried out in accordance with workplace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Substation equipment, security systems and environmental protection systems are inspected in accordance with workplace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Defects are assessed for level of safety or system impact and reported or rectified in accordance with workplace requ</w:t>
            </w:r>
            <w:r w:rsidRPr="00DD4C08">
              <w:t>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Incidents or unplanned events are responded to in accordance with workplace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Completed work is checked for compliance against the work plan and workplace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Work permits are signed off in accordance with workplace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Worksite is rehabilitated, cleaned and made safe in accordance with workplace requirements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Plant, tools and equipment are cleaned, checked and returned to storage, and surp</w:t>
            </w:r>
            <w:r w:rsidRPr="00DD4C08">
              <w:t xml:space="preserve">lus resources and materials are managed in accordance with workplace requirements 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7" w:name="O_1237255"/>
      <w:bookmarkEnd w:id="7"/>
      <w:r w:rsidRPr="00DD4C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Foundation skills essential to performance are explicit in the performance criteria of this unit of competency.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8" w:name="O_1237256"/>
      <w:bookmarkEnd w:id="8"/>
      <w:r w:rsidRPr="00DD4C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Range is restricted to essential operating conditions and any other variable</w:t>
            </w:r>
            <w:r w:rsidRPr="00DD4C08">
              <w:t>s essential to the work environment.</w:t>
            </w:r>
          </w:p>
          <w:p w:rsidR="00000000" w:rsidRPr="00DD4C08" w:rsidP="00DD4C08">
            <w:pPr>
              <w:pStyle w:val="BodyText"/>
            </w:pPr>
            <w:r w:rsidRPr="00DD4C08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9" w:name="O_1237257"/>
      <w:bookmarkEnd w:id="9"/>
      <w:r w:rsidRPr="00DD4C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This unit replaces and is</w:t>
            </w:r>
            <w:r w:rsidRPr="00DD4C08">
              <w:t xml:space="preserve"> not equivalent to UETTDRSB22 Carry out power systems substation inspection.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10" w:name="O_1237264"/>
      <w:bookmarkEnd w:id="10"/>
      <w:r w:rsidRPr="00DD4C08">
        <w:t>Links</w:t>
      </w:r>
    </w:p>
    <w:p w:rsidR="00000000" w:rsidRPr="00DD4C08" w:rsidP="008A3AF6">
      <w:pPr>
        <w:pStyle w:val="BodyText"/>
      </w:pPr>
      <w:r w:rsidRPr="00DD4C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84DE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D4C08" w:rsidP="008A3AF6">
      <w:pPr>
        <w:pStyle w:val="BodyText"/>
        <w:sectPr w:rsidSect="00DD4C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4C08" w:rsidP="00DD4C08">
      <w:pPr>
        <w:pStyle w:val="SuperHeading"/>
      </w:pPr>
      <w:r w:rsidRPr="00DD4C08">
        <w:t>Assessment Requirements for UETDRSB006 Inspect substations</w:t>
      </w:r>
    </w:p>
    <w:p w:rsidR="00000000" w:rsidRPr="00DD4C08" w:rsidP="00DD4C08">
      <w:pPr>
        <w:pStyle w:val="Heading1"/>
      </w:pPr>
      <w:bookmarkStart w:id="11" w:name="O_1237259"/>
      <w:bookmarkEnd w:id="11"/>
      <w:r w:rsidRPr="00DD4C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Release 1. This is the first release of this unit of competency in the UET Transmissi</w:t>
            </w:r>
            <w:r w:rsidRPr="00DD4C08">
              <w:t>on, Distribution and Rail Sector Training Package Release 4.0.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12" w:name="O_1237260"/>
      <w:bookmarkEnd w:id="12"/>
      <w:r w:rsidRPr="00DD4C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Evidence required to demonstrate competence in this unit must be relevant to and satisfy all of the requirements of the elements and performance criter</w:t>
            </w:r>
            <w:r w:rsidRPr="00DD4C08">
              <w:t>ia on at least two (2) separate occasions and include: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ListBullet"/>
            </w:pPr>
            <w:r w:rsidRPr="00DD4C08">
              <w:t>applying relevant legislation, regulations, standards, codes of practice and organisational workplace requirements including:</w:t>
            </w:r>
          </w:p>
          <w:p w:rsidR="00000000" w:rsidRPr="00DD4C08" w:rsidP="00DD4C08">
            <w:pPr>
              <w:pStyle w:val="ListBullet2"/>
            </w:pPr>
            <w:r w:rsidRPr="00DD4C08">
              <w:t>work health and safety (WHS)/occupational health and safety (OHS) requir</w:t>
            </w:r>
            <w:r w:rsidRPr="00DD4C08">
              <w:t>ements</w:t>
            </w:r>
          </w:p>
          <w:p w:rsidR="00000000" w:rsidRPr="00DD4C08" w:rsidP="00DD4C08">
            <w:pPr>
              <w:pStyle w:val="ListBullet"/>
            </w:pPr>
            <w:r w:rsidRPr="00DD4C08">
              <w:t>identifying hazards, assessing risks, and identifying, applying and monitoring control measures</w:t>
            </w:r>
          </w:p>
          <w:p w:rsidR="00000000" w:rsidRPr="00DD4C08" w:rsidP="00DD4C08">
            <w:pPr>
              <w:pStyle w:val="ListBullet"/>
            </w:pPr>
            <w:r w:rsidRPr="00DD4C08">
              <w:t>obtaining, inspecting and using relevant personal protective equipment (PPE)</w:t>
            </w:r>
          </w:p>
          <w:p w:rsidR="00000000" w:rsidRPr="00DD4C08" w:rsidP="00DD4C08">
            <w:pPr>
              <w:pStyle w:val="ListBullet"/>
            </w:pPr>
            <w:r w:rsidRPr="00DD4C08">
              <w:t>dealing with an unplanned event on at least one (1) occasion</w:t>
            </w:r>
          </w:p>
          <w:p w:rsidR="00000000" w:rsidRPr="00DD4C08" w:rsidP="00DD4C08">
            <w:pPr>
              <w:pStyle w:val="ListBullet"/>
            </w:pPr>
            <w:r w:rsidRPr="00DD4C08">
              <w:t>obtaining and signing relevant work permits in accordance with workplace requirements</w:t>
            </w:r>
          </w:p>
          <w:p w:rsidR="00000000" w:rsidRPr="00DD4C08" w:rsidP="00DD4C08">
            <w:pPr>
              <w:pStyle w:val="ListBullet"/>
            </w:pPr>
            <w:r w:rsidRPr="00DD4C08">
              <w:t>completing relevant work records, reports and documentation</w:t>
            </w:r>
          </w:p>
          <w:p w:rsidR="00000000" w:rsidRPr="00DD4C08" w:rsidP="00DD4C08">
            <w:pPr>
              <w:pStyle w:val="ListBullet"/>
            </w:pPr>
            <w:r w:rsidRPr="00DD4C08">
              <w:t>assessing defects for level of safety or system impact and rectifying where appropriate</w:t>
            </w:r>
          </w:p>
          <w:p w:rsidR="00000000" w:rsidRPr="00DD4C08" w:rsidP="00DD4C08">
            <w:pPr>
              <w:pStyle w:val="ListBullet"/>
            </w:pPr>
            <w:r w:rsidRPr="00DD4C08">
              <w:t>reporting of defects i</w:t>
            </w:r>
            <w:r w:rsidRPr="00DD4C08">
              <w:t>n accordance with workplace requirements</w:t>
            </w:r>
          </w:p>
          <w:p w:rsidR="00000000" w:rsidRPr="00DD4C08" w:rsidP="00DD4C08">
            <w:pPr>
              <w:pStyle w:val="ListBullet"/>
            </w:pPr>
            <w:r w:rsidRPr="00DD4C08">
              <w:t>performing inspections on at least one (1) of the following substations:</w:t>
            </w:r>
          </w:p>
          <w:p w:rsidR="00000000" w:rsidRPr="00DD4C08" w:rsidP="00DD4C08">
            <w:pPr>
              <w:pStyle w:val="ListBullet2"/>
            </w:pPr>
            <w:r w:rsidRPr="00DD4C08">
              <w:t xml:space="preserve">transmission </w:t>
            </w:r>
          </w:p>
          <w:p w:rsidR="00000000" w:rsidRPr="00DD4C08" w:rsidP="00DD4C08">
            <w:pPr>
              <w:pStyle w:val="ListBullet2"/>
            </w:pPr>
            <w:r w:rsidRPr="00DD4C08">
              <w:t xml:space="preserve">distribution </w:t>
            </w:r>
          </w:p>
          <w:p w:rsidR="00000000" w:rsidRPr="00DD4C08" w:rsidP="00DD4C08">
            <w:pPr>
              <w:pStyle w:val="ListBullet2"/>
            </w:pPr>
            <w:r w:rsidRPr="00DD4C08">
              <w:t xml:space="preserve">traction </w:t>
            </w:r>
          </w:p>
          <w:p w:rsidR="00000000" w:rsidRPr="00DD4C08" w:rsidP="00DD4C08">
            <w:pPr>
              <w:pStyle w:val="ListBullet2"/>
            </w:pPr>
            <w:r w:rsidRPr="00DD4C08">
              <w:t xml:space="preserve">zone </w:t>
            </w:r>
          </w:p>
          <w:p w:rsidR="00000000" w:rsidRPr="00DD4C08" w:rsidP="00DD4C08">
            <w:pPr>
              <w:pStyle w:val="ListBullet2"/>
            </w:pPr>
            <w:r w:rsidRPr="00DD4C08">
              <w:t>terminal switching station</w:t>
            </w:r>
          </w:p>
          <w:p w:rsidR="00000000" w:rsidRPr="00DD4C08" w:rsidP="00DD4C08">
            <w:pPr>
              <w:pStyle w:val="ListBullet"/>
            </w:pPr>
            <w:r w:rsidRPr="00DD4C08">
              <w:t>performing substation inspections on the following:</w:t>
            </w:r>
          </w:p>
          <w:p w:rsidR="00000000" w:rsidRPr="00DD4C08" w:rsidP="00DD4C08">
            <w:pPr>
              <w:pStyle w:val="ListBullet2"/>
            </w:pPr>
            <w:r w:rsidRPr="00DD4C08">
              <w:t>plant and equipment</w:t>
            </w:r>
          </w:p>
          <w:p w:rsidR="00000000" w:rsidRPr="00DD4C08" w:rsidP="00DD4C08">
            <w:pPr>
              <w:pStyle w:val="ListBullet2"/>
            </w:pPr>
            <w:r w:rsidRPr="00DD4C08">
              <w:t>environmental systems</w:t>
            </w:r>
          </w:p>
          <w:p w:rsidR="00000000" w:rsidRPr="00DD4C08" w:rsidP="00DD4C08">
            <w:pPr>
              <w:pStyle w:val="ListBullet2"/>
            </w:pPr>
            <w:r w:rsidRPr="00DD4C08">
              <w:t>security systems</w:t>
            </w:r>
          </w:p>
          <w:p w:rsidR="00000000" w:rsidRPr="00DD4C08" w:rsidP="00DD4C08">
            <w:pPr>
              <w:pStyle w:val="ListBullet"/>
            </w:pPr>
            <w:r w:rsidRPr="00DD4C08">
              <w:t>performing substation inspection on at least ten (10) of the following:</w:t>
            </w:r>
          </w:p>
          <w:p w:rsidR="00000000" w:rsidRPr="00DD4C08" w:rsidP="00DD4C08">
            <w:pPr>
              <w:pStyle w:val="ListBullet2"/>
            </w:pPr>
            <w:r w:rsidRPr="00DD4C08">
              <w:t>circuit breaker</w:t>
            </w:r>
          </w:p>
          <w:p w:rsidR="00000000" w:rsidRPr="00DD4C08" w:rsidP="00DD4C08">
            <w:pPr>
              <w:pStyle w:val="ListBullet2"/>
            </w:pPr>
            <w:r w:rsidRPr="00DD4C08">
              <w:t>transformer</w:t>
            </w:r>
          </w:p>
          <w:p w:rsidR="00000000" w:rsidRPr="00DD4C08" w:rsidP="00DD4C08">
            <w:pPr>
              <w:pStyle w:val="ListBullet2"/>
            </w:pPr>
            <w:r w:rsidRPr="00DD4C08">
              <w:t>control system</w:t>
            </w:r>
          </w:p>
          <w:p w:rsidR="00000000" w:rsidRPr="00DD4C08" w:rsidP="00DD4C08">
            <w:pPr>
              <w:pStyle w:val="ListBullet2"/>
            </w:pPr>
            <w:r w:rsidRPr="00DD4C08">
              <w:t>operating mechanism cabinet</w:t>
            </w:r>
          </w:p>
          <w:p w:rsidR="00000000" w:rsidRPr="00DD4C08" w:rsidP="00DD4C08">
            <w:pPr>
              <w:pStyle w:val="ListBullet2"/>
            </w:pPr>
            <w:r w:rsidRPr="00DD4C08">
              <w:t>voltage transformer</w:t>
            </w:r>
          </w:p>
          <w:p w:rsidR="00000000" w:rsidRPr="00DD4C08" w:rsidP="00DD4C08">
            <w:pPr>
              <w:pStyle w:val="ListBullet2"/>
            </w:pPr>
            <w:r w:rsidRPr="00DD4C08">
              <w:t>current transformer</w:t>
            </w:r>
          </w:p>
          <w:p w:rsidR="00000000" w:rsidRPr="00DD4C08" w:rsidP="00DD4C08">
            <w:pPr>
              <w:pStyle w:val="ListBullet2"/>
            </w:pPr>
            <w:r w:rsidRPr="00DD4C08">
              <w:t>surge arrestor</w:t>
            </w:r>
          </w:p>
          <w:p w:rsidR="00000000" w:rsidRPr="00DD4C08" w:rsidP="00DD4C08">
            <w:pPr>
              <w:pStyle w:val="ListBullet2"/>
            </w:pPr>
            <w:r w:rsidRPr="00DD4C08">
              <w:t>capacitor bank</w:t>
            </w:r>
          </w:p>
          <w:p w:rsidR="00000000" w:rsidRPr="00DD4C08" w:rsidP="00DD4C08">
            <w:pPr>
              <w:pStyle w:val="ListBullet2"/>
            </w:pPr>
            <w:r w:rsidRPr="00DD4C08">
              <w:t>static var compensator (SVC)</w:t>
            </w:r>
          </w:p>
          <w:p w:rsidR="00000000" w:rsidRPr="00DD4C08" w:rsidP="00DD4C08">
            <w:pPr>
              <w:pStyle w:val="ListBullet2"/>
            </w:pPr>
            <w:r w:rsidRPr="00DD4C08">
              <w:t>synchronous condenser</w:t>
            </w:r>
          </w:p>
          <w:p w:rsidR="00000000" w:rsidRPr="00DD4C08" w:rsidP="00DD4C08">
            <w:pPr>
              <w:pStyle w:val="ListBullet2"/>
            </w:pPr>
            <w:r w:rsidRPr="00DD4C08">
              <w:t>harmonic filter</w:t>
            </w:r>
          </w:p>
          <w:p w:rsidR="00000000" w:rsidRPr="00DD4C08" w:rsidP="00DD4C08">
            <w:pPr>
              <w:pStyle w:val="ListBullet2"/>
            </w:pPr>
            <w:r w:rsidRPr="00DD4C08">
              <w:t>rectifier transformer</w:t>
            </w:r>
          </w:p>
          <w:p w:rsidR="00000000" w:rsidRPr="00DD4C08" w:rsidP="00DD4C08">
            <w:pPr>
              <w:pStyle w:val="ListBullet2"/>
            </w:pPr>
            <w:r w:rsidRPr="00DD4C08">
              <w:t>rectifier</w:t>
            </w:r>
          </w:p>
          <w:p w:rsidR="00000000" w:rsidRPr="00DD4C08" w:rsidP="00DD4C08">
            <w:pPr>
              <w:pStyle w:val="ListBullet2"/>
            </w:pPr>
            <w:r w:rsidRPr="00DD4C08">
              <w:t>inverter</w:t>
            </w:r>
          </w:p>
          <w:p w:rsidR="00000000" w:rsidRPr="00DD4C08" w:rsidP="00DD4C08">
            <w:pPr>
              <w:pStyle w:val="ListBullet2"/>
            </w:pPr>
            <w:r w:rsidRPr="00DD4C08">
              <w:t>negative reactor (traction)</w:t>
            </w:r>
          </w:p>
          <w:p w:rsidR="00000000" w:rsidRPr="00DD4C08" w:rsidP="00DD4C08">
            <w:pPr>
              <w:pStyle w:val="ListBullet2"/>
            </w:pPr>
            <w:r w:rsidRPr="00DD4C08">
              <w:t>energy dissipation resistor</w:t>
            </w:r>
          </w:p>
          <w:p w:rsidR="00000000" w:rsidRPr="00DD4C08" w:rsidP="00DD4C08">
            <w:pPr>
              <w:pStyle w:val="ListBullet2"/>
            </w:pPr>
            <w:r w:rsidRPr="00DD4C08">
              <w:t>earthing resistor</w:t>
            </w:r>
          </w:p>
          <w:p w:rsidR="00000000" w:rsidRPr="00DD4C08" w:rsidP="00DD4C08">
            <w:pPr>
              <w:pStyle w:val="ListBullet2"/>
            </w:pPr>
            <w:r w:rsidRPr="00DD4C08">
              <w:t>disconnector/isolator</w:t>
            </w:r>
          </w:p>
          <w:p w:rsidR="00000000" w:rsidRPr="00DD4C08" w:rsidP="00DD4C08">
            <w:pPr>
              <w:pStyle w:val="ListBullet2"/>
            </w:pPr>
            <w:r w:rsidRPr="00DD4C08">
              <w:t>earth switch</w:t>
            </w:r>
          </w:p>
          <w:p w:rsidR="00000000" w:rsidRPr="00DD4C08" w:rsidP="00DD4C08">
            <w:pPr>
              <w:pStyle w:val="ListBullet2"/>
            </w:pPr>
            <w:r w:rsidRPr="00DD4C08">
              <w:t>fault thr</w:t>
            </w:r>
            <w:r w:rsidRPr="00DD4C08">
              <w:t>owing switch</w:t>
            </w:r>
          </w:p>
          <w:p w:rsidR="00000000" w:rsidRPr="00DD4C08" w:rsidP="00DD4C08">
            <w:pPr>
              <w:pStyle w:val="ListBullet2"/>
            </w:pPr>
            <w:r w:rsidRPr="00DD4C08">
              <w:t>a.c. and d.c. supply system</w:t>
            </w:r>
          </w:p>
          <w:p w:rsidR="00000000" w:rsidRPr="00DD4C08" w:rsidP="00DD4C08">
            <w:pPr>
              <w:pStyle w:val="ListBullet2"/>
            </w:pPr>
            <w:r w:rsidRPr="00DD4C08">
              <w:t>control room environment</w:t>
            </w:r>
          </w:p>
          <w:p w:rsidR="00000000" w:rsidRPr="00DD4C08" w:rsidP="00DD4C08">
            <w:pPr>
              <w:pStyle w:val="ListBullet2"/>
            </w:pPr>
            <w:r w:rsidRPr="00DD4C08">
              <w:t>testing equipment</w:t>
            </w:r>
          </w:p>
          <w:p w:rsidR="00000000" w:rsidRPr="00DD4C08" w:rsidP="00DD4C08">
            <w:pPr>
              <w:pStyle w:val="ListBullet2"/>
            </w:pPr>
            <w:r w:rsidRPr="00DD4C08">
              <w:t>fire systems equipment</w:t>
            </w:r>
          </w:p>
          <w:p w:rsidR="00000000" w:rsidRPr="00DD4C08" w:rsidP="00DD4C08">
            <w:pPr>
              <w:pStyle w:val="ListBullet2"/>
            </w:pPr>
            <w:r w:rsidRPr="00DD4C08">
              <w:t>oil spill equipment</w:t>
            </w:r>
          </w:p>
          <w:p w:rsidR="00000000" w:rsidRPr="00DD4C08" w:rsidP="00DD4C08">
            <w:pPr>
              <w:pStyle w:val="ListBullet2"/>
            </w:pPr>
            <w:r w:rsidRPr="00DD4C08">
              <w:t>high voltage operating equipment</w:t>
            </w:r>
          </w:p>
          <w:p w:rsidR="00000000" w:rsidRPr="00DD4C08" w:rsidP="00DD4C08">
            <w:pPr>
              <w:pStyle w:val="ListBullet2"/>
            </w:pPr>
            <w:r w:rsidRPr="00DD4C08">
              <w:t>portable earth.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13" w:name="O_1237261"/>
      <w:bookmarkEnd w:id="13"/>
      <w:r w:rsidRPr="00DD4C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C08">
            <w:pPr>
              <w:pStyle w:val="BodyText"/>
              <w:rPr>
                <w:lang w:val="en-NZ"/>
              </w:rPr>
            </w:pPr>
            <w:r w:rsidRPr="00DD4C0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ListBullet"/>
            </w:pPr>
            <w:r w:rsidRPr="00DD4C08">
              <w:t>relevant legislation, regulations, standards, codes of practice and organi</w:t>
            </w:r>
            <w:r w:rsidRPr="00DD4C08">
              <w:t xml:space="preserve">sational workplace requirements including WHS/OHS requirements </w:t>
            </w:r>
          </w:p>
          <w:p w:rsidR="00000000" w:rsidRPr="00DD4C08" w:rsidP="00DD4C08">
            <w:pPr>
              <w:pStyle w:val="ListBullet"/>
            </w:pPr>
            <w:r w:rsidRPr="00DD4C08">
              <w:t>hazard, risk assessment and risk control requirements, including potential hazards</w:t>
            </w:r>
          </w:p>
          <w:p w:rsidR="00000000" w:rsidRPr="00DD4C08" w:rsidP="00DD4C08">
            <w:pPr>
              <w:pStyle w:val="ListBullet"/>
            </w:pPr>
            <w:r w:rsidRPr="00DD4C08">
              <w:t>types and application of PPE</w:t>
            </w:r>
          </w:p>
          <w:p w:rsidR="00000000" w:rsidRPr="00DD4C08" w:rsidP="00DD4C08">
            <w:pPr>
              <w:pStyle w:val="ListBullet"/>
            </w:pPr>
            <w:r w:rsidRPr="00DD4C08">
              <w:t xml:space="preserve">safe use of plant, tools and equipment </w:t>
            </w:r>
          </w:p>
          <w:p w:rsidR="00000000" w:rsidRPr="00DD4C08" w:rsidP="00DD4C08">
            <w:pPr>
              <w:pStyle w:val="ListBullet"/>
            </w:pPr>
            <w:r w:rsidRPr="00DD4C08">
              <w:t>application, purpose and types of permits</w:t>
            </w:r>
          </w:p>
          <w:p w:rsidR="00000000" w:rsidRPr="00DD4C08" w:rsidP="00DD4C08">
            <w:pPr>
              <w:pStyle w:val="ListBullet"/>
            </w:pPr>
            <w:r w:rsidRPr="00DD4C08">
              <w:t>events constituting an unplanned event or incident</w:t>
            </w:r>
          </w:p>
          <w:p w:rsidR="00000000" w:rsidRPr="00DD4C08" w:rsidP="00DD4C08">
            <w:pPr>
              <w:pStyle w:val="ListBullet"/>
            </w:pPr>
            <w:r w:rsidRPr="00DD4C08">
              <w:t>procedures for responding to an unplanned event or incident</w:t>
            </w:r>
          </w:p>
          <w:p w:rsidR="00000000" w:rsidRPr="00DD4C08" w:rsidP="00DD4C08">
            <w:pPr>
              <w:pStyle w:val="ListBullet"/>
            </w:pPr>
            <w:r w:rsidRPr="00DD4C08">
              <w:t>workplace records, reports and documentation</w:t>
            </w:r>
          </w:p>
          <w:p w:rsidR="00000000" w:rsidRPr="00DD4C08" w:rsidP="00DD4C08">
            <w:pPr>
              <w:pStyle w:val="ListBullet"/>
            </w:pPr>
            <w:r w:rsidRPr="00DD4C08">
              <w:t>operational manuals, system diagrams/plans and drawings</w:t>
            </w:r>
          </w:p>
          <w:p w:rsidR="00000000" w:rsidRPr="00DD4C08" w:rsidP="00DD4C08">
            <w:pPr>
              <w:pStyle w:val="ListBullet"/>
            </w:pPr>
            <w:r w:rsidRPr="00DD4C08">
              <w:t>as</w:t>
            </w:r>
            <w:r w:rsidRPr="00DD4C08">
              <w:t xml:space="preserve">sessment of defects for level of safety or system impact </w:t>
            </w:r>
          </w:p>
          <w:p w:rsidR="00000000" w:rsidRPr="00DD4C08" w:rsidP="00DD4C08">
            <w:pPr>
              <w:pStyle w:val="ListBullet"/>
            </w:pPr>
            <w:r w:rsidRPr="00DD4C08">
              <w:t xml:space="preserve">defect reports </w:t>
            </w:r>
          </w:p>
          <w:p w:rsidR="00000000" w:rsidRPr="00DD4C08" w:rsidP="00DD4C08">
            <w:pPr>
              <w:pStyle w:val="ListBullet"/>
            </w:pPr>
            <w:r w:rsidRPr="00DD4C08">
              <w:t>substations, including:</w:t>
            </w:r>
          </w:p>
          <w:p w:rsidR="00000000" w:rsidRPr="00DD4C08" w:rsidP="00DD4C08">
            <w:pPr>
              <w:pStyle w:val="ListBullet2"/>
            </w:pPr>
            <w:r w:rsidRPr="00DD4C08">
              <w:t>types</w:t>
            </w:r>
          </w:p>
          <w:p w:rsidR="00000000" w:rsidRPr="00DD4C08" w:rsidP="00DD4C08">
            <w:pPr>
              <w:pStyle w:val="ListBullet2"/>
            </w:pPr>
            <w:r w:rsidRPr="00DD4C08">
              <w:t>layouts</w:t>
            </w:r>
          </w:p>
          <w:p w:rsidR="00000000" w:rsidRPr="00DD4C08" w:rsidP="00DD4C08">
            <w:pPr>
              <w:pStyle w:val="ListBullet2"/>
            </w:pPr>
            <w:r w:rsidRPr="00DD4C08">
              <w:t>bus bar configurations</w:t>
            </w:r>
          </w:p>
          <w:p w:rsidR="00000000" w:rsidRPr="00DD4C08" w:rsidP="00DD4C08">
            <w:pPr>
              <w:pStyle w:val="ListBullet2"/>
            </w:pPr>
            <w:r w:rsidRPr="00DD4C08">
              <w:t>types of electrical apparatus</w:t>
            </w:r>
          </w:p>
          <w:p w:rsidR="00000000" w:rsidRPr="00DD4C08" w:rsidP="00DD4C08">
            <w:pPr>
              <w:pStyle w:val="ListBullet2"/>
            </w:pPr>
            <w:r w:rsidRPr="00DD4C08">
              <w:t>function and operating characteristics of various switchgear</w:t>
            </w:r>
          </w:p>
          <w:p w:rsidR="00000000" w:rsidRPr="00DD4C08" w:rsidP="00DD4C08">
            <w:pPr>
              <w:pStyle w:val="ListBullet2"/>
            </w:pPr>
            <w:r w:rsidRPr="00DD4C08">
              <w:t>earthing systems</w:t>
            </w:r>
          </w:p>
          <w:p w:rsidR="00000000" w:rsidRPr="00DD4C08" w:rsidP="00DD4C08">
            <w:pPr>
              <w:pStyle w:val="ListBullet2"/>
            </w:pPr>
            <w:r w:rsidRPr="00DD4C08">
              <w:t>voltage regulation</w:t>
            </w:r>
          </w:p>
          <w:p w:rsidR="00000000" w:rsidRPr="00DD4C08" w:rsidP="00DD4C08">
            <w:pPr>
              <w:pStyle w:val="ListBullet"/>
            </w:pPr>
            <w:r w:rsidRPr="00DD4C08">
              <w:t>types, characteristics and possible defects of:</w:t>
            </w:r>
          </w:p>
          <w:p w:rsidR="00000000" w:rsidRPr="00DD4C08" w:rsidP="00DD4C08">
            <w:pPr>
              <w:pStyle w:val="ListBullet2"/>
            </w:pPr>
            <w:r w:rsidRPr="00DD4C08">
              <w:t>plant and equipment</w:t>
            </w:r>
          </w:p>
          <w:p w:rsidR="00000000" w:rsidRPr="00DD4C08" w:rsidP="00DD4C08">
            <w:pPr>
              <w:pStyle w:val="ListBullet2"/>
            </w:pPr>
            <w:r w:rsidRPr="00DD4C08">
              <w:t>environmental systems</w:t>
            </w:r>
          </w:p>
          <w:p w:rsidR="00000000" w:rsidRPr="00DD4C08" w:rsidP="00DD4C08">
            <w:pPr>
              <w:pStyle w:val="ListBullet2"/>
            </w:pPr>
            <w:r w:rsidRPr="00DD4C08">
              <w:t>security systems</w:t>
            </w:r>
          </w:p>
          <w:p w:rsidR="00000000" w:rsidRPr="00DD4C08" w:rsidP="00DD4C08">
            <w:pPr>
              <w:pStyle w:val="ListBullet2"/>
            </w:pPr>
            <w:r w:rsidRPr="00DD4C08">
              <w:t>testing equipment</w:t>
            </w:r>
          </w:p>
          <w:p w:rsidR="00000000" w:rsidRPr="00DD4C08" w:rsidP="00DD4C08">
            <w:pPr>
              <w:pStyle w:val="ListBullet2"/>
            </w:pPr>
            <w:r w:rsidRPr="00DD4C08">
              <w:t>fire systems equipment</w:t>
            </w:r>
          </w:p>
          <w:p w:rsidR="00000000" w:rsidRPr="00DD4C08" w:rsidP="00DD4C08">
            <w:pPr>
              <w:pStyle w:val="ListBullet2"/>
            </w:pPr>
            <w:r w:rsidRPr="00DD4C08">
              <w:t>portable earths</w:t>
            </w:r>
          </w:p>
          <w:p w:rsidR="00000000" w:rsidRPr="00DD4C08" w:rsidP="00DD4C08">
            <w:pPr>
              <w:pStyle w:val="ListBullet2"/>
            </w:pPr>
            <w:r w:rsidRPr="00DD4C08">
              <w:t>high voltage operating equipment.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14" w:name="O_1237262"/>
      <w:bookmarkEnd w:id="14"/>
      <w:r w:rsidRPr="00DD4C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4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C08" w:rsidP="00DD4C08">
            <w:pPr>
              <w:pStyle w:val="BodyText"/>
            </w:pPr>
            <w:r w:rsidRPr="00DD4C08">
              <w:t>Assessors must hold credentials specified within the Standards for Registered Training Organisations current at the time of assessment.</w:t>
            </w:r>
          </w:p>
          <w:p w:rsidR="00000000" w:rsidRPr="00DD4C08" w:rsidP="00DD4C08">
            <w:pPr>
              <w:pStyle w:val="BodyText"/>
            </w:pPr>
            <w:r w:rsidRPr="00DD4C08">
              <w:t>Assessment must satisfy the Principles of Assessment and Rules of Evidence and all regulatory requ</w:t>
            </w:r>
            <w:r w:rsidRPr="00DD4C08">
              <w:t>irements included within the Standards for Registered Training Organisations current at the time of assessment.</w:t>
            </w:r>
          </w:p>
          <w:p w:rsidR="00000000" w:rsidRPr="00DD4C08" w:rsidP="00DD4C08">
            <w:pPr>
              <w:pStyle w:val="BodyText"/>
            </w:pPr>
            <w:r w:rsidRPr="00DD4C08">
              <w:t>Assessment must occur in workplace operational situations where it is appropriate to do so.</w:t>
            </w:r>
          </w:p>
          <w:p w:rsidR="00000000" w:rsidRPr="00DD4C08" w:rsidP="00DD4C08">
            <w:pPr>
              <w:pStyle w:val="BodyText"/>
            </w:pPr>
            <w:r w:rsidRPr="00DD4C08">
              <w:t>Where this is not appropriate, assessment must occur</w:t>
            </w:r>
            <w:r w:rsidRPr="00DD4C08">
              <w:t xml:space="preserve"> in simulated conditions involving realistic and authentic activities that replicate operational workplace conditions.</w:t>
            </w:r>
          </w:p>
          <w:p w:rsidR="00000000" w:rsidRPr="00DD4C08" w:rsidP="00DD4C08">
            <w:pPr>
              <w:pStyle w:val="BodyText"/>
            </w:pPr>
            <w:r w:rsidRPr="00DD4C08">
              <w:t>Assessment processes and techniques must be appropriate to the language, literacy and numeracy requirements of the work being performed a</w:t>
            </w:r>
            <w:r w:rsidRPr="00DD4C08">
              <w:t>nd the needs of the candidate.</w:t>
            </w:r>
          </w:p>
          <w:p w:rsidR="00000000" w:rsidRPr="00DD4C08" w:rsidP="00DD4C08">
            <w:pPr>
              <w:pStyle w:val="BodyText"/>
            </w:pPr>
            <w:r w:rsidRPr="00DD4C08">
              <w:t>Resources for assessment must include access to:</w:t>
            </w:r>
          </w:p>
          <w:p w:rsidR="00000000" w:rsidRPr="00DD4C08" w:rsidP="00DD4C08">
            <w:pPr>
              <w:pStyle w:val="ListBullet"/>
            </w:pPr>
            <w:r w:rsidRPr="00DD4C08">
              <w:t>relevant and appropriate materials, tools, equipment and PPE currently used in industry</w:t>
            </w:r>
          </w:p>
          <w:p w:rsidR="00000000" w:rsidRPr="00DD4C08" w:rsidP="00DD4C08">
            <w:pPr>
              <w:pStyle w:val="ListBullet"/>
            </w:pPr>
            <w:r w:rsidRPr="00DD4C0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DD4C08" w:rsidP="00DD4C08">
      <w:pPr>
        <w:pStyle w:val="NoPaddingFontSize1"/>
      </w:pPr>
    </w:p>
    <w:p w:rsidR="00000000" w:rsidRPr="00DD4C08" w:rsidP="00DD4C08">
      <w:pPr>
        <w:pStyle w:val="AllowPageBreak"/>
      </w:pPr>
    </w:p>
    <w:p w:rsidR="00000000" w:rsidRPr="00DD4C08" w:rsidP="00DD4C08">
      <w:pPr>
        <w:pStyle w:val="Heading1"/>
      </w:pPr>
      <w:bookmarkStart w:id="15" w:name="O_1237265"/>
      <w:bookmarkEnd w:id="15"/>
      <w:r w:rsidRPr="00DD4C08">
        <w:t>Links</w:t>
      </w:r>
    </w:p>
    <w:p w:rsidR="00000000" w:rsidRPr="00DD4C08" w:rsidP="008A3AF6">
      <w:pPr>
        <w:pStyle w:val="BodyText"/>
      </w:pPr>
      <w:r w:rsidRPr="00DD4C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84DE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D4C08" w:rsidP="00DD4C08"/>
    <w:sectPr w:rsidSect="00DD4C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08" w:rsidRPr="008A3AF6" w:rsidP="008A3A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F6" w:rsidP="00DD4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A3AF6" w:rsidP="00DD4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A3AF6" w:rsidP="00DD4C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08" w:rsidP="00DD4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3AF6">
      <w:t>Approved</w:t>
    </w:r>
    <w:r w:rsidR="008A3A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3AF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3AF6">
      <w:rPr>
        <w:noProof/>
      </w:rPr>
      <w:t>6</w:t>
    </w:r>
    <w:r>
      <w:rPr>
        <w:noProof/>
      </w:rPr>
      <w:fldChar w:fldCharType="end"/>
    </w:r>
  </w:p>
  <w:p w:rsidR="00DD4C08" w:rsidP="00DD4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3A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3AF6">
      <w:t>Powering Skills Organisation</w:t>
    </w:r>
    <w:r w:rsidR="008A3AF6">
      <w:fldChar w:fldCharType="end"/>
    </w:r>
  </w:p>
  <w:p w:rsidR="00DD4C08" w:rsidP="00DD4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C08" w:rsidRPr="008A3AF6" w:rsidP="008A3A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F6" w:rsidRPr="002D2AF8" w:rsidP="00DD4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UETDRSB006 Inspect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3AF6" w:rsidP="00DD4C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C08" w:rsidRPr="002D2AF8" w:rsidP="00DD4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3AF6">
      <w:t>UETDRSB006 Inspect substations</w:t>
    </w:r>
    <w:r w:rsidR="008A3A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3AF6">
      <w:rPr>
        <w:noProof/>
      </w:rPr>
      <w:t>2 March 2025</w:t>
    </w:r>
    <w:r>
      <w:fldChar w:fldCharType="end"/>
    </w:r>
  </w:p>
  <w:p w:rsidR="00DD4C08" w:rsidP="00DD4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FEB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B0E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8211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C08"/>
  </w:style>
  <w:style w:type="character" w:customStyle="1" w:styleId="Heading1Char">
    <w:name w:val="Heading 1 Char"/>
    <w:basedOn w:val="DefaultParagraphFont"/>
    <w:link w:val="Heading1"/>
    <w:rsid w:val="00DD4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C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C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C08"/>
    <w:rPr>
      <w:b/>
      <w:spacing w:val="0"/>
    </w:rPr>
  </w:style>
  <w:style w:type="paragraph" w:styleId="ListBullet2">
    <w:name w:val="List Bullet 2"/>
    <w:basedOn w:val="List2"/>
    <w:rsid w:val="00DD4C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4C08"/>
    <w:rPr>
      <w:i/>
    </w:rPr>
  </w:style>
  <w:style w:type="paragraph" w:customStyle="1" w:styleId="SuperHeading">
    <w:name w:val="SuperHeading"/>
    <w:basedOn w:val="Normal"/>
    <w:rsid w:val="00DD4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4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C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C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4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C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C08"/>
  </w:style>
  <w:style w:type="paragraph" w:styleId="TableofFigures">
    <w:name w:val="table of figures"/>
    <w:basedOn w:val="Normal"/>
    <w:next w:val="Normal"/>
    <w:semiHidden/>
    <w:rsid w:val="00DD4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C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4C08"/>
    <w:rPr>
      <w:rFonts w:ascii="Wingdings" w:hAnsi="Wingdings"/>
    </w:rPr>
  </w:style>
  <w:style w:type="paragraph" w:customStyle="1" w:styleId="TableHeading">
    <w:name w:val="Table Heading"/>
    <w:basedOn w:val="HeadingBase"/>
    <w:rsid w:val="00DD4C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C08"/>
    <w:rPr>
      <w:color w:val="0033CC"/>
      <w:u w:val="none"/>
    </w:rPr>
  </w:style>
  <w:style w:type="paragraph" w:customStyle="1" w:styleId="BodyTextRight">
    <w:name w:val="Body Text Right"/>
    <w:basedOn w:val="BodyText"/>
    <w:rsid w:val="00DD4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C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C08"/>
    <w:rPr>
      <w:sz w:val="32"/>
    </w:rPr>
  </w:style>
  <w:style w:type="paragraph" w:customStyle="1" w:styleId="HeadingProcedure">
    <w:name w:val="Heading Procedure"/>
    <w:basedOn w:val="HeadingBase"/>
    <w:next w:val="Normal"/>
    <w:rsid w:val="00DD4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C08"/>
    <w:pPr>
      <w:spacing w:before="60" w:after="60"/>
    </w:pPr>
  </w:style>
  <w:style w:type="paragraph" w:styleId="ListContinue">
    <w:name w:val="List Continue"/>
    <w:basedOn w:val="List"/>
    <w:rsid w:val="00DD4C08"/>
    <w:pPr>
      <w:ind w:firstLine="0"/>
    </w:pPr>
  </w:style>
  <w:style w:type="paragraph" w:customStyle="1" w:styleId="ListNote">
    <w:name w:val="List Note"/>
    <w:basedOn w:val="List"/>
    <w:rsid w:val="00DD4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C08"/>
    <w:rPr>
      <w:rFonts w:ascii="Courier New" w:hAnsi="Courier New"/>
    </w:rPr>
  </w:style>
  <w:style w:type="paragraph" w:customStyle="1" w:styleId="NoteBullet">
    <w:name w:val="Note Bullet"/>
    <w:basedOn w:val="Note"/>
    <w:rsid w:val="00DD4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C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4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C08"/>
    <w:rPr>
      <w:b/>
      <w:smallCaps/>
    </w:rPr>
  </w:style>
  <w:style w:type="paragraph" w:customStyle="1" w:styleId="TableListNumber">
    <w:name w:val="Table List Number"/>
    <w:basedOn w:val="ListNumber"/>
    <w:rsid w:val="00DD4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C08"/>
    <w:pPr>
      <w:numPr>
        <w:numId w:val="9"/>
      </w:numPr>
    </w:pPr>
  </w:style>
  <w:style w:type="paragraph" w:customStyle="1" w:styleId="ListAlpha2">
    <w:name w:val="List Alpha 2"/>
    <w:basedOn w:val="List2"/>
    <w:rsid w:val="00DD4C08"/>
    <w:pPr>
      <w:numPr>
        <w:numId w:val="8"/>
      </w:numPr>
    </w:pPr>
  </w:style>
  <w:style w:type="paragraph" w:styleId="List2">
    <w:name w:val="List 2"/>
    <w:basedOn w:val="BodyText"/>
    <w:rsid w:val="00DD4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C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C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4C08"/>
    <w:pPr>
      <w:numPr>
        <w:numId w:val="4"/>
      </w:numPr>
    </w:pPr>
  </w:style>
  <w:style w:type="paragraph" w:styleId="ListContinue2">
    <w:name w:val="List Continue 2"/>
    <w:basedOn w:val="List2"/>
    <w:rsid w:val="00DD4C08"/>
    <w:pPr>
      <w:ind w:firstLine="0"/>
    </w:pPr>
  </w:style>
  <w:style w:type="paragraph" w:styleId="ListContinue3">
    <w:name w:val="List Continue 3"/>
    <w:basedOn w:val="List3"/>
    <w:rsid w:val="00DD4C08"/>
    <w:pPr>
      <w:ind w:left="1021" w:firstLine="0"/>
    </w:pPr>
  </w:style>
  <w:style w:type="paragraph" w:styleId="ListContinue4">
    <w:name w:val="List Continue 4"/>
    <w:basedOn w:val="List4"/>
    <w:rsid w:val="00DD4C08"/>
    <w:pPr>
      <w:ind w:firstLine="0"/>
    </w:pPr>
  </w:style>
  <w:style w:type="paragraph" w:styleId="ListContinue5">
    <w:name w:val="List Continue 5"/>
    <w:basedOn w:val="List5"/>
    <w:rsid w:val="00DD4C08"/>
    <w:pPr>
      <w:ind w:firstLine="0"/>
    </w:pPr>
  </w:style>
  <w:style w:type="paragraph" w:styleId="ListNumber3">
    <w:name w:val="List Number 3"/>
    <w:basedOn w:val="List3"/>
    <w:rsid w:val="00DD4C08"/>
    <w:pPr>
      <w:numPr>
        <w:numId w:val="5"/>
      </w:numPr>
    </w:pPr>
  </w:style>
  <w:style w:type="paragraph" w:styleId="ListNumber4">
    <w:name w:val="List Number 4"/>
    <w:basedOn w:val="List4"/>
    <w:rsid w:val="00DD4C08"/>
    <w:pPr>
      <w:numPr>
        <w:numId w:val="6"/>
      </w:numPr>
    </w:pPr>
  </w:style>
  <w:style w:type="paragraph" w:styleId="ListNumber5">
    <w:name w:val="List Number 5"/>
    <w:basedOn w:val="List5"/>
    <w:rsid w:val="00DD4C08"/>
    <w:pPr>
      <w:numPr>
        <w:numId w:val="7"/>
      </w:numPr>
    </w:pPr>
  </w:style>
  <w:style w:type="paragraph" w:styleId="BlockText">
    <w:name w:val="Block Text"/>
    <w:basedOn w:val="Normal"/>
    <w:rsid w:val="00DD4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C08"/>
    <w:rPr>
      <w:sz w:val="16"/>
      <w:vertAlign w:val="superscript"/>
    </w:rPr>
  </w:style>
  <w:style w:type="character" w:customStyle="1" w:styleId="Symbols">
    <w:name w:val="Symbols"/>
    <w:basedOn w:val="DefaultParagraphFont"/>
    <w:rsid w:val="00DD4C08"/>
    <w:rPr>
      <w:rFonts w:ascii="Symbol" w:hAnsi="Symbol"/>
    </w:rPr>
  </w:style>
  <w:style w:type="character" w:customStyle="1" w:styleId="MenuOptions">
    <w:name w:val="Menu Options"/>
    <w:basedOn w:val="DefaultParagraphFont"/>
    <w:rsid w:val="00DD4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C08"/>
    <w:rPr>
      <w:b/>
    </w:rPr>
  </w:style>
  <w:style w:type="character" w:customStyle="1" w:styleId="Underlined">
    <w:name w:val="Underlined"/>
    <w:basedOn w:val="DefaultParagraphFont"/>
    <w:rsid w:val="00DD4C08"/>
    <w:rPr>
      <w:u w:val="single"/>
    </w:rPr>
  </w:style>
  <w:style w:type="paragraph" w:customStyle="1" w:styleId="TableBodyTextRight">
    <w:name w:val="Table Body Text Right"/>
    <w:basedOn w:val="TableBodyText"/>
    <w:rsid w:val="00DD4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C08"/>
    <w:rPr>
      <w:sz w:val="18"/>
    </w:rPr>
  </w:style>
  <w:style w:type="paragraph" w:customStyle="1" w:styleId="BodySmallRight">
    <w:name w:val="Body Small Right"/>
    <w:basedOn w:val="BodyTextRight"/>
    <w:rsid w:val="00DD4C08"/>
    <w:rPr>
      <w:sz w:val="18"/>
      <w:szCs w:val="18"/>
    </w:rPr>
  </w:style>
  <w:style w:type="paragraph" w:customStyle="1" w:styleId="MarginEdition">
    <w:name w:val="Margin Edition"/>
    <w:basedOn w:val="MarginNote"/>
    <w:rsid w:val="00DD4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C08"/>
    <w:rPr>
      <w:sz w:val="2"/>
      <w:szCs w:val="2"/>
    </w:rPr>
  </w:style>
  <w:style w:type="character" w:customStyle="1" w:styleId="Small">
    <w:name w:val="Small"/>
    <w:basedOn w:val="DefaultParagraphFont"/>
    <w:rsid w:val="00DD4C08"/>
    <w:rPr>
      <w:sz w:val="16"/>
    </w:rPr>
  </w:style>
  <w:style w:type="paragraph" w:customStyle="1" w:styleId="WideTable">
    <w:name w:val="Wide Table"/>
    <w:basedOn w:val="Normal"/>
    <w:rsid w:val="00DD4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C08"/>
  </w:style>
  <w:style w:type="paragraph" w:styleId="Quote">
    <w:name w:val="Quote"/>
    <w:basedOn w:val="Heading1"/>
    <w:link w:val="QuoteChar"/>
    <w:qFormat/>
    <w:rsid w:val="00DD4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C08"/>
    <w:pPr>
      <w:pageBreakBefore/>
    </w:pPr>
  </w:style>
  <w:style w:type="paragraph" w:customStyle="1" w:styleId="Border">
    <w:name w:val="Border"/>
    <w:basedOn w:val="Normal"/>
    <w:qFormat/>
    <w:rsid w:val="00DD4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C08"/>
    <w:rPr>
      <w:u w:val="single"/>
    </w:rPr>
  </w:style>
  <w:style w:type="character" w:customStyle="1" w:styleId="BoldandItalics">
    <w:name w:val="Bold and Italics"/>
    <w:qFormat/>
    <w:rsid w:val="00DD4C08"/>
    <w:rPr>
      <w:b/>
      <w:i/>
      <w:u w:val="none"/>
    </w:rPr>
  </w:style>
  <w:style w:type="paragraph" w:styleId="BalloonText">
    <w:name w:val="Balloon Text"/>
    <w:basedOn w:val="Normal"/>
    <w:link w:val="BalloonTextChar"/>
    <w:rsid w:val="00DD4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C08"/>
    <w:pPr>
      <w:spacing w:before="0" w:after="0"/>
    </w:pPr>
  </w:style>
  <w:style w:type="paragraph" w:customStyle="1" w:styleId="BodyTextBold">
    <w:name w:val="Body Text Bold"/>
    <w:basedOn w:val="BodyText"/>
    <w:qFormat/>
    <w:rsid w:val="00DD4C08"/>
    <w:rPr>
      <w:b/>
    </w:rPr>
  </w:style>
  <w:style w:type="character" w:styleId="Hyperlink">
    <w:name w:val="Hyperlink"/>
    <w:basedOn w:val="DefaultParagraphFont"/>
    <w:uiPriority w:val="99"/>
    <w:unhideWhenUsed/>
    <w:rsid w:val="008A3A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1274</Words>
  <Characters>8349</Characters>
  <Application>Microsoft Office Word</Application>
  <DocSecurity>0</DocSecurity>
  <Lines>309</Lines>
  <Paragraphs>204</Paragraphs>
  <ScaleCrop>false</ScaleCrop>
  <Company>Author-it Software Corporation Ltd.</Company>
  <LinksUpToDate>false</LinksUpToDate>
  <CharactersWithSpaces>9419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UETDRSB006 Inspect substations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