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834" w:rsidP="00AD5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UETDRSB003 Commission and maintain distribution field devices</w:t>
      </w:r>
      <w:r>
        <w:fldChar w:fldCharType="end"/>
      </w:r>
    </w:p>
    <w:p w:rsidR="00AD5834" w:rsidP="00AD5834">
      <w:pPr>
        <w:pStyle w:val="Version"/>
        <w:sectPr w:rsidSect="00F12A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AE3" w:rsidP="00F12AE3">
      <w:pPr>
        <w:pStyle w:val="SuperHeading"/>
      </w:pPr>
      <w:r w:rsidRPr="00F12AE3">
        <w:t>UETDRSB003 Commission and maintain distribution field devices</w:t>
      </w:r>
    </w:p>
    <w:p w:rsidR="00000000" w:rsidRPr="00F12AE3" w:rsidP="00F12AE3">
      <w:pPr>
        <w:pStyle w:val="Heading1"/>
      </w:pPr>
      <w:bookmarkStart w:id="1" w:name="O_1237192"/>
      <w:bookmarkEnd w:id="1"/>
      <w:r w:rsidRPr="00F12A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2" w:name="O_1237193"/>
      <w:bookmarkEnd w:id="2"/>
      <w:r w:rsidRPr="00F12AE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This unit includes the skills and knowledge required to commission and maintain distribution field devices in the electricity supply industry (ESI).</w:t>
            </w:r>
          </w:p>
          <w:p w:rsidR="00000000" w:rsidRPr="00F12AE3" w:rsidP="00F12AE3">
            <w:pPr>
              <w:pStyle w:val="BodyText"/>
            </w:pPr>
            <w:r w:rsidRPr="00F12AE3">
              <w:t>It includes commissioning and maintenance procedures for distribution protection and control systems.</w:t>
            </w:r>
          </w:p>
          <w:p w:rsidR="00000000" w:rsidRPr="00F12AE3" w:rsidP="00F12AE3">
            <w:pPr>
              <w:pStyle w:val="BodyText"/>
            </w:pPr>
            <w:r w:rsidRPr="00F12AE3">
              <w:t>It al</w:t>
            </w:r>
            <w:r w:rsidRPr="00F12AE3">
              <w:t>so includes use of manuals, system diagrams and drawings.</w:t>
            </w:r>
          </w:p>
          <w:p w:rsidR="00000000" w:rsidRPr="00F12AE3" w:rsidP="00F12AE3">
            <w:pPr>
              <w:pStyle w:val="BodyText"/>
            </w:pPr>
            <w:r w:rsidRPr="00F12AE3">
              <w:t>The application of the skills and knowledge described in this unit may require a licence/registration to practice in the workplace.</w:t>
            </w:r>
          </w:p>
          <w:p w:rsidR="00000000" w:rsidRPr="00F12AE3" w:rsidP="00F12AE3">
            <w:pPr>
              <w:pStyle w:val="BodyText"/>
            </w:pPr>
            <w:r w:rsidRPr="00F12AE3">
              <w:t>Other conditions may also apply under state and territory legislat</w:t>
            </w:r>
            <w:r w:rsidRPr="00F12AE3">
              <w:t>ive and regulatory licensing requirements which must be confirmed prior to commencing this unit.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3" w:name="O_1237194"/>
      <w:bookmarkEnd w:id="3"/>
      <w:r w:rsidRPr="00F12AE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UEECD0007 Apply work health and safety regulations, codes and practices in the workplace</w:t>
            </w:r>
          </w:p>
          <w:p w:rsidR="00000000" w:rsidRPr="00F12AE3" w:rsidP="00F12AE3">
            <w:pPr>
              <w:pStyle w:val="BodyText"/>
            </w:pPr>
            <w:r w:rsidRPr="00F12AE3">
              <w:t xml:space="preserve">UEECD0019 Fabricate, assemble </w:t>
            </w:r>
            <w:r w:rsidRPr="00F12AE3">
              <w:t xml:space="preserve">and dismantle utilities industry components </w:t>
            </w:r>
          </w:p>
          <w:p w:rsidR="00000000" w:rsidRPr="00F12AE3" w:rsidP="00F12AE3">
            <w:pPr>
              <w:pStyle w:val="BodyText"/>
            </w:pPr>
            <w:r w:rsidRPr="00F12AE3">
              <w:t>UEECD0044 Solve problems in multiple path circuits</w:t>
            </w:r>
          </w:p>
          <w:p w:rsidR="00000000" w:rsidRPr="00F12AE3" w:rsidP="00F12AE3">
            <w:pPr>
              <w:pStyle w:val="BodyText"/>
            </w:pPr>
            <w:r w:rsidRPr="00F12AE3">
              <w:t>UEECD0046 Solve problems in single path circuits</w:t>
            </w:r>
          </w:p>
          <w:p w:rsidR="00000000" w:rsidRPr="00F12AE3" w:rsidP="00F12AE3">
            <w:pPr>
              <w:pStyle w:val="BodyText"/>
            </w:pPr>
            <w:r w:rsidRPr="00F12AE3">
              <w:t>UEECD0051 Use drawings, diagrams, schedules, standards, codes and specifications</w:t>
            </w:r>
          </w:p>
          <w:p w:rsidR="00000000" w:rsidRPr="00F12AE3" w:rsidP="00F12AE3">
            <w:pPr>
              <w:pStyle w:val="BodyText"/>
            </w:pPr>
            <w:r w:rsidRPr="00F12AE3">
              <w:t>UEEEL0020 Solve problems in lo</w:t>
            </w:r>
            <w:r w:rsidRPr="00F12AE3">
              <w:t xml:space="preserve">w voltage a.c. circuits </w:t>
            </w:r>
          </w:p>
          <w:p w:rsidR="00000000" w:rsidRPr="00F12AE3" w:rsidP="00F12AE3">
            <w:pPr>
              <w:pStyle w:val="BodyText"/>
            </w:pPr>
            <w:r w:rsidRPr="00F12AE3">
              <w:t>UEEEL0021 Solve problems in magnetic and electromagnetic devices</w:t>
            </w:r>
          </w:p>
          <w:p w:rsidR="00000000" w:rsidRPr="00F12AE3" w:rsidP="00F12AE3">
            <w:pPr>
              <w:pStyle w:val="BodyText"/>
            </w:pPr>
            <w:r w:rsidRPr="00F12AE3">
              <w:t>UETDREL005 Work safely in the vicinity of live electrical apparatus</w:t>
            </w:r>
          </w:p>
          <w:p w:rsidR="00000000" w:rsidRPr="00F12AE3" w:rsidP="00F12AE3">
            <w:pPr>
              <w:pStyle w:val="BodyText"/>
            </w:pPr>
            <w:r w:rsidRPr="00F12AE3">
              <w:t>UETDRTS036 Develop secondary protection and control scheme isolation and restoration documents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4" w:name="O_1237195"/>
      <w:bookmarkEnd w:id="4"/>
      <w:r w:rsidRPr="00F12AE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Substation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5" w:name="O_1237196"/>
      <w:bookmarkEnd w:id="5"/>
      <w:r w:rsidRPr="00F12AE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Not applicable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6" w:name="O_1237197"/>
      <w:bookmarkEnd w:id="6"/>
      <w:r w:rsidRPr="00F12AE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3"/>
        <w:gridCol w:w="816"/>
        <w:gridCol w:w="5455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rPr>
                <w:rStyle w:val="SpecialBold"/>
              </w:rPr>
              <w:t>ELEMENTS</w:t>
            </w:r>
          </w:p>
        </w:tc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PERFORMANCE CRITERIA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Elements describe the essential outcomes.</w:t>
            </w:r>
          </w:p>
        </w:tc>
        <w:tc>
          <w:tcPr>
            <w:tcW w:w="62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Performance criteria describe the performance needed to demonstrate achievement of the element.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rPr>
                <w:rStyle w:val="SpecialBold"/>
              </w:rPr>
              <w:t xml:space="preserve">1 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rPr>
                <w:rStyle w:val="SpecialBold"/>
              </w:rPr>
              <w:t>Prepare to commission distribution field devices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1.1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Legislation, regulations, standards, codes of practice and organisational workplace requirements for t</w:t>
            </w:r>
            <w:r w:rsidRPr="00F12AE3">
              <w:t xml:space="preserve">he work to be performed are reviewed and determined 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1.2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 xml:space="preserve">Work plan is obtained and confirmed in accordance with workplace requirements, and where relevant, communicated to the appropriate personnel  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1.3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Hazards are identified, risks assessed, and control measures identified and applied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1.4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Work is prioritised and sequenced for completion in accordance with work plan and workplace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1.5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Plant, tools, equipment and personal protective equip</w:t>
            </w:r>
            <w:r w:rsidRPr="00F12AE3">
              <w:t>ment (PPE) required for work are determined, obtained and confirmed in working order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1.6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Liaison and communication issues with authorised personnel, authorities and clients are resolved to facilitate work, as required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1.7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Worksite is prepared in accordance with the work plan and workplace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rPr>
                <w:rStyle w:val="SpecialBold"/>
              </w:rPr>
              <w:t>2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rPr>
                <w:rStyle w:val="SpecialBold"/>
              </w:rPr>
              <w:t>Commission distribution field devices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2.1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 xml:space="preserve">Legislation, regulations, standards, codes of practice and organisational workplace requirements for the work to be performed are </w:t>
            </w:r>
            <w:r w:rsidRPr="00F12AE3">
              <w:t>applied and monitored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2.2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Work permits are received and signed in accordance with workplace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2.3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Lifting, working at heights, working in confined spaces and the use of plant, tools, equipment and PPE are carried out in accordance with wor</w:t>
            </w:r>
            <w:r w:rsidRPr="00F12AE3">
              <w:t>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2.4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Distribution field devices are commissioned in accordance with workplace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2.5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Incidents or unplanned events are responded to in accordance with workplace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rPr>
                <w:rStyle w:val="SpecialBold"/>
              </w:rPr>
              <w:t>3</w:t>
            </w: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3.1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Completed work is checked for compliance against the work plan and workplace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3.2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Work permits are signed off in accordance with workplace requirements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3.3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Worksite is rehabilitated, cleaned and made safe in accordance with workplace requ</w:t>
            </w:r>
            <w:r w:rsidRPr="00F12AE3">
              <w:t>irements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3.4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 xml:space="preserve">Plant, tools and equipment are cleaned, checked and returned to storage, and surplus resources and materials are managed in accordance with workplace requirements 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>
            <w:pPr>
              <w:pStyle w:val="BodyText"/>
              <w:keepLines w:val="0"/>
              <w:spacing w:before="0" w:after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rPr>
                <w:rStyle w:val="SpecialBold"/>
              </w:rPr>
              <w:t>3.5</w:t>
            </w:r>
          </w:p>
        </w:tc>
        <w:tc>
          <w:tcPr>
            <w:tcW w:w="54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Work</w:t>
            </w:r>
            <w:r w:rsidRPr="00F12AE3">
              <w:t xml:space="preserve"> records, reports and documentation are completed, and where relevant, appropriate personnel notified in accordance with workplace requirements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7" w:name="O_1237198"/>
      <w:bookmarkEnd w:id="7"/>
      <w:r w:rsidRPr="00F12AE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Foundation skills essential to performance are explicit in the performanc</w:t>
            </w:r>
            <w:r w:rsidRPr="00F12AE3">
              <w:t>e criteria of this unit of competency.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8" w:name="O_1237199"/>
      <w:bookmarkEnd w:id="8"/>
      <w:r w:rsidRPr="00F12AE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Range is restricted to essential operating conditions and any other variables essential to the work environment.</w:t>
            </w:r>
          </w:p>
          <w:p w:rsidR="00000000" w:rsidRPr="00F12AE3" w:rsidP="00F12AE3">
            <w:pPr>
              <w:pStyle w:val="BodyText"/>
            </w:pPr>
            <w:r w:rsidRPr="00F12AE3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9" w:name="O_1237200"/>
      <w:bookmarkEnd w:id="9"/>
      <w:r w:rsidRPr="00F12AE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This unit replaces and is not equivalent to UETTDRSB38 Commiss</w:t>
            </w:r>
            <w:r w:rsidRPr="00F12AE3">
              <w:t>ion power system distribution field devices.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10" w:name="O_1237207"/>
      <w:bookmarkEnd w:id="10"/>
      <w:r w:rsidRPr="00F12AE3">
        <w:t>Links</w:t>
      </w:r>
    </w:p>
    <w:p w:rsidR="00000000" w:rsidRPr="00F12AE3" w:rsidP="00AD5834">
      <w:pPr>
        <w:pStyle w:val="BodyText"/>
      </w:pPr>
      <w:r w:rsidRPr="00F12A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4D9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12AE3" w:rsidP="00AD5834">
      <w:pPr>
        <w:pStyle w:val="BodyText"/>
        <w:sectPr w:rsidSect="00F12A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2AE3" w:rsidP="00F12AE3">
      <w:pPr>
        <w:pStyle w:val="SuperHeading"/>
      </w:pPr>
      <w:r w:rsidRPr="00F12AE3">
        <w:t>Assessment Requirements for UETDRSB003 Commission and maintain distribution field devices</w:t>
      </w:r>
    </w:p>
    <w:p w:rsidR="00000000" w:rsidRPr="00F12AE3" w:rsidP="00F12AE3">
      <w:pPr>
        <w:pStyle w:val="Heading1"/>
      </w:pPr>
      <w:bookmarkStart w:id="11" w:name="O_1237202"/>
      <w:bookmarkEnd w:id="11"/>
      <w:r w:rsidRPr="00F12AE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 xml:space="preserve">Release 1. This is the first release of this unit of competency in the UET Transmission, Distribution and Rail Sector </w:t>
            </w:r>
            <w:r w:rsidRPr="00F12AE3">
              <w:t>Training Package Release 4.0.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12" w:name="O_1237203"/>
      <w:bookmarkEnd w:id="12"/>
      <w:r w:rsidRPr="00F12AE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 xml:space="preserve">Evidence required to demonstrate competence in this unit must be relevant to and satisfy all the requirements of the elements and performance criteria on at </w:t>
            </w:r>
            <w:r w:rsidRPr="00F12AE3">
              <w:t xml:space="preserve">least two (2) separate occasions and include:  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ListBullet"/>
            </w:pPr>
            <w:r w:rsidRPr="00F12AE3">
              <w:t>applying relevant legislation, regulations, standards, codes of practice and organisational workplace requirements including:</w:t>
            </w:r>
          </w:p>
          <w:p w:rsidR="00000000" w:rsidRPr="00F12AE3" w:rsidP="00F12AE3">
            <w:pPr>
              <w:pStyle w:val="ListBullet2"/>
            </w:pPr>
            <w:r w:rsidRPr="00F12AE3">
              <w:t>work health and safety (WHS)/occupational health and safety (OHS) requirements</w:t>
            </w:r>
          </w:p>
          <w:p w:rsidR="00000000" w:rsidRPr="00F12AE3" w:rsidP="00F12AE3">
            <w:pPr>
              <w:pStyle w:val="ListBullet"/>
            </w:pPr>
            <w:r w:rsidRPr="00F12AE3">
              <w:t>identifying hazards, assessing risks, and identifying, applying and monitoring control measures</w:t>
            </w:r>
          </w:p>
          <w:p w:rsidR="00000000" w:rsidRPr="00F12AE3" w:rsidP="00F12AE3">
            <w:pPr>
              <w:pStyle w:val="ListBullet"/>
            </w:pPr>
            <w:r w:rsidRPr="00F12AE3">
              <w:t>obtaining, inspecting and using relevant personal protective equipment (PPE)</w:t>
            </w:r>
          </w:p>
          <w:p w:rsidR="00000000" w:rsidRPr="00F12AE3" w:rsidP="00F12AE3">
            <w:pPr>
              <w:pStyle w:val="ListBullet"/>
            </w:pPr>
            <w:r w:rsidRPr="00F12AE3">
              <w:t>dealing with an unplanned event on at least one (1) occasion</w:t>
            </w:r>
          </w:p>
          <w:p w:rsidR="00000000" w:rsidRPr="00F12AE3" w:rsidP="00F12AE3">
            <w:pPr>
              <w:pStyle w:val="ListBullet"/>
            </w:pPr>
            <w:r w:rsidRPr="00F12AE3">
              <w:t>obtaining and signing</w:t>
            </w:r>
            <w:r w:rsidRPr="00F12AE3">
              <w:t xml:space="preserve"> relevant work permits in accordance with workplace requirements</w:t>
            </w:r>
          </w:p>
          <w:p w:rsidR="00000000" w:rsidRPr="00F12AE3" w:rsidP="00F12AE3">
            <w:pPr>
              <w:pStyle w:val="ListBullet"/>
            </w:pPr>
            <w:r w:rsidRPr="00F12AE3">
              <w:t>completing relevant work records, reports and documentation</w:t>
            </w:r>
          </w:p>
          <w:p w:rsidR="00000000" w:rsidRPr="00F12AE3" w:rsidP="00F12AE3">
            <w:pPr>
              <w:pStyle w:val="ListBullet"/>
            </w:pPr>
            <w:r w:rsidRPr="00F12AE3">
              <w:t>completing four (4) of the following commissioning and maintenance activities:</w:t>
            </w:r>
          </w:p>
          <w:p w:rsidR="00000000" w:rsidRPr="00F12AE3" w:rsidP="00F12AE3">
            <w:pPr>
              <w:pStyle w:val="ListBullet2"/>
            </w:pPr>
            <w:r w:rsidRPr="00F12AE3">
              <w:t>confirming device construction specifications</w:t>
            </w:r>
          </w:p>
          <w:p w:rsidR="00000000" w:rsidRPr="00F12AE3" w:rsidP="00F12AE3">
            <w:pPr>
              <w:pStyle w:val="ListBullet2"/>
            </w:pPr>
            <w:r w:rsidRPr="00F12AE3">
              <w:t>apply</w:t>
            </w:r>
            <w:r w:rsidRPr="00F12AE3">
              <w:t>ing device settings</w:t>
            </w:r>
          </w:p>
          <w:p w:rsidR="00000000" w:rsidRPr="00F12AE3" w:rsidP="00F12AE3">
            <w:pPr>
              <w:pStyle w:val="ListBullet2"/>
            </w:pPr>
            <w:r w:rsidRPr="00F12AE3">
              <w:t>performing secondary injections</w:t>
            </w:r>
          </w:p>
          <w:p w:rsidR="00000000" w:rsidRPr="00F12AE3" w:rsidP="00F12AE3">
            <w:pPr>
              <w:pStyle w:val="ListBullet2"/>
            </w:pPr>
            <w:r w:rsidRPr="00F12AE3">
              <w:t>performing timing checks</w:t>
            </w:r>
          </w:p>
          <w:p w:rsidR="00000000" w:rsidRPr="00F12AE3" w:rsidP="00F12AE3">
            <w:pPr>
              <w:pStyle w:val="ListBullet2"/>
            </w:pPr>
            <w:r w:rsidRPr="00F12AE3">
              <w:t>confirming remote operations</w:t>
            </w:r>
          </w:p>
          <w:p w:rsidR="00000000" w:rsidRPr="00F12AE3" w:rsidP="00F12AE3">
            <w:pPr>
              <w:pStyle w:val="ListBullet2"/>
            </w:pPr>
            <w:r w:rsidRPr="00F12AE3">
              <w:t>performing earthing checks</w:t>
            </w:r>
          </w:p>
          <w:p w:rsidR="00000000" w:rsidRPr="00F12AE3" w:rsidP="00F12AE3">
            <w:pPr>
              <w:pStyle w:val="ListBullet2"/>
            </w:pPr>
            <w:r w:rsidRPr="00F12AE3">
              <w:t>performing calibrations</w:t>
            </w:r>
          </w:p>
          <w:p w:rsidR="00000000" w:rsidRPr="00F12AE3" w:rsidP="00F12AE3">
            <w:pPr>
              <w:pStyle w:val="ListBullet"/>
            </w:pPr>
            <w:r w:rsidRPr="00F12AE3">
              <w:t xml:space="preserve">performing commissioning and maintenance of at least six (6) of the following distribution field </w:t>
            </w:r>
            <w:r w:rsidRPr="00F12AE3">
              <w:t>devices components:</w:t>
            </w:r>
          </w:p>
          <w:p w:rsidR="00000000" w:rsidRPr="00F12AE3" w:rsidP="00F12AE3">
            <w:pPr>
              <w:pStyle w:val="ListBullet2"/>
            </w:pPr>
            <w:r w:rsidRPr="00F12AE3">
              <w:t>automatic circuit reclosers (ACRs)</w:t>
            </w:r>
          </w:p>
          <w:p w:rsidR="00000000" w:rsidRPr="00F12AE3" w:rsidP="00F12AE3">
            <w:pPr>
              <w:pStyle w:val="ListBullet2"/>
            </w:pPr>
            <w:r w:rsidRPr="00F12AE3">
              <w:t>fuses</w:t>
            </w:r>
          </w:p>
          <w:p w:rsidR="00000000" w:rsidRPr="00F12AE3" w:rsidP="00F12AE3">
            <w:pPr>
              <w:pStyle w:val="ListBullet2"/>
            </w:pPr>
            <w:r w:rsidRPr="00F12AE3">
              <w:t xml:space="preserve">circuit breakers </w:t>
            </w:r>
          </w:p>
          <w:p w:rsidR="00000000" w:rsidRPr="00F12AE3" w:rsidP="00F12AE3">
            <w:pPr>
              <w:pStyle w:val="ListBullet2"/>
            </w:pPr>
            <w:r w:rsidRPr="00F12AE3">
              <w:t>transformers</w:t>
            </w:r>
          </w:p>
          <w:p w:rsidR="00000000" w:rsidRPr="00F12AE3" w:rsidP="00F12AE3">
            <w:pPr>
              <w:pStyle w:val="ListBullet2"/>
            </w:pPr>
            <w:r w:rsidRPr="00F12AE3">
              <w:t>gas switches</w:t>
            </w:r>
          </w:p>
          <w:p w:rsidR="00000000" w:rsidRPr="00F12AE3" w:rsidP="00F12AE3">
            <w:pPr>
              <w:pStyle w:val="ListBullet2"/>
            </w:pPr>
            <w:r w:rsidRPr="00F12AE3">
              <w:t>sectionalisers</w:t>
            </w:r>
          </w:p>
          <w:p w:rsidR="00000000" w:rsidRPr="00F12AE3" w:rsidP="00F12AE3">
            <w:pPr>
              <w:pStyle w:val="ListBullet2"/>
            </w:pPr>
            <w:r w:rsidRPr="00F12AE3">
              <w:t>regulators</w:t>
            </w:r>
          </w:p>
          <w:p w:rsidR="00000000" w:rsidRPr="00F12AE3" w:rsidP="00F12AE3">
            <w:pPr>
              <w:pStyle w:val="ListBullet2"/>
            </w:pPr>
            <w:r w:rsidRPr="00F12AE3">
              <w:t xml:space="preserve">capacitors </w:t>
            </w:r>
          </w:p>
          <w:p w:rsidR="00000000" w:rsidRPr="00F12AE3" w:rsidP="00F12AE3">
            <w:pPr>
              <w:pStyle w:val="ListBullet2"/>
            </w:pPr>
            <w:r w:rsidRPr="00F12AE3">
              <w:t>reactors</w:t>
            </w:r>
          </w:p>
          <w:p w:rsidR="00000000" w:rsidRPr="00F12AE3" w:rsidP="00F12AE3">
            <w:pPr>
              <w:pStyle w:val="ListBullet2"/>
            </w:pPr>
            <w:r w:rsidRPr="00F12AE3">
              <w:t>mobile phone systems</w:t>
            </w:r>
          </w:p>
          <w:p w:rsidR="00000000" w:rsidRPr="00F12AE3" w:rsidP="00F12AE3">
            <w:pPr>
              <w:pStyle w:val="ListBullet2"/>
            </w:pPr>
            <w:r w:rsidRPr="00F12AE3">
              <w:t>mobile radio systems.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13" w:name="O_1237204"/>
      <w:bookmarkEnd w:id="13"/>
      <w:r w:rsidRPr="00F12AE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AE3">
            <w:pPr>
              <w:pStyle w:val="BodyText"/>
              <w:rPr>
                <w:lang w:val="en-NZ"/>
              </w:rPr>
            </w:pPr>
            <w:r w:rsidRPr="00F12AE3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ListBullet"/>
            </w:pPr>
            <w:r w:rsidRPr="00F12AE3">
              <w:t>relevant legislation, regulations, standards, codes of practice and organisat</w:t>
            </w:r>
            <w:r w:rsidRPr="00F12AE3">
              <w:t xml:space="preserve">ional workplace requirements including WHS/OHS requirements </w:t>
            </w:r>
          </w:p>
          <w:p w:rsidR="00000000" w:rsidRPr="00F12AE3" w:rsidP="00F12AE3">
            <w:pPr>
              <w:pStyle w:val="ListBullet"/>
            </w:pPr>
            <w:r w:rsidRPr="00F12AE3">
              <w:t>hazard, risk assessment and risk control requirements, including potential hazards</w:t>
            </w:r>
          </w:p>
          <w:p w:rsidR="00000000" w:rsidRPr="00F12AE3" w:rsidP="00F12AE3">
            <w:pPr>
              <w:pStyle w:val="ListBullet"/>
            </w:pPr>
            <w:r w:rsidRPr="00F12AE3">
              <w:t>types and application of PPE</w:t>
            </w:r>
          </w:p>
          <w:p w:rsidR="00000000" w:rsidRPr="00F12AE3" w:rsidP="00F12AE3">
            <w:pPr>
              <w:pStyle w:val="ListBullet"/>
            </w:pPr>
            <w:r w:rsidRPr="00F12AE3">
              <w:t>safe use of plant, tools and equipment</w:t>
            </w:r>
          </w:p>
          <w:p w:rsidR="00000000" w:rsidRPr="00F12AE3" w:rsidP="00F12AE3">
            <w:pPr>
              <w:pStyle w:val="ListBullet"/>
            </w:pPr>
            <w:r w:rsidRPr="00F12AE3">
              <w:t>application, purpose and types of permits and access authorities</w:t>
            </w:r>
          </w:p>
          <w:p w:rsidR="00000000" w:rsidRPr="00F12AE3" w:rsidP="00F12AE3">
            <w:pPr>
              <w:pStyle w:val="ListBullet"/>
            </w:pPr>
            <w:r w:rsidRPr="00F12AE3">
              <w:t>events constituting an unplanned event or incident</w:t>
            </w:r>
          </w:p>
          <w:p w:rsidR="00000000" w:rsidRPr="00F12AE3" w:rsidP="00F12AE3">
            <w:pPr>
              <w:pStyle w:val="ListBullet"/>
            </w:pPr>
            <w:r w:rsidRPr="00F12AE3">
              <w:t>procedures for responding to an unplanned event or incident</w:t>
            </w:r>
          </w:p>
          <w:p w:rsidR="00000000" w:rsidRPr="00F12AE3" w:rsidP="00F12AE3">
            <w:pPr>
              <w:pStyle w:val="ListBullet"/>
            </w:pPr>
            <w:r w:rsidRPr="00F12AE3">
              <w:t>workplace records, reports and documentation requirements</w:t>
            </w:r>
          </w:p>
          <w:p w:rsidR="00000000" w:rsidRPr="00F12AE3" w:rsidP="00F12AE3">
            <w:pPr>
              <w:pStyle w:val="ListBullet"/>
            </w:pPr>
            <w:r w:rsidRPr="00F12AE3">
              <w:t>evaluation of equipmen</w:t>
            </w:r>
            <w:r w:rsidRPr="00F12AE3">
              <w:t>t serviceability</w:t>
            </w:r>
          </w:p>
          <w:p w:rsidR="00000000" w:rsidRPr="00F12AE3" w:rsidP="00F12AE3">
            <w:pPr>
              <w:pStyle w:val="ListBullet"/>
            </w:pPr>
            <w:r w:rsidRPr="00F12AE3">
              <w:t xml:space="preserve">identification and procurement of materials and apparatus </w:t>
            </w:r>
          </w:p>
          <w:p w:rsidR="00000000" w:rsidRPr="00F12AE3" w:rsidP="00F12AE3">
            <w:pPr>
              <w:pStyle w:val="ListBullet"/>
            </w:pPr>
            <w:r w:rsidRPr="00F12AE3">
              <w:t>manuals, system diagrams and drawings</w:t>
            </w:r>
          </w:p>
          <w:p w:rsidR="00000000" w:rsidRPr="00F12AE3" w:rsidP="00F12AE3">
            <w:pPr>
              <w:pStyle w:val="ListBullet"/>
            </w:pPr>
            <w:r w:rsidRPr="00F12AE3">
              <w:t xml:space="preserve">commissioning and maintenance procedures for distribution field devices </w:t>
            </w:r>
          </w:p>
          <w:p w:rsidR="00000000" w:rsidRPr="00F12AE3" w:rsidP="00F12AE3">
            <w:pPr>
              <w:pStyle w:val="ListBullet"/>
            </w:pPr>
            <w:r w:rsidRPr="00F12AE3">
              <w:t>principles and operating parameters of distribution field devices, in</w:t>
            </w:r>
            <w:r w:rsidRPr="00F12AE3">
              <w:t>cluding:</w:t>
            </w:r>
          </w:p>
          <w:p w:rsidR="00000000" w:rsidRPr="00F12AE3" w:rsidP="00F12AE3">
            <w:pPr>
              <w:pStyle w:val="ListBullet2"/>
            </w:pPr>
            <w:r w:rsidRPr="00F12AE3">
              <w:t>automatic circuit reclosers (ACRs)</w:t>
            </w:r>
          </w:p>
          <w:p w:rsidR="00000000" w:rsidRPr="00F12AE3" w:rsidP="00F12AE3">
            <w:pPr>
              <w:pStyle w:val="ListBullet2"/>
            </w:pPr>
            <w:r w:rsidRPr="00F12AE3">
              <w:t>fuses</w:t>
            </w:r>
          </w:p>
          <w:p w:rsidR="00000000" w:rsidRPr="00F12AE3" w:rsidP="00F12AE3">
            <w:pPr>
              <w:pStyle w:val="ListBullet2"/>
            </w:pPr>
            <w:r w:rsidRPr="00F12AE3">
              <w:t xml:space="preserve">circuit breakers </w:t>
            </w:r>
          </w:p>
          <w:p w:rsidR="00000000" w:rsidRPr="00F12AE3" w:rsidP="00F12AE3">
            <w:pPr>
              <w:pStyle w:val="ListBullet2"/>
            </w:pPr>
            <w:r w:rsidRPr="00F12AE3">
              <w:t>transformers</w:t>
            </w:r>
          </w:p>
          <w:p w:rsidR="00000000" w:rsidRPr="00F12AE3" w:rsidP="00F12AE3">
            <w:pPr>
              <w:pStyle w:val="ListBullet2"/>
            </w:pPr>
            <w:r w:rsidRPr="00F12AE3">
              <w:t>gas switches</w:t>
            </w:r>
          </w:p>
          <w:p w:rsidR="00000000" w:rsidRPr="00F12AE3" w:rsidP="00F12AE3">
            <w:pPr>
              <w:pStyle w:val="ListBullet2"/>
            </w:pPr>
            <w:r w:rsidRPr="00F12AE3">
              <w:t>sectionalisers</w:t>
            </w:r>
          </w:p>
          <w:p w:rsidR="00000000" w:rsidRPr="00F12AE3" w:rsidP="00F12AE3">
            <w:pPr>
              <w:pStyle w:val="ListBullet2"/>
            </w:pPr>
            <w:r w:rsidRPr="00F12AE3">
              <w:t>regulators</w:t>
            </w:r>
          </w:p>
          <w:p w:rsidR="00000000" w:rsidRPr="00F12AE3" w:rsidP="00F12AE3">
            <w:pPr>
              <w:pStyle w:val="ListBullet2"/>
            </w:pPr>
            <w:r w:rsidRPr="00F12AE3">
              <w:t xml:space="preserve">capacitors </w:t>
            </w:r>
          </w:p>
          <w:p w:rsidR="00000000" w:rsidRPr="00F12AE3" w:rsidP="00F12AE3">
            <w:pPr>
              <w:pStyle w:val="ListBullet2"/>
            </w:pPr>
            <w:r w:rsidRPr="00F12AE3">
              <w:t>reactors</w:t>
            </w:r>
          </w:p>
          <w:p w:rsidR="00000000" w:rsidRPr="00F12AE3" w:rsidP="00F12AE3">
            <w:pPr>
              <w:pStyle w:val="ListBullet2"/>
            </w:pPr>
            <w:r w:rsidRPr="00F12AE3">
              <w:t>mobile phone systems</w:t>
            </w:r>
          </w:p>
          <w:p w:rsidR="00000000" w:rsidRPr="00F12AE3" w:rsidP="00F12AE3">
            <w:pPr>
              <w:pStyle w:val="ListBullet2"/>
            </w:pPr>
            <w:r w:rsidRPr="00F12AE3">
              <w:t>mobile radio systems.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14" w:name="O_1237205"/>
      <w:bookmarkEnd w:id="14"/>
      <w:r w:rsidRPr="00F12AE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2AE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AE3" w:rsidP="00F12AE3">
            <w:pPr>
              <w:pStyle w:val="BodyText"/>
            </w:pPr>
            <w:r w:rsidRPr="00F12AE3">
              <w:t>Assessors must hold credentials specified within the Standards for Registered Training Organisations current at the time of assessment.</w:t>
            </w:r>
          </w:p>
          <w:p w:rsidR="00000000" w:rsidRPr="00F12AE3" w:rsidP="00F12AE3">
            <w:pPr>
              <w:pStyle w:val="BodyText"/>
            </w:pPr>
            <w:r w:rsidRPr="00F12AE3">
              <w:t>Assessment must satisfy the Principles of Ass</w:t>
            </w:r>
            <w:r w:rsidRPr="00F12AE3">
              <w:t>essment and Rules of Evidence and all regulatory requirements included within the Standards for Registered Training Organisations current at the time of assessment.</w:t>
            </w:r>
          </w:p>
          <w:p w:rsidR="00000000" w:rsidRPr="00F12AE3" w:rsidP="00F12AE3">
            <w:pPr>
              <w:pStyle w:val="BodyText"/>
            </w:pPr>
            <w:r w:rsidRPr="00F12AE3">
              <w:t>Assessment must occur in workplace operational situations where it is appropriate to do so.</w:t>
            </w:r>
          </w:p>
          <w:p w:rsidR="00000000" w:rsidRPr="00F12AE3" w:rsidP="00F12AE3">
            <w:pPr>
              <w:pStyle w:val="BodyText"/>
            </w:pPr>
            <w:r w:rsidRPr="00F12AE3">
              <w:t>Where this is not appropriate, assessment must occur in simulated conditions involving realistic and authentic activities that replicate operational workplace conditions.</w:t>
            </w:r>
          </w:p>
          <w:p w:rsidR="00000000" w:rsidRPr="00F12AE3" w:rsidP="00F12AE3">
            <w:pPr>
              <w:pStyle w:val="BodyText"/>
            </w:pPr>
            <w:r w:rsidRPr="00F12AE3">
              <w:t>Assessment processes and techniques must be appropriate to the language, literacy an</w:t>
            </w:r>
            <w:r w:rsidRPr="00F12AE3">
              <w:t>d numeracy requirements of the work being performed and the needs of the candidate.</w:t>
            </w:r>
          </w:p>
          <w:p w:rsidR="00000000" w:rsidRPr="00F12AE3" w:rsidP="00F12AE3">
            <w:pPr>
              <w:pStyle w:val="BodyText"/>
            </w:pPr>
            <w:r w:rsidRPr="00F12AE3">
              <w:t>Resources for assessment must include access to:</w:t>
            </w:r>
          </w:p>
          <w:p w:rsidR="00000000" w:rsidRPr="00F12AE3" w:rsidP="00F12AE3">
            <w:pPr>
              <w:pStyle w:val="ListBullet"/>
            </w:pPr>
            <w:r w:rsidRPr="00F12AE3">
              <w:t>relevant and appropriate materials, tools, equipment and PPE currently used in industry</w:t>
            </w:r>
          </w:p>
          <w:p w:rsidR="00000000" w:rsidRPr="00F12AE3" w:rsidP="00F12AE3">
            <w:pPr>
              <w:pStyle w:val="ListBullet"/>
            </w:pPr>
            <w:r w:rsidRPr="00F12AE3">
              <w:t>applicable documentation, includin</w:t>
            </w:r>
            <w:r w:rsidRPr="00F12AE3">
              <w:t>g workplace requirements, equipment specifications, regulations, codes of practice and operation manuals.</w:t>
            </w:r>
          </w:p>
        </w:tc>
      </w:tr>
    </w:tbl>
    <w:p w:rsidR="00000000" w:rsidRPr="00F12AE3" w:rsidP="00F12AE3">
      <w:pPr>
        <w:pStyle w:val="NoPaddingFontSize1"/>
      </w:pPr>
    </w:p>
    <w:p w:rsidR="00000000" w:rsidRPr="00F12AE3" w:rsidP="00F12AE3">
      <w:pPr>
        <w:pStyle w:val="AllowPageBreak"/>
      </w:pPr>
    </w:p>
    <w:p w:rsidR="00000000" w:rsidRPr="00F12AE3" w:rsidP="00F12AE3">
      <w:pPr>
        <w:pStyle w:val="Heading1"/>
      </w:pPr>
      <w:bookmarkStart w:id="15" w:name="O_1237208"/>
      <w:bookmarkEnd w:id="15"/>
      <w:r w:rsidRPr="00F12AE3">
        <w:t>Links</w:t>
      </w:r>
    </w:p>
    <w:p w:rsidR="00000000" w:rsidRPr="00F12AE3" w:rsidP="00AD5834">
      <w:pPr>
        <w:pStyle w:val="BodyText"/>
      </w:pPr>
      <w:r w:rsidRPr="00F12A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84D9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12AE3" w:rsidP="00F12AE3"/>
    <w:sectPr w:rsidSect="00F12A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E3" w:rsidRPr="00AD5834" w:rsidP="00AD5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34" w:rsidP="00F12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834" w:rsidP="00F12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D5834" w:rsidP="00F12A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E3" w:rsidP="00F12A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D5834">
      <w:t>Approved</w:t>
    </w:r>
    <w:r w:rsidR="00AD58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D583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D5834">
      <w:rPr>
        <w:noProof/>
      </w:rPr>
      <w:t>4</w:t>
    </w:r>
    <w:r>
      <w:rPr>
        <w:noProof/>
      </w:rPr>
      <w:fldChar w:fldCharType="end"/>
    </w:r>
  </w:p>
  <w:p w:rsidR="00F12AE3" w:rsidP="00F12A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D58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D5834">
      <w:t>Powering Skills Organisation</w:t>
    </w:r>
    <w:r w:rsidR="00AD5834">
      <w:fldChar w:fldCharType="end"/>
    </w:r>
  </w:p>
  <w:p w:rsidR="00F12AE3" w:rsidP="00F12A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AE3" w:rsidRPr="00AD5834" w:rsidP="00AD5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834" w:rsidRPr="002D2AF8" w:rsidP="00F12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UETDRSB003 Commission and maintain distribution field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D5834" w:rsidP="00F12A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AE3" w:rsidRPr="002D2AF8" w:rsidP="00F12A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D5834">
      <w:t>UETDRSB003 Commission and maintain distribution field devices</w:t>
    </w:r>
    <w:r w:rsidR="00AD58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D5834">
      <w:rPr>
        <w:noProof/>
      </w:rPr>
      <w:t>2 March 2025</w:t>
    </w:r>
    <w:r>
      <w:fldChar w:fldCharType="end"/>
    </w:r>
  </w:p>
  <w:p w:rsidR="00F12AE3" w:rsidP="00F12A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6C2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9C6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908A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A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A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A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A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A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A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A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A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A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A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A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AE3"/>
  </w:style>
  <w:style w:type="character" w:customStyle="1" w:styleId="Heading1Char">
    <w:name w:val="Heading 1 Char"/>
    <w:basedOn w:val="DefaultParagraphFont"/>
    <w:link w:val="Heading1"/>
    <w:rsid w:val="00F12A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A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A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2A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2AE3"/>
    <w:rPr>
      <w:b/>
      <w:spacing w:val="0"/>
    </w:rPr>
  </w:style>
  <w:style w:type="paragraph" w:styleId="ListBullet2">
    <w:name w:val="List Bullet 2"/>
    <w:basedOn w:val="List2"/>
    <w:rsid w:val="00F12A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2A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2A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2A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A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A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A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A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A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A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A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A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A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A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A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A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A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A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A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2A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2A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2A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A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A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2A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A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A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A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A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A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A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A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A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AE3"/>
    <w:rPr>
      <w:i/>
    </w:rPr>
  </w:style>
  <w:style w:type="paragraph" w:styleId="Caption">
    <w:name w:val="caption"/>
    <w:basedOn w:val="BodyText"/>
    <w:next w:val="Normal"/>
    <w:qFormat/>
    <w:rsid w:val="00F12A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A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A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AE3"/>
  </w:style>
  <w:style w:type="paragraph" w:styleId="TableofFigures">
    <w:name w:val="table of figures"/>
    <w:basedOn w:val="Normal"/>
    <w:next w:val="Normal"/>
    <w:semiHidden/>
    <w:rsid w:val="00F12A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A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2AE3"/>
    <w:rPr>
      <w:rFonts w:ascii="Wingdings" w:hAnsi="Wingdings"/>
    </w:rPr>
  </w:style>
  <w:style w:type="paragraph" w:customStyle="1" w:styleId="TableHeading">
    <w:name w:val="Table Heading"/>
    <w:basedOn w:val="HeadingBase"/>
    <w:rsid w:val="00F12A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2AE3"/>
    <w:rPr>
      <w:color w:val="0033CC"/>
      <w:u w:val="none"/>
    </w:rPr>
  </w:style>
  <w:style w:type="paragraph" w:customStyle="1" w:styleId="BodyTextRight">
    <w:name w:val="Body Text Right"/>
    <w:basedOn w:val="BodyText"/>
    <w:rsid w:val="00F12A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A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A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A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A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A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AE3"/>
    <w:rPr>
      <w:sz w:val="32"/>
    </w:rPr>
  </w:style>
  <w:style w:type="paragraph" w:customStyle="1" w:styleId="HeadingProcedure">
    <w:name w:val="Heading Procedure"/>
    <w:basedOn w:val="HeadingBase"/>
    <w:next w:val="Normal"/>
    <w:rsid w:val="00F12A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AE3"/>
    <w:pPr>
      <w:spacing w:before="60" w:after="60"/>
    </w:pPr>
  </w:style>
  <w:style w:type="paragraph" w:styleId="ListContinue">
    <w:name w:val="List Continue"/>
    <w:basedOn w:val="List"/>
    <w:rsid w:val="00F12AE3"/>
    <w:pPr>
      <w:ind w:firstLine="0"/>
    </w:pPr>
  </w:style>
  <w:style w:type="paragraph" w:customStyle="1" w:styleId="ListNote">
    <w:name w:val="List Note"/>
    <w:basedOn w:val="List"/>
    <w:rsid w:val="00F12A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A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A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AE3"/>
    <w:rPr>
      <w:rFonts w:ascii="Courier New" w:hAnsi="Courier New"/>
    </w:rPr>
  </w:style>
  <w:style w:type="paragraph" w:customStyle="1" w:styleId="NoteBullet">
    <w:name w:val="Note Bullet"/>
    <w:basedOn w:val="Note"/>
    <w:rsid w:val="00F12A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A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A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A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A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2A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A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AE3"/>
    <w:rPr>
      <w:b/>
      <w:smallCaps/>
    </w:rPr>
  </w:style>
  <w:style w:type="paragraph" w:customStyle="1" w:styleId="TableListNumber">
    <w:name w:val="Table List Number"/>
    <w:basedOn w:val="ListNumber"/>
    <w:rsid w:val="00F12A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A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AE3"/>
    <w:pPr>
      <w:numPr>
        <w:numId w:val="9"/>
      </w:numPr>
    </w:pPr>
  </w:style>
  <w:style w:type="paragraph" w:customStyle="1" w:styleId="ListAlpha2">
    <w:name w:val="List Alpha 2"/>
    <w:basedOn w:val="List2"/>
    <w:rsid w:val="00F12AE3"/>
    <w:pPr>
      <w:numPr>
        <w:numId w:val="8"/>
      </w:numPr>
    </w:pPr>
  </w:style>
  <w:style w:type="paragraph" w:styleId="List2">
    <w:name w:val="List 2"/>
    <w:basedOn w:val="BodyText"/>
    <w:rsid w:val="00F12A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A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A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A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A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A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2AE3"/>
    <w:pPr>
      <w:numPr>
        <w:numId w:val="4"/>
      </w:numPr>
    </w:pPr>
  </w:style>
  <w:style w:type="paragraph" w:styleId="ListContinue2">
    <w:name w:val="List Continue 2"/>
    <w:basedOn w:val="List2"/>
    <w:rsid w:val="00F12AE3"/>
    <w:pPr>
      <w:ind w:firstLine="0"/>
    </w:pPr>
  </w:style>
  <w:style w:type="paragraph" w:styleId="ListContinue3">
    <w:name w:val="List Continue 3"/>
    <w:basedOn w:val="List3"/>
    <w:rsid w:val="00F12AE3"/>
    <w:pPr>
      <w:ind w:left="1021" w:firstLine="0"/>
    </w:pPr>
  </w:style>
  <w:style w:type="paragraph" w:styleId="ListContinue4">
    <w:name w:val="List Continue 4"/>
    <w:basedOn w:val="List4"/>
    <w:rsid w:val="00F12AE3"/>
    <w:pPr>
      <w:ind w:firstLine="0"/>
    </w:pPr>
  </w:style>
  <w:style w:type="paragraph" w:styleId="ListContinue5">
    <w:name w:val="List Continue 5"/>
    <w:basedOn w:val="List5"/>
    <w:rsid w:val="00F12AE3"/>
    <w:pPr>
      <w:ind w:firstLine="0"/>
    </w:pPr>
  </w:style>
  <w:style w:type="paragraph" w:styleId="ListNumber3">
    <w:name w:val="List Number 3"/>
    <w:basedOn w:val="List3"/>
    <w:rsid w:val="00F12AE3"/>
    <w:pPr>
      <w:numPr>
        <w:numId w:val="5"/>
      </w:numPr>
    </w:pPr>
  </w:style>
  <w:style w:type="paragraph" w:styleId="ListNumber4">
    <w:name w:val="List Number 4"/>
    <w:basedOn w:val="List4"/>
    <w:rsid w:val="00F12AE3"/>
    <w:pPr>
      <w:numPr>
        <w:numId w:val="6"/>
      </w:numPr>
    </w:pPr>
  </w:style>
  <w:style w:type="paragraph" w:styleId="ListNumber5">
    <w:name w:val="List Number 5"/>
    <w:basedOn w:val="List5"/>
    <w:rsid w:val="00F12AE3"/>
    <w:pPr>
      <w:numPr>
        <w:numId w:val="7"/>
      </w:numPr>
    </w:pPr>
  </w:style>
  <w:style w:type="paragraph" w:styleId="BlockText">
    <w:name w:val="Block Text"/>
    <w:basedOn w:val="Normal"/>
    <w:rsid w:val="00F12A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A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AE3"/>
    <w:rPr>
      <w:sz w:val="16"/>
      <w:vertAlign w:val="superscript"/>
    </w:rPr>
  </w:style>
  <w:style w:type="character" w:customStyle="1" w:styleId="Symbols">
    <w:name w:val="Symbols"/>
    <w:basedOn w:val="DefaultParagraphFont"/>
    <w:rsid w:val="00F12AE3"/>
    <w:rPr>
      <w:rFonts w:ascii="Symbol" w:hAnsi="Symbol"/>
    </w:rPr>
  </w:style>
  <w:style w:type="character" w:customStyle="1" w:styleId="MenuOptions">
    <w:name w:val="Menu Options"/>
    <w:basedOn w:val="DefaultParagraphFont"/>
    <w:rsid w:val="00F12A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AE3"/>
    <w:rPr>
      <w:b/>
    </w:rPr>
  </w:style>
  <w:style w:type="character" w:customStyle="1" w:styleId="Underlined">
    <w:name w:val="Underlined"/>
    <w:basedOn w:val="DefaultParagraphFont"/>
    <w:rsid w:val="00F12AE3"/>
    <w:rPr>
      <w:u w:val="single"/>
    </w:rPr>
  </w:style>
  <w:style w:type="paragraph" w:customStyle="1" w:styleId="TableBodyTextRight">
    <w:name w:val="Table Body Text Right"/>
    <w:basedOn w:val="TableBodyText"/>
    <w:rsid w:val="00F12A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AE3"/>
    <w:rPr>
      <w:sz w:val="18"/>
    </w:rPr>
  </w:style>
  <w:style w:type="paragraph" w:customStyle="1" w:styleId="BodySmallRight">
    <w:name w:val="Body Small Right"/>
    <w:basedOn w:val="BodyTextRight"/>
    <w:rsid w:val="00F12AE3"/>
    <w:rPr>
      <w:sz w:val="18"/>
      <w:szCs w:val="18"/>
    </w:rPr>
  </w:style>
  <w:style w:type="paragraph" w:customStyle="1" w:styleId="MarginEdition">
    <w:name w:val="Margin Edition"/>
    <w:basedOn w:val="MarginNote"/>
    <w:rsid w:val="00F12A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AE3"/>
    <w:rPr>
      <w:sz w:val="2"/>
      <w:szCs w:val="2"/>
    </w:rPr>
  </w:style>
  <w:style w:type="character" w:customStyle="1" w:styleId="Small">
    <w:name w:val="Small"/>
    <w:basedOn w:val="DefaultParagraphFont"/>
    <w:rsid w:val="00F12AE3"/>
    <w:rPr>
      <w:sz w:val="16"/>
    </w:rPr>
  </w:style>
  <w:style w:type="paragraph" w:customStyle="1" w:styleId="WideTable">
    <w:name w:val="Wide Table"/>
    <w:basedOn w:val="Normal"/>
    <w:rsid w:val="00F12A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AE3"/>
  </w:style>
  <w:style w:type="paragraph" w:styleId="Quote">
    <w:name w:val="Quote"/>
    <w:basedOn w:val="Heading1"/>
    <w:link w:val="QuoteChar"/>
    <w:qFormat/>
    <w:rsid w:val="00F12A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A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AE3"/>
    <w:pPr>
      <w:pageBreakBefore/>
    </w:pPr>
  </w:style>
  <w:style w:type="paragraph" w:customStyle="1" w:styleId="Border">
    <w:name w:val="Border"/>
    <w:basedOn w:val="Normal"/>
    <w:qFormat/>
    <w:rsid w:val="00F12A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A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A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A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A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A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A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A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A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AE3"/>
    <w:rPr>
      <w:u w:val="single"/>
    </w:rPr>
  </w:style>
  <w:style w:type="character" w:customStyle="1" w:styleId="BoldandItalics">
    <w:name w:val="Bold and Italics"/>
    <w:qFormat/>
    <w:rsid w:val="00F12AE3"/>
    <w:rPr>
      <w:b/>
      <w:i/>
      <w:u w:val="none"/>
    </w:rPr>
  </w:style>
  <w:style w:type="paragraph" w:styleId="BalloonText">
    <w:name w:val="Balloon Text"/>
    <w:basedOn w:val="Normal"/>
    <w:link w:val="BalloonTextChar"/>
    <w:rsid w:val="00F12A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A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A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A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A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A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AE3"/>
    <w:pPr>
      <w:spacing w:before="0" w:after="0"/>
    </w:pPr>
  </w:style>
  <w:style w:type="paragraph" w:customStyle="1" w:styleId="BodyTextBold">
    <w:name w:val="Body Text Bold"/>
    <w:basedOn w:val="BodyText"/>
    <w:qFormat/>
    <w:rsid w:val="00F12AE3"/>
    <w:rPr>
      <w:b/>
    </w:rPr>
  </w:style>
  <w:style w:type="character" w:styleId="Hyperlink">
    <w:name w:val="Hyperlink"/>
    <w:basedOn w:val="DefaultParagraphFont"/>
    <w:uiPriority w:val="99"/>
    <w:unhideWhenUsed/>
    <w:rsid w:val="00AD5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7920</Characters>
  <Application>Microsoft Office Word</Application>
  <DocSecurity>0</DocSecurity>
  <Lines>282</Lines>
  <Paragraphs>175</Paragraphs>
  <ScaleCrop>false</ScaleCrop>
  <Company>Author-it Software Corporation Ltd.</Company>
  <LinksUpToDate>false</LinksUpToDate>
  <CharactersWithSpaces>8926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UETDRSB003 Commission and maintain distribution field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2025-03-01T19:58:00Z</dcterms:created>
  <dcterms:modified xsi:type="dcterms:W3CDTF">2025-03-01T19:58:00Z</dcterms:modified>
</cp:coreProperties>
</file>