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B52" w:rsidP="006D1B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UETDRRT015 Maintain energised rail traction networks</w:t>
      </w:r>
      <w:r>
        <w:fldChar w:fldCharType="end"/>
      </w:r>
    </w:p>
    <w:p w:rsidR="006D1B52" w:rsidP="006D1B52">
      <w:pPr>
        <w:pStyle w:val="Version"/>
        <w:sectPr w:rsidSect="00FA26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26EE" w:rsidP="00FA26EE">
      <w:pPr>
        <w:pStyle w:val="SuperHeading"/>
      </w:pPr>
      <w:r w:rsidRPr="00FA26EE">
        <w:t>UETDRRT015 Maintain energised rail traction networks</w:t>
      </w:r>
    </w:p>
    <w:p w:rsidR="00000000" w:rsidRPr="00FA26EE" w:rsidP="00FA26EE">
      <w:pPr>
        <w:pStyle w:val="Heading1"/>
      </w:pPr>
      <w:bookmarkStart w:id="1" w:name="O_1237154"/>
      <w:bookmarkEnd w:id="1"/>
      <w:r w:rsidRPr="00FA26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 w:rsidP="00FA26EE">
            <w:pPr>
              <w:pStyle w:val="BodyText"/>
            </w:pPr>
            <w:r w:rsidRPr="00FA26EE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FA26EE" w:rsidP="00FA26EE">
      <w:pPr>
        <w:pStyle w:val="NoPaddingFontSize1"/>
      </w:pPr>
    </w:p>
    <w:p w:rsidR="00000000" w:rsidRPr="00FA26EE" w:rsidP="00FA26EE">
      <w:pPr>
        <w:pStyle w:val="AllowPageBreak"/>
      </w:pPr>
    </w:p>
    <w:p w:rsidR="00000000" w:rsidRPr="00FA26EE" w:rsidP="00FA26EE">
      <w:pPr>
        <w:pStyle w:val="Heading1"/>
      </w:pPr>
      <w:bookmarkStart w:id="2" w:name="O_1237155"/>
      <w:bookmarkEnd w:id="2"/>
      <w:r w:rsidRPr="00FA26E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 w:rsidP="00FA26EE">
            <w:pPr>
              <w:pStyle w:val="BodyText"/>
            </w:pPr>
            <w:r w:rsidRPr="00FA26EE">
              <w:t>This unit includes the skills and kn</w:t>
            </w:r>
            <w:r w:rsidRPr="00FA26EE">
              <w:t xml:space="preserve">owledge required to maintain energised rail traction networks in the electricity supply industry (ESI). </w:t>
            </w:r>
          </w:p>
          <w:p w:rsidR="00000000" w:rsidRPr="00FA26EE" w:rsidP="00FA26EE">
            <w:pPr>
              <w:pStyle w:val="BodyText"/>
            </w:pPr>
            <w:r w:rsidRPr="00FA26EE">
              <w:t>It includes knowledge of traction network components, insulated tools and other equipment.</w:t>
            </w:r>
          </w:p>
          <w:p w:rsidR="00000000" w:rsidRPr="00FA26EE" w:rsidP="00FA26EE">
            <w:pPr>
              <w:pStyle w:val="BodyText"/>
            </w:pPr>
            <w:r w:rsidRPr="00FA26EE">
              <w:t>It also includes procedures for maintaining components, remo</w:t>
            </w:r>
            <w:r w:rsidRPr="00FA26EE">
              <w:t>val of trapped foreign objects, and adjustment and measurement of contact or trolley wires.</w:t>
            </w:r>
          </w:p>
          <w:p w:rsidR="00000000" w:rsidRPr="00FA26EE" w:rsidP="00FA26EE">
            <w:pPr>
              <w:pStyle w:val="BodyText"/>
            </w:pPr>
            <w:r w:rsidRPr="00FA26EE">
              <w:rPr>
                <w:rStyle w:val="Emphasis"/>
              </w:rPr>
              <w:t>Note: Entry into this unit is for users who hold a Certificate III in ESI - Rail Traction.</w:t>
            </w:r>
          </w:p>
          <w:p w:rsidR="00000000" w:rsidRPr="00FA26EE" w:rsidP="00FA26EE">
            <w:pPr>
              <w:pStyle w:val="BodyText"/>
            </w:pPr>
            <w:r w:rsidRPr="00FA26EE">
              <w:rPr>
                <w:rStyle w:val="Emphasis"/>
              </w:rPr>
              <w:t>This unit can be completed concurrently with the qualification listed abo</w:t>
            </w:r>
            <w:r w:rsidRPr="00FA26EE">
              <w:rPr>
                <w:rStyle w:val="Emphasis"/>
              </w:rPr>
              <w:t>ve, provided all requirements for completion of the Certificate III qualification are met prior to accrediting this unit.</w:t>
            </w:r>
          </w:p>
          <w:p w:rsidR="00000000" w:rsidRPr="00FA26EE" w:rsidP="00FA26EE">
            <w:pPr>
              <w:pStyle w:val="BodyText"/>
            </w:pPr>
            <w:r w:rsidRPr="00FA26EE">
              <w:t xml:space="preserve">The application of the skills and knowledge described in this unit may require a licence/registration to practice in the workplace. </w:t>
            </w:r>
          </w:p>
          <w:p w:rsidR="00000000" w:rsidRPr="00FA26EE" w:rsidP="00FA26EE">
            <w:pPr>
              <w:pStyle w:val="BodyText"/>
            </w:pPr>
            <w:r w:rsidRPr="00FA26EE">
              <w:t>O</w:t>
            </w:r>
            <w:r w:rsidRPr="00FA26EE">
              <w:t>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FA26EE" w:rsidP="00FA26EE">
      <w:pPr>
        <w:pStyle w:val="NoPaddingFontSize1"/>
      </w:pPr>
    </w:p>
    <w:p w:rsidR="00000000" w:rsidRPr="00FA26EE" w:rsidP="00FA26EE">
      <w:pPr>
        <w:pStyle w:val="AllowPageBreak"/>
      </w:pPr>
    </w:p>
    <w:p w:rsidR="00000000" w:rsidRPr="00FA26EE" w:rsidP="00FA26EE">
      <w:pPr>
        <w:pStyle w:val="Heading1"/>
      </w:pPr>
      <w:bookmarkStart w:id="3" w:name="O_1237156"/>
      <w:bookmarkEnd w:id="3"/>
      <w:r w:rsidRPr="00FA26E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 w:rsidP="00FA26EE">
            <w:pPr>
              <w:pStyle w:val="BodyText"/>
            </w:pPr>
            <w:r w:rsidRPr="00FA26EE">
              <w:t>Refer to Application.</w:t>
            </w:r>
          </w:p>
        </w:tc>
      </w:tr>
    </w:tbl>
    <w:p w:rsidR="00000000" w:rsidRPr="00FA26EE" w:rsidP="00FA26EE">
      <w:pPr>
        <w:pStyle w:val="NoPaddingFontSize1"/>
      </w:pPr>
    </w:p>
    <w:p w:rsidR="00000000" w:rsidRPr="00FA26EE" w:rsidP="00FA26EE">
      <w:pPr>
        <w:pStyle w:val="AllowPageBreak"/>
      </w:pPr>
    </w:p>
    <w:p w:rsidR="00000000" w:rsidRPr="00FA26EE" w:rsidP="00FA26EE">
      <w:pPr>
        <w:pStyle w:val="Heading1"/>
      </w:pPr>
      <w:bookmarkStart w:id="4" w:name="O_1237157"/>
      <w:bookmarkEnd w:id="4"/>
      <w:r w:rsidRPr="00FA26EE">
        <w:t xml:space="preserve">Competency </w:t>
      </w:r>
      <w:r w:rsidRPr="00FA26EE">
        <w:t>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 w:rsidP="00FA26EE">
            <w:pPr>
              <w:pStyle w:val="BodyText"/>
            </w:pPr>
            <w:r w:rsidRPr="00FA26EE">
              <w:t>Rail Traction</w:t>
            </w:r>
          </w:p>
        </w:tc>
      </w:tr>
    </w:tbl>
    <w:p w:rsidR="00000000" w:rsidRPr="00FA26EE" w:rsidP="00FA26EE">
      <w:pPr>
        <w:pStyle w:val="NoPaddingFontSize1"/>
      </w:pPr>
    </w:p>
    <w:p w:rsidR="00000000" w:rsidRPr="00FA26EE" w:rsidP="00FA26EE">
      <w:pPr>
        <w:pStyle w:val="AllowPageBreak"/>
      </w:pPr>
    </w:p>
    <w:p w:rsidR="00000000" w:rsidRPr="00FA26EE" w:rsidP="00FA26EE">
      <w:pPr>
        <w:pStyle w:val="Heading1"/>
      </w:pPr>
      <w:bookmarkStart w:id="5" w:name="O_1237158"/>
      <w:bookmarkEnd w:id="5"/>
      <w:r w:rsidRPr="00FA26E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 w:rsidP="00FA26EE">
            <w:pPr>
              <w:pStyle w:val="BodyText"/>
            </w:pPr>
            <w:r w:rsidRPr="00FA26EE">
              <w:t>Not applicable.</w:t>
            </w:r>
          </w:p>
        </w:tc>
      </w:tr>
    </w:tbl>
    <w:p w:rsidR="00000000" w:rsidRPr="00FA26EE" w:rsidP="00FA26EE">
      <w:pPr>
        <w:pStyle w:val="NoPaddingFontSize1"/>
      </w:pPr>
    </w:p>
    <w:p w:rsidR="00000000" w:rsidRPr="00FA26EE" w:rsidP="00FA26EE">
      <w:pPr>
        <w:pStyle w:val="AllowPageBreak"/>
      </w:pPr>
    </w:p>
    <w:p w:rsidR="00000000" w:rsidRPr="00FA26EE" w:rsidP="00FA26EE">
      <w:pPr>
        <w:pStyle w:val="Heading1"/>
      </w:pPr>
      <w:bookmarkStart w:id="6" w:name="O_1237159"/>
      <w:bookmarkEnd w:id="6"/>
      <w:r w:rsidRPr="00FA26E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6"/>
        <w:gridCol w:w="697"/>
        <w:gridCol w:w="5541"/>
      </w:tblGrid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 w:rsidP="00FA26EE">
            <w:pPr>
              <w:pStyle w:val="BodyText"/>
            </w:pPr>
            <w:r w:rsidRPr="00FA26EE">
              <w:rPr>
                <w:rStyle w:val="SpecialBold"/>
              </w:rPr>
              <w:t>ELEMENTS</w:t>
            </w:r>
          </w:p>
        </w:tc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rPr>
                <w:rStyle w:val="SpecialBold"/>
              </w:rPr>
              <w:t>PERFORMANCE CRITERIA</w:t>
            </w:r>
          </w:p>
        </w:tc>
      </w:tr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t xml:space="preserve">Elements describe the essential </w:t>
            </w:r>
            <w:r w:rsidRPr="00FA26EE">
              <w:t>outcomes.</w:t>
            </w:r>
          </w:p>
        </w:tc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t xml:space="preserve">Performance criteria describe the performance needed to </w:t>
            </w:r>
            <w:r w:rsidRPr="00FA26EE">
              <w:t>demonstrate achievement of the element.</w:t>
            </w:r>
          </w:p>
        </w:tc>
      </w:tr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 w:rsidP="00FA26EE">
            <w:pPr>
              <w:pStyle w:val="BodyText"/>
            </w:pPr>
            <w:r w:rsidRPr="00FA26EE">
              <w:rPr>
                <w:rStyle w:val="SpecialBold"/>
              </w:rPr>
              <w:t>1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 w:rsidP="00FA26EE">
            <w:pPr>
              <w:pStyle w:val="BodyText"/>
            </w:pPr>
            <w:r w:rsidRPr="00FA26EE">
              <w:rPr>
                <w:rStyle w:val="SpecialBold"/>
              </w:rPr>
              <w:t>Prepare to maintain energised rail traction networks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rPr>
                <w:rStyle w:val="SpecialBold"/>
              </w:rPr>
              <w:t>1.1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t>Legislation, regulations, standards, codes of practice and organisational workplace requirements fo</w:t>
            </w:r>
            <w:r w:rsidRPr="00FA26EE">
              <w:t>r the work to be performed are referred to and confirmed</w:t>
            </w:r>
          </w:p>
        </w:tc>
      </w:tr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rPr>
                <w:rStyle w:val="SpecialBold"/>
              </w:rPr>
              <w:t>1.2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t>Required design standards and maintenance documents are identified and obtained</w:t>
            </w:r>
          </w:p>
        </w:tc>
      </w:tr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rPr>
                <w:rStyle w:val="SpecialBold"/>
              </w:rPr>
              <w:t>1.3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t>Plant, tools, equipment and personal protective equipment (PPE) required for work are determined, obtained and confirmed in working order</w:t>
            </w:r>
          </w:p>
        </w:tc>
      </w:tr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rPr>
                <w:rStyle w:val="SpecialBold"/>
              </w:rPr>
              <w:t>1.4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t>Hazards are identified, risks assessed, and control measures identified and applied</w:t>
            </w:r>
          </w:p>
        </w:tc>
      </w:tr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rPr>
                <w:rStyle w:val="SpecialBold"/>
              </w:rPr>
              <w:t>1.5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t xml:space="preserve">Work is prioritised </w:t>
            </w:r>
            <w:r w:rsidRPr="00FA26EE">
              <w:t>and sequenced for completion in accordance with workplace requirements</w:t>
            </w:r>
          </w:p>
        </w:tc>
      </w:tr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rPr>
                <w:rStyle w:val="SpecialBold"/>
              </w:rPr>
              <w:t>1.6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t>Work permits are organised in accordance with workplace requirements</w:t>
            </w:r>
          </w:p>
        </w:tc>
      </w:tr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rPr>
                <w:rStyle w:val="SpecialBold"/>
              </w:rPr>
              <w:t>1.7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t>Worksite, road or rail management plan is prepared in accordance with workplace requirements</w:t>
            </w:r>
          </w:p>
        </w:tc>
      </w:tr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 w:rsidP="00FA26EE">
            <w:pPr>
              <w:pStyle w:val="BodyText"/>
            </w:pPr>
            <w:r w:rsidRPr="00FA26EE">
              <w:rPr>
                <w:rStyle w:val="SpecialBold"/>
              </w:rPr>
              <w:t>2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 w:rsidP="00FA26EE">
            <w:pPr>
              <w:pStyle w:val="BodyText"/>
            </w:pPr>
            <w:r w:rsidRPr="00FA26EE">
              <w:rPr>
                <w:rStyle w:val="SpecialBold"/>
              </w:rPr>
              <w:t>Maintain energised rail traction networks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rPr>
                <w:rStyle w:val="SpecialBold"/>
              </w:rPr>
              <w:t>2.1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t>Legislation, regulations, standards, codes of practice and organisational workplace requirements for the work to be performed are applied and monitored</w:t>
            </w:r>
          </w:p>
        </w:tc>
      </w:tr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rPr>
                <w:rStyle w:val="SpecialBold"/>
              </w:rPr>
              <w:t>2.2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t>Plant, tools, equipment and PPE are used in accorda</w:t>
            </w:r>
            <w:r w:rsidRPr="00FA26EE">
              <w:t>nce with workplace requirements</w:t>
            </w:r>
          </w:p>
        </w:tc>
      </w:tr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rPr>
                <w:rStyle w:val="SpecialBold"/>
              </w:rPr>
              <w:t>2.3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t>Hazard control measures are monitored in accordance with workplace requirements</w:t>
            </w:r>
          </w:p>
        </w:tc>
      </w:tr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rPr>
                <w:rStyle w:val="SpecialBold"/>
              </w:rPr>
              <w:t>2.4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t>Incidents or unplanned events are responded to in accordance with workplace requirements</w:t>
            </w:r>
          </w:p>
        </w:tc>
      </w:tr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rPr>
                <w:rStyle w:val="SpecialBold"/>
              </w:rPr>
              <w:t>2.5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t>Work is carried out on energised rail traction networks in accordance with workplace requirements</w:t>
            </w:r>
          </w:p>
        </w:tc>
      </w:tr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rPr>
                <w:rStyle w:val="SpecialBold"/>
              </w:rPr>
              <w:t>2.6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t>Quality checks of work are undertaken in accordance with workplace requirements and to ensure fit for service</w:t>
            </w:r>
          </w:p>
        </w:tc>
      </w:tr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 w:rsidP="00FA26EE">
            <w:pPr>
              <w:pStyle w:val="BodyText"/>
            </w:pPr>
            <w:r w:rsidRPr="00FA26EE">
              <w:rPr>
                <w:rStyle w:val="SpecialBold"/>
              </w:rPr>
              <w:t>3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 w:rsidP="00FA26EE">
            <w:pPr>
              <w:pStyle w:val="BodyText"/>
            </w:pPr>
            <w:r w:rsidRPr="00FA26EE">
              <w:rPr>
                <w:rStyle w:val="SpecialBold"/>
              </w:rPr>
              <w:t>Complete work and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rPr>
                <w:rStyle w:val="SpecialBold"/>
              </w:rPr>
              <w:t>3.1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t>Co</w:t>
            </w:r>
            <w:r w:rsidRPr="00FA26EE">
              <w:t xml:space="preserve">mpleted work is checked against maintenance documents for compliance in accordance with workplace requirements  </w:t>
            </w:r>
          </w:p>
        </w:tc>
      </w:tr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rPr>
                <w:rStyle w:val="SpecialBold"/>
              </w:rPr>
              <w:t>3.2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t xml:space="preserve">Worksite is rehabilitated, cleaned and made safe in </w:t>
            </w:r>
            <w:r w:rsidRPr="00FA26EE">
              <w:t>accordance with workplace requirements</w:t>
            </w:r>
          </w:p>
        </w:tc>
      </w:tr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rPr>
                <w:rStyle w:val="SpecialBold"/>
              </w:rPr>
              <w:t>3.3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t>Plant, tools and equipment are cleaned, checked and returned to storage in accordance with workplace requirements</w:t>
            </w:r>
          </w:p>
        </w:tc>
      </w:tr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rPr>
                <w:rStyle w:val="SpecialBold"/>
              </w:rPr>
              <w:t>3.4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t>Work permits are completed, and overhead traction equipment or components are confirmed fit for service in accordance with workplace re</w:t>
            </w:r>
            <w:r w:rsidRPr="00FA26EE">
              <w:t>quirements</w:t>
            </w:r>
          </w:p>
        </w:tc>
      </w:tr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rPr>
                <w:rStyle w:val="SpecialBold"/>
              </w:rPr>
              <w:t>3.5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t>Incidents or unplanned events are reported in accordance with workplace requirements</w:t>
            </w:r>
          </w:p>
        </w:tc>
      </w:tr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EE">
            <w:pPr>
              <w:pStyle w:val="BodyText"/>
              <w:rPr>
                <w:lang w:val="en-NZ"/>
              </w:rPr>
            </w:pPr>
            <w:r w:rsidRPr="00FA26EE">
              <w:rPr>
                <w:rStyle w:val="SpecialBold"/>
              </w:rPr>
              <w:t>3.6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 w:rsidP="00FA26EE">
            <w:pPr>
              <w:pStyle w:val="BodyText"/>
            </w:pPr>
            <w:r w:rsidRPr="00FA26EE">
              <w:t>Work records, reports and documentation are completed in accordance with workplace requirements</w:t>
            </w:r>
          </w:p>
        </w:tc>
      </w:tr>
    </w:tbl>
    <w:p w:rsidR="00000000" w:rsidRPr="00FA26EE" w:rsidP="00FA26EE">
      <w:pPr>
        <w:pStyle w:val="NoPaddingFontSize1"/>
      </w:pPr>
    </w:p>
    <w:p w:rsidR="00000000" w:rsidRPr="00FA26EE" w:rsidP="00FA26EE">
      <w:pPr>
        <w:pStyle w:val="AllowPageBreak"/>
      </w:pPr>
    </w:p>
    <w:p w:rsidR="00000000" w:rsidRPr="00FA26EE" w:rsidP="00FA26EE">
      <w:pPr>
        <w:pStyle w:val="Heading1"/>
      </w:pPr>
      <w:bookmarkStart w:id="7" w:name="O_1237160"/>
      <w:bookmarkEnd w:id="7"/>
      <w:r w:rsidRPr="00FA26E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 w:rsidP="00FA26EE">
            <w:pPr>
              <w:pStyle w:val="BodyText"/>
            </w:pPr>
            <w:r w:rsidRPr="00FA26EE">
              <w:t>Foundation skills essential to performance are explicit in the performance criteria of this unit of competency.</w:t>
            </w:r>
          </w:p>
        </w:tc>
      </w:tr>
    </w:tbl>
    <w:p w:rsidR="00000000" w:rsidRPr="00FA26EE" w:rsidP="00FA26EE">
      <w:pPr>
        <w:pStyle w:val="NoPaddingFontSize1"/>
      </w:pPr>
    </w:p>
    <w:p w:rsidR="00000000" w:rsidRPr="00FA26EE" w:rsidP="00FA26EE">
      <w:pPr>
        <w:pStyle w:val="AllowPageBreak"/>
      </w:pPr>
    </w:p>
    <w:p w:rsidR="00000000" w:rsidRPr="00FA26EE" w:rsidP="00FA26EE">
      <w:pPr>
        <w:pStyle w:val="Heading1"/>
      </w:pPr>
      <w:bookmarkStart w:id="8" w:name="O_1237161"/>
      <w:bookmarkEnd w:id="8"/>
      <w:r w:rsidRPr="00FA26E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 w:rsidP="00FA26EE">
            <w:pPr>
              <w:pStyle w:val="BodyText"/>
            </w:pPr>
            <w:r w:rsidRPr="00FA26EE">
              <w:t>Range is restricted to essential operating conditions and any other variables essential to the work env</w:t>
            </w:r>
            <w:r w:rsidRPr="00FA26EE">
              <w:t>ironment.</w:t>
            </w:r>
          </w:p>
          <w:p w:rsidR="00000000" w:rsidRPr="00FA26EE" w:rsidP="00FA26EE">
            <w:pPr>
              <w:pStyle w:val="BodyText"/>
            </w:pPr>
            <w:r w:rsidRPr="00FA26EE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FA26EE" w:rsidP="00FA26EE">
      <w:pPr>
        <w:pStyle w:val="NoPaddingFontSize1"/>
      </w:pPr>
    </w:p>
    <w:p w:rsidR="00000000" w:rsidRPr="00FA26EE" w:rsidP="00FA26EE">
      <w:pPr>
        <w:pStyle w:val="AllowPageBreak"/>
      </w:pPr>
    </w:p>
    <w:p w:rsidR="00000000" w:rsidRPr="00FA26EE" w:rsidP="00FA26EE">
      <w:pPr>
        <w:pStyle w:val="Heading1"/>
      </w:pPr>
      <w:bookmarkStart w:id="9" w:name="O_1237162"/>
      <w:bookmarkEnd w:id="9"/>
      <w:r w:rsidRPr="00FA26E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6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EE" w:rsidP="00FA26EE">
            <w:pPr>
              <w:pStyle w:val="BodyText"/>
            </w:pPr>
            <w:r w:rsidRPr="00FA26EE">
              <w:t>This is a newly created unit.</w:t>
            </w:r>
          </w:p>
        </w:tc>
      </w:tr>
    </w:tbl>
    <w:p w:rsidR="00000000" w:rsidRPr="00FA26EE" w:rsidP="00FA26EE">
      <w:pPr>
        <w:pStyle w:val="NoPaddingFontSize1"/>
      </w:pPr>
    </w:p>
    <w:p w:rsidR="00000000" w:rsidRPr="00FA26EE" w:rsidP="00FA26EE">
      <w:pPr>
        <w:pStyle w:val="AllowPageBreak"/>
      </w:pPr>
    </w:p>
    <w:p w:rsidR="00000000" w:rsidRPr="00FA26EE" w:rsidP="00FA26EE">
      <w:pPr>
        <w:pStyle w:val="Heading1"/>
      </w:pPr>
      <w:bookmarkStart w:id="10" w:name="O_1237169"/>
      <w:bookmarkEnd w:id="10"/>
      <w:r w:rsidRPr="00FA26EE">
        <w:t>L</w:t>
      </w:r>
      <w:r w:rsidRPr="00FA26EE">
        <w:t>inks</w:t>
      </w:r>
    </w:p>
    <w:p w:rsidR="00000000" w:rsidRPr="00FA26EE" w:rsidP="006D1B52">
      <w:pPr>
        <w:pStyle w:val="BodyText"/>
      </w:pPr>
      <w:r w:rsidRPr="00FA26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072D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A26EE" w:rsidP="00FA26EE"/>
    <w:sectPr w:rsidSect="00FA26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6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6EE" w:rsidRPr="006D1B52" w:rsidP="006D1B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6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B52" w:rsidP="00FA26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1B52" w:rsidP="00FA26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D1B52" w:rsidP="00FA26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6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B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6EE" w:rsidRPr="006D1B52" w:rsidP="006D1B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6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B52" w:rsidRPr="002D2AF8" w:rsidP="00FA26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UETDRRT015 Maintain energised rail traction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6D1B52" w:rsidP="00FA26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6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6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6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6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6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6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6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6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6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6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6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6EE"/>
  </w:style>
  <w:style w:type="character" w:customStyle="1" w:styleId="Heading1Char">
    <w:name w:val="Heading 1 Char"/>
    <w:basedOn w:val="DefaultParagraphFont"/>
    <w:link w:val="Heading1"/>
    <w:rsid w:val="00FA26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6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6E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A26EE"/>
    <w:rPr>
      <w:b/>
      <w:spacing w:val="0"/>
    </w:rPr>
  </w:style>
  <w:style w:type="character" w:styleId="Emphasis">
    <w:name w:val="Emphasis"/>
    <w:basedOn w:val="DefaultParagraphFont"/>
    <w:qFormat/>
    <w:rsid w:val="00FA26EE"/>
    <w:rPr>
      <w:i/>
    </w:rPr>
  </w:style>
  <w:style w:type="paragraph" w:customStyle="1" w:styleId="SuperHeading">
    <w:name w:val="SuperHeading"/>
    <w:basedOn w:val="Normal"/>
    <w:rsid w:val="00FA26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6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26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6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6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6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6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6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6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6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6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6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6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6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6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6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26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26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26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26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6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6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26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26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6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6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6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6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6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6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6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6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26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6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6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6EE"/>
  </w:style>
  <w:style w:type="paragraph" w:styleId="TableofFigures">
    <w:name w:val="table of figures"/>
    <w:basedOn w:val="Normal"/>
    <w:next w:val="Normal"/>
    <w:semiHidden/>
    <w:rsid w:val="00FA26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6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A26EE"/>
    <w:rPr>
      <w:rFonts w:ascii="Wingdings" w:hAnsi="Wingdings"/>
    </w:rPr>
  </w:style>
  <w:style w:type="paragraph" w:customStyle="1" w:styleId="TableHeading">
    <w:name w:val="Table Heading"/>
    <w:basedOn w:val="HeadingBase"/>
    <w:rsid w:val="00FA26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6EE"/>
    <w:rPr>
      <w:color w:val="0033CC"/>
      <w:u w:val="none"/>
    </w:rPr>
  </w:style>
  <w:style w:type="paragraph" w:customStyle="1" w:styleId="BodyTextRight">
    <w:name w:val="Body Text Right"/>
    <w:basedOn w:val="BodyText"/>
    <w:rsid w:val="00FA26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6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6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6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6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6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6EE"/>
    <w:rPr>
      <w:sz w:val="32"/>
    </w:rPr>
  </w:style>
  <w:style w:type="paragraph" w:customStyle="1" w:styleId="HeadingProcedure">
    <w:name w:val="Heading Procedure"/>
    <w:basedOn w:val="HeadingBase"/>
    <w:next w:val="Normal"/>
    <w:rsid w:val="00FA26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6EE"/>
    <w:pPr>
      <w:spacing w:before="60" w:after="60"/>
    </w:pPr>
  </w:style>
  <w:style w:type="paragraph" w:styleId="ListContinue">
    <w:name w:val="List Continue"/>
    <w:basedOn w:val="List"/>
    <w:rsid w:val="00FA26EE"/>
    <w:pPr>
      <w:ind w:firstLine="0"/>
    </w:pPr>
  </w:style>
  <w:style w:type="paragraph" w:customStyle="1" w:styleId="ListNote">
    <w:name w:val="List Note"/>
    <w:basedOn w:val="List"/>
    <w:rsid w:val="00FA26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6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6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6EE"/>
    <w:rPr>
      <w:rFonts w:ascii="Courier New" w:hAnsi="Courier New"/>
    </w:rPr>
  </w:style>
  <w:style w:type="paragraph" w:customStyle="1" w:styleId="NoteBullet">
    <w:name w:val="Note Bullet"/>
    <w:basedOn w:val="Note"/>
    <w:rsid w:val="00FA26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6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6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6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6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A26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6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6EE"/>
    <w:rPr>
      <w:b/>
      <w:smallCaps/>
    </w:rPr>
  </w:style>
  <w:style w:type="paragraph" w:customStyle="1" w:styleId="TableListNumber">
    <w:name w:val="Table List Number"/>
    <w:basedOn w:val="ListNumber"/>
    <w:rsid w:val="00FA26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6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6EE"/>
    <w:pPr>
      <w:numPr>
        <w:numId w:val="7"/>
      </w:numPr>
    </w:pPr>
  </w:style>
  <w:style w:type="paragraph" w:customStyle="1" w:styleId="ListAlpha2">
    <w:name w:val="List Alpha 2"/>
    <w:basedOn w:val="List2"/>
    <w:rsid w:val="00FA26EE"/>
    <w:pPr>
      <w:numPr>
        <w:numId w:val="6"/>
      </w:numPr>
    </w:pPr>
  </w:style>
  <w:style w:type="paragraph" w:styleId="List2">
    <w:name w:val="List 2"/>
    <w:basedOn w:val="BodyText"/>
    <w:rsid w:val="00FA26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6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6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6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6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6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A26EE"/>
    <w:pPr>
      <w:numPr>
        <w:numId w:val="2"/>
      </w:numPr>
    </w:pPr>
  </w:style>
  <w:style w:type="paragraph" w:styleId="ListContinue2">
    <w:name w:val="List Continue 2"/>
    <w:basedOn w:val="List2"/>
    <w:rsid w:val="00FA26EE"/>
    <w:pPr>
      <w:ind w:firstLine="0"/>
    </w:pPr>
  </w:style>
  <w:style w:type="paragraph" w:styleId="ListContinue3">
    <w:name w:val="List Continue 3"/>
    <w:basedOn w:val="List3"/>
    <w:rsid w:val="00FA26EE"/>
    <w:pPr>
      <w:ind w:left="1021" w:firstLine="0"/>
    </w:pPr>
  </w:style>
  <w:style w:type="paragraph" w:styleId="ListContinue4">
    <w:name w:val="List Continue 4"/>
    <w:basedOn w:val="List4"/>
    <w:rsid w:val="00FA26EE"/>
    <w:pPr>
      <w:ind w:firstLine="0"/>
    </w:pPr>
  </w:style>
  <w:style w:type="paragraph" w:styleId="ListContinue5">
    <w:name w:val="List Continue 5"/>
    <w:basedOn w:val="List5"/>
    <w:rsid w:val="00FA26EE"/>
    <w:pPr>
      <w:ind w:firstLine="0"/>
    </w:pPr>
  </w:style>
  <w:style w:type="paragraph" w:styleId="ListNumber3">
    <w:name w:val="List Number 3"/>
    <w:basedOn w:val="List3"/>
    <w:rsid w:val="00FA26EE"/>
    <w:pPr>
      <w:numPr>
        <w:numId w:val="3"/>
      </w:numPr>
    </w:pPr>
  </w:style>
  <w:style w:type="paragraph" w:styleId="ListNumber4">
    <w:name w:val="List Number 4"/>
    <w:basedOn w:val="List4"/>
    <w:rsid w:val="00FA26EE"/>
    <w:pPr>
      <w:numPr>
        <w:numId w:val="4"/>
      </w:numPr>
    </w:pPr>
  </w:style>
  <w:style w:type="paragraph" w:styleId="ListNumber5">
    <w:name w:val="List Number 5"/>
    <w:basedOn w:val="List5"/>
    <w:rsid w:val="00FA26EE"/>
    <w:pPr>
      <w:numPr>
        <w:numId w:val="5"/>
      </w:numPr>
    </w:pPr>
  </w:style>
  <w:style w:type="paragraph" w:styleId="BlockText">
    <w:name w:val="Block Text"/>
    <w:basedOn w:val="Normal"/>
    <w:rsid w:val="00FA26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6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6EE"/>
    <w:rPr>
      <w:sz w:val="16"/>
      <w:vertAlign w:val="superscript"/>
    </w:rPr>
  </w:style>
  <w:style w:type="character" w:customStyle="1" w:styleId="Symbols">
    <w:name w:val="Symbols"/>
    <w:basedOn w:val="DefaultParagraphFont"/>
    <w:rsid w:val="00FA26EE"/>
    <w:rPr>
      <w:rFonts w:ascii="Symbol" w:hAnsi="Symbol"/>
    </w:rPr>
  </w:style>
  <w:style w:type="character" w:customStyle="1" w:styleId="MenuOptions">
    <w:name w:val="Menu Options"/>
    <w:basedOn w:val="DefaultParagraphFont"/>
    <w:rsid w:val="00FA26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6EE"/>
    <w:rPr>
      <w:b/>
    </w:rPr>
  </w:style>
  <w:style w:type="character" w:customStyle="1" w:styleId="Underlined">
    <w:name w:val="Underlined"/>
    <w:basedOn w:val="DefaultParagraphFont"/>
    <w:rsid w:val="00FA26EE"/>
    <w:rPr>
      <w:u w:val="single"/>
    </w:rPr>
  </w:style>
  <w:style w:type="paragraph" w:customStyle="1" w:styleId="TableBodyTextRight">
    <w:name w:val="Table Body Text Right"/>
    <w:basedOn w:val="TableBodyText"/>
    <w:rsid w:val="00FA26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6EE"/>
    <w:rPr>
      <w:sz w:val="18"/>
    </w:rPr>
  </w:style>
  <w:style w:type="paragraph" w:customStyle="1" w:styleId="BodySmallRight">
    <w:name w:val="Body Small Right"/>
    <w:basedOn w:val="BodyTextRight"/>
    <w:rsid w:val="00FA26EE"/>
    <w:rPr>
      <w:sz w:val="18"/>
      <w:szCs w:val="18"/>
    </w:rPr>
  </w:style>
  <w:style w:type="paragraph" w:customStyle="1" w:styleId="MarginEdition">
    <w:name w:val="Margin Edition"/>
    <w:basedOn w:val="MarginNote"/>
    <w:rsid w:val="00FA26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6EE"/>
    <w:rPr>
      <w:sz w:val="2"/>
      <w:szCs w:val="2"/>
    </w:rPr>
  </w:style>
  <w:style w:type="character" w:customStyle="1" w:styleId="Small">
    <w:name w:val="Small"/>
    <w:basedOn w:val="DefaultParagraphFont"/>
    <w:rsid w:val="00FA26EE"/>
    <w:rPr>
      <w:sz w:val="16"/>
    </w:rPr>
  </w:style>
  <w:style w:type="paragraph" w:customStyle="1" w:styleId="WideTable">
    <w:name w:val="Wide Table"/>
    <w:basedOn w:val="Normal"/>
    <w:rsid w:val="00FA26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6EE"/>
  </w:style>
  <w:style w:type="paragraph" w:styleId="Quote">
    <w:name w:val="Quote"/>
    <w:basedOn w:val="Heading1"/>
    <w:link w:val="QuoteChar"/>
    <w:qFormat/>
    <w:rsid w:val="00FA26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6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6EE"/>
    <w:pPr>
      <w:pageBreakBefore/>
    </w:pPr>
  </w:style>
  <w:style w:type="paragraph" w:customStyle="1" w:styleId="Border">
    <w:name w:val="Border"/>
    <w:basedOn w:val="Normal"/>
    <w:qFormat/>
    <w:rsid w:val="00FA26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6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6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6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6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6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6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6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6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6EE"/>
    <w:rPr>
      <w:u w:val="single"/>
    </w:rPr>
  </w:style>
  <w:style w:type="character" w:customStyle="1" w:styleId="BoldandItalics">
    <w:name w:val="Bold and Italics"/>
    <w:qFormat/>
    <w:rsid w:val="00FA26EE"/>
    <w:rPr>
      <w:b/>
      <w:i/>
      <w:u w:val="none"/>
    </w:rPr>
  </w:style>
  <w:style w:type="paragraph" w:styleId="BalloonText">
    <w:name w:val="Balloon Text"/>
    <w:basedOn w:val="Normal"/>
    <w:link w:val="BalloonTextChar"/>
    <w:rsid w:val="00FA26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6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6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6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6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6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6EE"/>
    <w:pPr>
      <w:spacing w:before="0" w:after="0"/>
    </w:pPr>
  </w:style>
  <w:style w:type="paragraph" w:customStyle="1" w:styleId="BodyTextBold">
    <w:name w:val="Body Text Bold"/>
    <w:basedOn w:val="BodyText"/>
    <w:qFormat/>
    <w:rsid w:val="00FA26EE"/>
    <w:rPr>
      <w:b/>
    </w:rPr>
  </w:style>
  <w:style w:type="character" w:styleId="Hyperlink">
    <w:name w:val="Hyperlink"/>
    <w:basedOn w:val="DefaultParagraphFont"/>
    <w:uiPriority w:val="99"/>
    <w:unhideWhenUsed/>
    <w:rsid w:val="006D1B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3979</Characters>
  <Application>Microsoft Office Word</Application>
  <DocSecurity>0</DocSecurity>
  <Lines>189</Lines>
  <Paragraphs>94</Paragraphs>
  <ScaleCrop>false</ScaleCrop>
  <Company>Author-it Software Corporation Ltd.</Company>
  <LinksUpToDate>false</LinksUpToDate>
  <CharactersWithSpaces>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UETDRRT015 Maintain energised rail traction networks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2022-12-06T06:54:00Z</dcterms:created>
  <dcterms:modified xsi:type="dcterms:W3CDTF">2022-12-06T06:54:00Z</dcterms:modified>
</cp:coreProperties>
</file>