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A9D" w:rsidP="00395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UETDRRT014 Test and verify rail traction installations</w:t>
      </w:r>
      <w:r>
        <w:fldChar w:fldCharType="end"/>
      </w:r>
    </w:p>
    <w:p w:rsidR="00395A9D" w:rsidP="00395A9D">
      <w:pPr>
        <w:pStyle w:val="Version"/>
        <w:sectPr w:rsidSect="00D04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44A9" w:rsidP="00D044A9">
      <w:pPr>
        <w:pStyle w:val="SuperHeading"/>
      </w:pPr>
      <w:r w:rsidRPr="00D044A9">
        <w:t>UETDRRT014 Test and verify rail traction installations</w:t>
      </w:r>
    </w:p>
    <w:p w:rsidR="00000000" w:rsidRPr="00D044A9" w:rsidP="00D044A9">
      <w:pPr>
        <w:pStyle w:val="Heading1"/>
      </w:pPr>
      <w:bookmarkStart w:id="1" w:name="O_1180029"/>
      <w:bookmarkEnd w:id="1"/>
      <w:r w:rsidRPr="00D044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2" w:name="O_1180030"/>
      <w:bookmarkEnd w:id="2"/>
      <w:r w:rsidRPr="00D044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This unit involves the skills and kn</w:t>
            </w:r>
            <w:r w:rsidRPr="00D044A9">
              <w:t>owledge required to test and verify rail traction installations in the electricity supply industry (ESI).</w:t>
            </w:r>
          </w:p>
          <w:p w:rsidR="00000000" w:rsidRPr="00D044A9" w:rsidP="00D044A9">
            <w:pPr>
              <w:pStyle w:val="BodyText"/>
            </w:pPr>
            <w:r w:rsidRPr="00D044A9">
              <w:t xml:space="preserve">It includes inspecting, testing and verifying rail traction installations are safe and comply with design and maintenance standards. It also includes </w:t>
            </w:r>
            <w:r w:rsidRPr="00D044A9">
              <w:t>working safely, reporting defects and non-compliances in accordance with workplace requirements.</w:t>
            </w:r>
          </w:p>
          <w:p w:rsidR="00000000" w:rsidRPr="00D044A9" w:rsidP="00D044A9">
            <w:pPr>
              <w:pStyle w:val="BodyText"/>
            </w:pPr>
            <w:r w:rsidRPr="00D044A9">
              <w:t>The application of the skills and knowledge described in this unit may require a licence/registration to practice in the workplace.</w:t>
            </w:r>
          </w:p>
          <w:p w:rsidR="00000000" w:rsidRPr="00D044A9" w:rsidP="00D044A9">
            <w:pPr>
              <w:pStyle w:val="BodyText"/>
            </w:pPr>
            <w:r w:rsidRPr="00D044A9">
              <w:t>Other conditions may also a</w:t>
            </w:r>
            <w:r w:rsidRPr="00D044A9">
              <w:t>pply under state and territory legislative and regulatory licensing requirement which must be confirmed prior to commencing this unit.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3" w:name="O_1180031"/>
      <w:bookmarkEnd w:id="3"/>
      <w:r w:rsidRPr="00D044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UEECD0007 Apply work health and safety regulations, codes and practices in the wo</w:t>
            </w:r>
            <w:r w:rsidRPr="00D044A9">
              <w:t>rkplace</w:t>
            </w:r>
          </w:p>
          <w:p w:rsidR="00000000" w:rsidRPr="00D044A9" w:rsidP="00D044A9">
            <w:pPr>
              <w:pStyle w:val="BodyText"/>
            </w:pPr>
            <w:r w:rsidRPr="00D044A9">
              <w:t>UEECD0019 Fabricate, assemble and dismantle utilities industry components</w:t>
            </w:r>
          </w:p>
          <w:p w:rsidR="00000000" w:rsidRPr="00D044A9" w:rsidP="00D044A9">
            <w:pPr>
              <w:pStyle w:val="BodyText"/>
            </w:pPr>
            <w:r w:rsidRPr="00D044A9">
              <w:t>UEECD0044 Solve problems in multiple path circuits</w:t>
            </w:r>
          </w:p>
          <w:p w:rsidR="00000000" w:rsidRPr="00D044A9" w:rsidP="00D044A9">
            <w:pPr>
              <w:pStyle w:val="BodyText"/>
            </w:pPr>
            <w:r w:rsidRPr="00D044A9">
              <w:t xml:space="preserve">UEECD0046 Solve problems in single path circuits </w:t>
            </w:r>
          </w:p>
          <w:p w:rsidR="00000000" w:rsidRPr="00D044A9" w:rsidP="00D044A9">
            <w:pPr>
              <w:pStyle w:val="BodyText"/>
            </w:pPr>
            <w:r w:rsidRPr="00D044A9">
              <w:t>UEECD0051 Use drawings, diagrams, schedules, standards, codes and specifi</w:t>
            </w:r>
            <w:r w:rsidRPr="00D044A9">
              <w:t>cations</w:t>
            </w:r>
          </w:p>
          <w:p w:rsidR="00000000" w:rsidRPr="00D044A9" w:rsidP="00D044A9">
            <w:pPr>
              <w:pStyle w:val="BodyText"/>
            </w:pPr>
            <w:r w:rsidRPr="00D044A9">
              <w:t>UEEEL0020 Solve problems in low voltage a.c. circuits</w:t>
            </w:r>
          </w:p>
          <w:p w:rsidR="00000000" w:rsidRPr="00D044A9" w:rsidP="00D044A9">
            <w:pPr>
              <w:pStyle w:val="BodyText"/>
            </w:pPr>
            <w:r w:rsidRPr="00D044A9">
              <w:t>UEEEL0021 Solve problems in magnetic and electromagnetic devices</w:t>
            </w:r>
          </w:p>
          <w:p w:rsidR="00000000" w:rsidRPr="00D044A9" w:rsidP="00D044A9">
            <w:pPr>
              <w:pStyle w:val="BodyText"/>
            </w:pPr>
            <w:r w:rsidRPr="00D044A9">
              <w:t>UETDREL001 Apply environmental requirements</w:t>
            </w:r>
          </w:p>
          <w:p w:rsidR="00000000" w:rsidRPr="00D044A9" w:rsidP="00D044A9">
            <w:pPr>
              <w:pStyle w:val="BodyText"/>
            </w:pPr>
            <w:r w:rsidRPr="00D044A9">
              <w:t>UETDREL004 Operate plant and equipment in the vicinity of live electrical apparatus</w:t>
            </w:r>
          </w:p>
          <w:p w:rsidR="00000000" w:rsidRPr="00D044A9" w:rsidP="00D044A9">
            <w:pPr>
              <w:pStyle w:val="BodyText"/>
            </w:pPr>
            <w:r w:rsidRPr="00D044A9">
              <w:t>UETDREL005 Work safely in the vicinity of live electrical apparatus</w:t>
            </w:r>
          </w:p>
          <w:p w:rsidR="00000000" w:rsidRPr="00D044A9" w:rsidP="00D044A9">
            <w:pPr>
              <w:pStyle w:val="BodyText"/>
            </w:pPr>
            <w:r w:rsidRPr="00D044A9">
              <w:t>UETDRIS007 Install and maintain distribution overhead conductors and cables</w:t>
            </w:r>
          </w:p>
          <w:p w:rsidR="00000000" w:rsidRPr="00D044A9" w:rsidP="00D044A9">
            <w:pPr>
              <w:pStyle w:val="BodyText"/>
            </w:pPr>
            <w:r w:rsidRPr="00D044A9">
              <w:t>UETDRIS012 Install and maintain poles, structures and hardware</w:t>
            </w:r>
          </w:p>
          <w:p w:rsidR="00000000" w:rsidRPr="00D044A9" w:rsidP="00D044A9">
            <w:pPr>
              <w:pStyle w:val="BodyText"/>
            </w:pPr>
            <w:r w:rsidRPr="00D044A9">
              <w:t>UETDRRT001 Install overhead rail traction configu</w:t>
            </w:r>
            <w:r w:rsidRPr="00D044A9">
              <w:t>rations</w:t>
            </w:r>
          </w:p>
          <w:p w:rsidR="00000000" w:rsidRPr="00D044A9" w:rsidP="00D044A9">
            <w:pPr>
              <w:pStyle w:val="BodyText"/>
            </w:pPr>
            <w:r w:rsidRPr="00D044A9">
              <w:t>UETDRRT002 Install overhead traction components and equipment</w:t>
            </w:r>
          </w:p>
          <w:p w:rsidR="00000000" w:rsidRPr="00D044A9" w:rsidP="00D044A9">
            <w:pPr>
              <w:pStyle w:val="BodyText"/>
            </w:pPr>
            <w:r w:rsidRPr="00D044A9">
              <w:t>UETDRRT003 Install rail traction bonds</w:t>
            </w:r>
          </w:p>
          <w:p w:rsidR="00000000" w:rsidRPr="00D044A9" w:rsidP="00D044A9">
            <w:pPr>
              <w:pStyle w:val="BodyText"/>
            </w:pPr>
            <w:r w:rsidRPr="00D044A9">
              <w:t>UETDRRT004 Install traction overhead wiring systems</w:t>
            </w:r>
          </w:p>
          <w:p w:rsidR="00000000" w:rsidRPr="00D044A9" w:rsidP="00D044A9">
            <w:pPr>
              <w:pStyle w:val="BodyText"/>
            </w:pPr>
            <w:r w:rsidRPr="00D044A9">
              <w:t>UETDRRT008 Maintain overhead rail traction configurations</w:t>
            </w:r>
          </w:p>
          <w:p w:rsidR="00000000" w:rsidRPr="00D044A9" w:rsidP="00D044A9">
            <w:pPr>
              <w:pStyle w:val="BodyText"/>
            </w:pPr>
            <w:r w:rsidRPr="00D044A9">
              <w:t>UETDRRT009 Maintain overhead traction</w:t>
            </w:r>
            <w:r w:rsidRPr="00D044A9">
              <w:t xml:space="preserve"> components and equipment</w:t>
            </w:r>
          </w:p>
          <w:p w:rsidR="00000000" w:rsidRPr="00D044A9" w:rsidP="00D044A9">
            <w:pPr>
              <w:pStyle w:val="BodyText"/>
            </w:pPr>
            <w:r w:rsidRPr="00D044A9">
              <w:t>UETDRRT010 Maintain rail traction bonds</w:t>
            </w:r>
          </w:p>
          <w:p w:rsidR="00000000" w:rsidRPr="00D044A9" w:rsidP="00D044A9">
            <w:pPr>
              <w:pStyle w:val="BodyText"/>
            </w:pPr>
            <w:r w:rsidRPr="00D044A9">
              <w:t>UETDRRT011 Maintain traction overhead wiring systems</w:t>
            </w:r>
          </w:p>
          <w:p w:rsidR="00000000" w:rsidRPr="00D044A9" w:rsidP="00D044A9">
            <w:pPr>
              <w:pStyle w:val="BodyText"/>
            </w:pPr>
            <w:r w:rsidRPr="00D044A9">
              <w:t>UETDRRT012 Operate rail road height access plant near rail traction systems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4" w:name="O_1180032"/>
      <w:bookmarkEnd w:id="4"/>
      <w:r w:rsidRPr="00D044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Rail Traction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5" w:name="O_1180033"/>
      <w:bookmarkEnd w:id="5"/>
      <w:r w:rsidRPr="00D044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Not applicable.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6" w:name="O_1180034"/>
      <w:bookmarkEnd w:id="6"/>
      <w:r w:rsidRPr="00D044A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PERFORMANCE CRITERIA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Performance criteria describe the performance needed to demonstrate achievement of the element.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rPr>
                <w:rStyle w:val="SpecialBold"/>
              </w:rPr>
              <w:t>Prepare to inspect, test and verify rail traction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Required design standards and construction plans are obtained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Plant, tools, equipment</w:t>
            </w:r>
            <w:r w:rsidRPr="00D044A9">
              <w:t xml:space="preserve"> and personal protective equipment (PPE) required for work are determined, obtained and confirmed in working order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 xml:space="preserve">Hazards are identified, risks assessed and control measures identified and applied 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 xml:space="preserve">Work is prioritised and sequenced for completion in accordance with workplace requirements 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Work permits are organised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Specialist test and measurement equipment for testing and verification of rail tr</w:t>
            </w:r>
            <w:r w:rsidRPr="00D044A9">
              <w:t xml:space="preserve">action installations are obtained and confirmed in working order in accordance with </w:t>
            </w:r>
            <w:r w:rsidRPr="00D044A9">
              <w:t>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 xml:space="preserve">Worksite, road or rail management plan is prepared in accordance with workplace requirements 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rPr>
                <w:rStyle w:val="SpecialBold"/>
              </w:rPr>
              <w:t>Carry out inspection, test and verification o</w:t>
            </w:r>
            <w:r w:rsidRPr="00D044A9">
              <w:rPr>
                <w:rStyle w:val="SpecialBold"/>
              </w:rPr>
              <w:t>f rail traction installations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Legislation, regulations, standards, codes of practice and organisational workplace requirements for the work to be performed are applied and monitored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Lifting, working at heights and the use of plant, tools, equipment and PPE are carried out in accordance with workplace requirements 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Hazard control measures are monitored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Work permits are instructed and issued and where appropriate signed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Worksite, road or rail management plan is established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Rail traction installations, conductors, hardware and components are inspected, secured and connected in accordance with design standards and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Rail traction installations are tested to verify fit for service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Rail tractio</w:t>
            </w:r>
            <w:r w:rsidRPr="00D044A9">
              <w:t>n bonding for the installation is inspected and compliance verified in accordance with design standards and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Incidents or unplanned events are responded to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rPr>
                <w:rStyle w:val="SpecialBold"/>
              </w:rPr>
              <w:t>Report inspection and test</w:t>
            </w:r>
            <w:r w:rsidRPr="00D044A9">
              <w:rPr>
                <w:rStyle w:val="SpecialBold"/>
              </w:rPr>
              <w:t xml:space="preserve"> results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Incidents or unplanned events are reported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Worksite is rehabilitated, cleaned and made safe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Non-compliance defects are identified, corrected and/or reported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Recommendations for rectifying defects are made in accordance with workplace requirements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>Plant, tools and equipment are cleaned, check</w:t>
            </w:r>
            <w:r w:rsidRPr="00D044A9">
              <w:t xml:space="preserve">ed and returned to storage in accordance with workplace requirements 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t xml:space="preserve">Work permits are completed and rail traction installation is fit for service in accordance with workplace requirements </w:t>
            </w:r>
          </w:p>
        </w:tc>
      </w:tr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4A9">
            <w:pPr>
              <w:pStyle w:val="BodyText"/>
              <w:rPr>
                <w:lang w:val="en-NZ"/>
              </w:rPr>
            </w:pPr>
            <w:r w:rsidRPr="00D044A9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Work records, reports and documentation are completed in accordance with workplace requirements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7" w:name="O_1180035"/>
      <w:bookmarkEnd w:id="7"/>
      <w:r w:rsidRPr="00D044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Foundation skills essential to performance are explicit in the performance criteria of this unit of competency.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8" w:name="O_1180036"/>
      <w:bookmarkEnd w:id="8"/>
      <w:r w:rsidRPr="00D044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Range is restricted to essential operating conditions and any other variables essential to the work environment.</w:t>
            </w:r>
          </w:p>
          <w:p w:rsidR="00000000" w:rsidRPr="00D044A9" w:rsidP="00D044A9">
            <w:pPr>
              <w:pStyle w:val="BodyText"/>
            </w:pPr>
            <w:r w:rsidRPr="00D044A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9" w:name="O_1180037"/>
      <w:bookmarkEnd w:id="9"/>
      <w:r w:rsidRPr="00D044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4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4A9" w:rsidP="00D044A9">
            <w:pPr>
              <w:pStyle w:val="BodyText"/>
            </w:pPr>
            <w:r w:rsidRPr="00D044A9">
              <w:t>This unit replaces and is equivalent to UETTDRRT99 Test and ve</w:t>
            </w:r>
            <w:r w:rsidRPr="00D044A9">
              <w:t>rify rail traction installations.</w:t>
            </w:r>
          </w:p>
        </w:tc>
      </w:tr>
    </w:tbl>
    <w:p w:rsidR="00000000" w:rsidRPr="00D044A9" w:rsidP="00D044A9">
      <w:pPr>
        <w:pStyle w:val="NoPaddingFontSize1"/>
      </w:pPr>
    </w:p>
    <w:p w:rsidR="00000000" w:rsidRPr="00D044A9" w:rsidP="00D044A9">
      <w:pPr>
        <w:pStyle w:val="AllowPageBreak"/>
      </w:pPr>
    </w:p>
    <w:p w:rsidR="00000000" w:rsidRPr="00D044A9" w:rsidP="00D044A9">
      <w:pPr>
        <w:pStyle w:val="Heading1"/>
      </w:pPr>
      <w:bookmarkStart w:id="10" w:name="O_1180044"/>
      <w:bookmarkEnd w:id="10"/>
      <w:r w:rsidRPr="00D044A9">
        <w:t>Links</w:t>
      </w:r>
    </w:p>
    <w:p w:rsidR="00000000" w:rsidRPr="00D044A9" w:rsidP="00395A9D">
      <w:pPr>
        <w:pStyle w:val="BodyText"/>
      </w:pPr>
      <w:r w:rsidRPr="00D044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C350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044A9" w:rsidP="00D044A9"/>
    <w:sectPr w:rsidSect="00D044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A9" w:rsidRPr="00395A9D" w:rsidP="00395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D" w:rsidP="00D04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5A9D" w:rsidP="00D04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5A9D" w:rsidP="00D04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4A9" w:rsidRPr="00395A9D" w:rsidP="00395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A9D" w:rsidRPr="002D2AF8" w:rsidP="00D04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UETDRRT014 Test and verify rail traction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95A9D" w:rsidP="00D04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4A9"/>
  </w:style>
  <w:style w:type="character" w:customStyle="1" w:styleId="Heading1Char">
    <w:name w:val="Heading 1 Char"/>
    <w:basedOn w:val="DefaultParagraphFont"/>
    <w:link w:val="Heading1"/>
    <w:rsid w:val="00D04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4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44A9"/>
    <w:rPr>
      <w:b/>
      <w:spacing w:val="0"/>
    </w:rPr>
  </w:style>
  <w:style w:type="paragraph" w:customStyle="1" w:styleId="SuperHeading">
    <w:name w:val="SuperHeading"/>
    <w:basedOn w:val="Normal"/>
    <w:rsid w:val="00D04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4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4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44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4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4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4A9"/>
    <w:rPr>
      <w:i/>
    </w:rPr>
  </w:style>
  <w:style w:type="paragraph" w:styleId="Caption">
    <w:name w:val="caption"/>
    <w:basedOn w:val="BodyText"/>
    <w:next w:val="Normal"/>
    <w:qFormat/>
    <w:rsid w:val="00D04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4A9"/>
  </w:style>
  <w:style w:type="paragraph" w:styleId="TableofFigures">
    <w:name w:val="table of figures"/>
    <w:basedOn w:val="Normal"/>
    <w:next w:val="Normal"/>
    <w:semiHidden/>
    <w:rsid w:val="00D04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4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44A9"/>
    <w:rPr>
      <w:rFonts w:ascii="Wingdings" w:hAnsi="Wingdings"/>
    </w:rPr>
  </w:style>
  <w:style w:type="paragraph" w:customStyle="1" w:styleId="TableHeading">
    <w:name w:val="Table Heading"/>
    <w:basedOn w:val="HeadingBase"/>
    <w:rsid w:val="00D04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4A9"/>
    <w:rPr>
      <w:color w:val="0033CC"/>
      <w:u w:val="none"/>
    </w:rPr>
  </w:style>
  <w:style w:type="paragraph" w:customStyle="1" w:styleId="BodyTextRight">
    <w:name w:val="Body Text Right"/>
    <w:basedOn w:val="BodyText"/>
    <w:rsid w:val="00D04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4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4A9"/>
    <w:rPr>
      <w:sz w:val="32"/>
    </w:rPr>
  </w:style>
  <w:style w:type="paragraph" w:customStyle="1" w:styleId="HeadingProcedure">
    <w:name w:val="Heading Procedure"/>
    <w:basedOn w:val="HeadingBase"/>
    <w:next w:val="Normal"/>
    <w:rsid w:val="00D04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4A9"/>
    <w:pPr>
      <w:spacing w:before="60" w:after="60"/>
    </w:pPr>
  </w:style>
  <w:style w:type="paragraph" w:styleId="ListContinue">
    <w:name w:val="List Continue"/>
    <w:basedOn w:val="List"/>
    <w:rsid w:val="00D044A9"/>
    <w:pPr>
      <w:ind w:firstLine="0"/>
    </w:pPr>
  </w:style>
  <w:style w:type="paragraph" w:customStyle="1" w:styleId="ListNote">
    <w:name w:val="List Note"/>
    <w:basedOn w:val="List"/>
    <w:rsid w:val="00D04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4A9"/>
    <w:rPr>
      <w:rFonts w:ascii="Courier New" w:hAnsi="Courier New"/>
    </w:rPr>
  </w:style>
  <w:style w:type="paragraph" w:customStyle="1" w:styleId="NoteBullet">
    <w:name w:val="Note Bullet"/>
    <w:basedOn w:val="Note"/>
    <w:rsid w:val="00D04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4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4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4A9"/>
    <w:rPr>
      <w:b/>
      <w:smallCaps/>
    </w:rPr>
  </w:style>
  <w:style w:type="paragraph" w:customStyle="1" w:styleId="TableListNumber">
    <w:name w:val="Table List Number"/>
    <w:basedOn w:val="ListNumber"/>
    <w:rsid w:val="00D04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4A9"/>
    <w:pPr>
      <w:numPr>
        <w:numId w:val="7"/>
      </w:numPr>
    </w:pPr>
  </w:style>
  <w:style w:type="paragraph" w:customStyle="1" w:styleId="ListAlpha2">
    <w:name w:val="List Alpha 2"/>
    <w:basedOn w:val="List2"/>
    <w:rsid w:val="00D044A9"/>
    <w:pPr>
      <w:numPr>
        <w:numId w:val="6"/>
      </w:numPr>
    </w:pPr>
  </w:style>
  <w:style w:type="paragraph" w:styleId="List2">
    <w:name w:val="List 2"/>
    <w:basedOn w:val="BodyText"/>
    <w:rsid w:val="00D04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4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4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44A9"/>
    <w:pPr>
      <w:numPr>
        <w:numId w:val="2"/>
      </w:numPr>
    </w:pPr>
  </w:style>
  <w:style w:type="paragraph" w:styleId="ListContinue2">
    <w:name w:val="List Continue 2"/>
    <w:basedOn w:val="List2"/>
    <w:rsid w:val="00D044A9"/>
    <w:pPr>
      <w:ind w:firstLine="0"/>
    </w:pPr>
  </w:style>
  <w:style w:type="paragraph" w:styleId="ListContinue3">
    <w:name w:val="List Continue 3"/>
    <w:basedOn w:val="List3"/>
    <w:rsid w:val="00D044A9"/>
    <w:pPr>
      <w:ind w:left="1021" w:firstLine="0"/>
    </w:pPr>
  </w:style>
  <w:style w:type="paragraph" w:styleId="ListContinue4">
    <w:name w:val="List Continue 4"/>
    <w:basedOn w:val="List4"/>
    <w:rsid w:val="00D044A9"/>
    <w:pPr>
      <w:ind w:firstLine="0"/>
    </w:pPr>
  </w:style>
  <w:style w:type="paragraph" w:styleId="ListContinue5">
    <w:name w:val="List Continue 5"/>
    <w:basedOn w:val="List5"/>
    <w:rsid w:val="00D044A9"/>
    <w:pPr>
      <w:ind w:firstLine="0"/>
    </w:pPr>
  </w:style>
  <w:style w:type="paragraph" w:styleId="ListNumber3">
    <w:name w:val="List Number 3"/>
    <w:basedOn w:val="List3"/>
    <w:rsid w:val="00D044A9"/>
    <w:pPr>
      <w:numPr>
        <w:numId w:val="3"/>
      </w:numPr>
    </w:pPr>
  </w:style>
  <w:style w:type="paragraph" w:styleId="ListNumber4">
    <w:name w:val="List Number 4"/>
    <w:basedOn w:val="List4"/>
    <w:rsid w:val="00D044A9"/>
    <w:pPr>
      <w:numPr>
        <w:numId w:val="4"/>
      </w:numPr>
    </w:pPr>
  </w:style>
  <w:style w:type="paragraph" w:styleId="ListNumber5">
    <w:name w:val="List Number 5"/>
    <w:basedOn w:val="List5"/>
    <w:rsid w:val="00D044A9"/>
    <w:pPr>
      <w:numPr>
        <w:numId w:val="5"/>
      </w:numPr>
    </w:pPr>
  </w:style>
  <w:style w:type="paragraph" w:styleId="BlockText">
    <w:name w:val="Block Text"/>
    <w:basedOn w:val="Normal"/>
    <w:rsid w:val="00D04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4A9"/>
    <w:rPr>
      <w:sz w:val="16"/>
      <w:vertAlign w:val="superscript"/>
    </w:rPr>
  </w:style>
  <w:style w:type="character" w:customStyle="1" w:styleId="Symbols">
    <w:name w:val="Symbols"/>
    <w:basedOn w:val="DefaultParagraphFont"/>
    <w:rsid w:val="00D044A9"/>
    <w:rPr>
      <w:rFonts w:ascii="Symbol" w:hAnsi="Symbol"/>
    </w:rPr>
  </w:style>
  <w:style w:type="character" w:customStyle="1" w:styleId="MenuOptions">
    <w:name w:val="Menu Options"/>
    <w:basedOn w:val="DefaultParagraphFont"/>
    <w:rsid w:val="00D04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4A9"/>
    <w:rPr>
      <w:b/>
    </w:rPr>
  </w:style>
  <w:style w:type="character" w:customStyle="1" w:styleId="Underlined">
    <w:name w:val="Underlined"/>
    <w:basedOn w:val="DefaultParagraphFont"/>
    <w:rsid w:val="00D044A9"/>
    <w:rPr>
      <w:u w:val="single"/>
    </w:rPr>
  </w:style>
  <w:style w:type="paragraph" w:customStyle="1" w:styleId="TableBodyTextRight">
    <w:name w:val="Table Body Text Right"/>
    <w:basedOn w:val="TableBodyText"/>
    <w:rsid w:val="00D04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4A9"/>
    <w:rPr>
      <w:sz w:val="18"/>
    </w:rPr>
  </w:style>
  <w:style w:type="paragraph" w:customStyle="1" w:styleId="BodySmallRight">
    <w:name w:val="Body Small Right"/>
    <w:basedOn w:val="BodyTextRight"/>
    <w:rsid w:val="00D044A9"/>
    <w:rPr>
      <w:sz w:val="18"/>
      <w:szCs w:val="18"/>
    </w:rPr>
  </w:style>
  <w:style w:type="paragraph" w:customStyle="1" w:styleId="MarginEdition">
    <w:name w:val="Margin Edition"/>
    <w:basedOn w:val="MarginNote"/>
    <w:rsid w:val="00D04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4A9"/>
    <w:rPr>
      <w:sz w:val="2"/>
      <w:szCs w:val="2"/>
    </w:rPr>
  </w:style>
  <w:style w:type="character" w:customStyle="1" w:styleId="Small">
    <w:name w:val="Small"/>
    <w:basedOn w:val="DefaultParagraphFont"/>
    <w:rsid w:val="00D044A9"/>
    <w:rPr>
      <w:sz w:val="16"/>
    </w:rPr>
  </w:style>
  <w:style w:type="paragraph" w:customStyle="1" w:styleId="WideTable">
    <w:name w:val="Wide Table"/>
    <w:basedOn w:val="Normal"/>
    <w:rsid w:val="00D04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4A9"/>
  </w:style>
  <w:style w:type="paragraph" w:styleId="Quote">
    <w:name w:val="Quote"/>
    <w:basedOn w:val="Heading1"/>
    <w:link w:val="QuoteChar"/>
    <w:qFormat/>
    <w:rsid w:val="00D04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4A9"/>
    <w:pPr>
      <w:pageBreakBefore/>
    </w:pPr>
  </w:style>
  <w:style w:type="paragraph" w:customStyle="1" w:styleId="Border">
    <w:name w:val="Border"/>
    <w:basedOn w:val="Normal"/>
    <w:qFormat/>
    <w:rsid w:val="00D04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4A9"/>
    <w:rPr>
      <w:u w:val="single"/>
    </w:rPr>
  </w:style>
  <w:style w:type="character" w:customStyle="1" w:styleId="BoldandItalics">
    <w:name w:val="Bold and Italics"/>
    <w:qFormat/>
    <w:rsid w:val="00D044A9"/>
    <w:rPr>
      <w:b/>
      <w:i/>
      <w:u w:val="none"/>
    </w:rPr>
  </w:style>
  <w:style w:type="paragraph" w:styleId="BalloonText">
    <w:name w:val="Balloon Text"/>
    <w:basedOn w:val="Normal"/>
    <w:link w:val="BalloonTextChar"/>
    <w:rsid w:val="00D04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4A9"/>
    <w:pPr>
      <w:spacing w:before="0" w:after="0"/>
    </w:pPr>
  </w:style>
  <w:style w:type="paragraph" w:customStyle="1" w:styleId="BodyTextBold">
    <w:name w:val="Body Text Bold"/>
    <w:basedOn w:val="BodyText"/>
    <w:qFormat/>
    <w:rsid w:val="00D044A9"/>
    <w:rPr>
      <w:b/>
    </w:rPr>
  </w:style>
  <w:style w:type="character" w:styleId="Hyperlink">
    <w:name w:val="Hyperlink"/>
    <w:basedOn w:val="DefaultParagraphFont"/>
    <w:uiPriority w:val="99"/>
    <w:unhideWhenUsed/>
    <w:rsid w:val="00395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5556</Characters>
  <Application>Microsoft Office Word</Application>
  <DocSecurity>0</DocSecurity>
  <Lines>231</Lines>
  <Paragraphs>123</Paragraphs>
  <ScaleCrop>false</ScaleCrop>
  <Company>Author-it Software Corporation Ltd.</Company>
  <LinksUpToDate>false</LinksUpToDate>
  <CharactersWithSpaces>6289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UETDRRT014 Test and verify rail traction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