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EB7" w:rsidP="00863EB7">
      <w:pPr>
        <w:pStyle w:val="Title"/>
      </w:pPr>
      <w:r>
        <w:fldChar w:fldCharType="begin"/>
      </w:r>
      <w:r>
        <w:instrText xml:space="preserve"> TITLE   \* MERGEFORMAT </w:instrText>
      </w:r>
      <w:r>
        <w:fldChar w:fldCharType="separate"/>
      </w:r>
      <w:r>
        <w:t>UETDRRT013 Perform rail traction switching operations to a given schedule</w:t>
      </w:r>
      <w:r>
        <w:fldChar w:fldCharType="end"/>
      </w:r>
    </w:p>
    <w:p w:rsidR="00863EB7" w:rsidP="00863EB7">
      <w:pPr>
        <w:pStyle w:val="Version"/>
        <w:sectPr w:rsidSect="00E939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3926" w:rsidP="00E93926">
      <w:pPr>
        <w:pStyle w:val="SuperHeading"/>
      </w:pPr>
      <w:r w:rsidRPr="00E93926">
        <w:t>UETDRRT013 Perform rail traction switching operations to a given schedule</w:t>
      </w:r>
    </w:p>
    <w:p w:rsidR="00000000" w:rsidRPr="00E93926" w:rsidP="00E93926">
      <w:pPr>
        <w:pStyle w:val="Heading1"/>
      </w:pPr>
      <w:bookmarkStart w:id="1" w:name="O_1180010"/>
      <w:bookmarkEnd w:id="1"/>
      <w:r w:rsidRPr="00E93926">
        <w:t>Modification History</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t>Release 1. This is the first release of this unit of competency in the UET Transmission, Distribution and Rail Sector Training Package Release 2.0.</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2" w:name="O_1180011"/>
      <w:bookmarkEnd w:id="2"/>
      <w:r w:rsidRPr="00E93926">
        <w:t>Application</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t>This unit involves the skills and knowledge required to perform rail tracti</w:t>
            </w:r>
            <w:r w:rsidRPr="00E93926">
              <w:t>on switching operations to a given schedule in the electricity supply industry (ESI).</w:t>
            </w:r>
          </w:p>
          <w:p w:rsidR="00000000" w:rsidRPr="00E93926" w:rsidP="00E93926">
            <w:pPr>
              <w:pStyle w:val="BodyText"/>
            </w:pPr>
            <w:r w:rsidRPr="00E93926">
              <w:t xml:space="preserve">It also includes procedures for communicating with the electrical control officer/system, isolating electrical equipment, proving the area is de-energised and earthed or </w:t>
            </w:r>
            <w:r w:rsidRPr="00E93926">
              <w:t>rail-connected, issuing and cancelling/relinquishing of electrical permits and returning affected sections to service.</w:t>
            </w:r>
          </w:p>
          <w:p w:rsidR="00000000" w:rsidRPr="00E93926" w:rsidP="00E93926">
            <w:pPr>
              <w:pStyle w:val="BodyText"/>
            </w:pPr>
            <w:r w:rsidRPr="00E93926">
              <w:t>The application of the skills and knowledge described in this unit may require a licence/registration to practice in the workplace.</w:t>
            </w:r>
          </w:p>
          <w:p w:rsidR="00000000" w:rsidRPr="00E93926" w:rsidP="00E93926">
            <w:pPr>
              <w:pStyle w:val="BodyText"/>
            </w:pPr>
            <w:r w:rsidRPr="00E93926">
              <w:t>Other</w:t>
            </w:r>
            <w:r w:rsidRPr="00E93926">
              <w:t xml:space="preserve"> conditions may also apply under state and territory legislative and regulatory licensing requirements which must be confirmed prior to commencing this unit.</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3" w:name="O_1180012"/>
      <w:bookmarkEnd w:id="3"/>
      <w:r w:rsidRPr="00E93926">
        <w:t>Pre-requisite Unit</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t xml:space="preserve">UEECD0007 Apply work health and safety regulations, codes </w:t>
            </w:r>
            <w:r w:rsidRPr="00E93926">
              <w:t>and practices in the workplace</w:t>
            </w:r>
          </w:p>
          <w:p w:rsidR="00000000" w:rsidRPr="00E93926" w:rsidP="00E93926">
            <w:pPr>
              <w:pStyle w:val="BodyText"/>
            </w:pPr>
            <w:r w:rsidRPr="00E93926">
              <w:t>UEECD0019 Fabricate, assemble and dismantle utilities industry components</w:t>
            </w:r>
          </w:p>
          <w:p w:rsidR="00000000" w:rsidRPr="00E93926" w:rsidP="00E93926">
            <w:pPr>
              <w:pStyle w:val="BodyText"/>
            </w:pPr>
            <w:r w:rsidRPr="00E93926">
              <w:t>UEECD0044 Solve problems in multiple path circuits</w:t>
            </w:r>
          </w:p>
          <w:p w:rsidR="00000000" w:rsidRPr="00E93926" w:rsidP="00E93926">
            <w:pPr>
              <w:pStyle w:val="BodyText"/>
            </w:pPr>
            <w:r w:rsidRPr="00E93926">
              <w:t xml:space="preserve">UEECD0046 Solve problems in single path circuits </w:t>
            </w:r>
          </w:p>
          <w:p w:rsidR="00000000" w:rsidRPr="00E93926" w:rsidP="00E93926">
            <w:pPr>
              <w:pStyle w:val="BodyText"/>
            </w:pPr>
            <w:r w:rsidRPr="00E93926">
              <w:t>UEECD0051 Use drawings, diagrams, schedules, stand</w:t>
            </w:r>
            <w:r w:rsidRPr="00E93926">
              <w:t>ards, codes and specifications</w:t>
            </w:r>
          </w:p>
          <w:p w:rsidR="00000000" w:rsidRPr="00E93926" w:rsidP="00E93926">
            <w:pPr>
              <w:pStyle w:val="BodyText"/>
            </w:pPr>
            <w:r w:rsidRPr="00E93926">
              <w:t>UEEEL0020 Solve problems in low voltage a.c. circuits</w:t>
            </w:r>
          </w:p>
          <w:p w:rsidR="00000000" w:rsidRPr="00E93926" w:rsidP="00E93926">
            <w:pPr>
              <w:pStyle w:val="BodyText"/>
            </w:pPr>
            <w:r w:rsidRPr="00E93926">
              <w:t>UEEEL0021 Solve problems in magnetic and electromagnetic devices</w:t>
            </w:r>
          </w:p>
          <w:p w:rsidR="00000000" w:rsidRPr="00E93926" w:rsidP="00E93926">
            <w:pPr>
              <w:pStyle w:val="BodyText"/>
            </w:pPr>
            <w:r w:rsidRPr="00E93926">
              <w:t>UETDREL001 Apply environmental requirements</w:t>
            </w:r>
          </w:p>
          <w:p w:rsidR="00000000" w:rsidRPr="00E93926" w:rsidP="00E93926">
            <w:pPr>
              <w:pStyle w:val="BodyText"/>
            </w:pPr>
            <w:r w:rsidRPr="00E93926">
              <w:t>UETDREL004 Operate plant and equipment in the vicinity of live electrical apparatus</w:t>
            </w:r>
          </w:p>
          <w:p w:rsidR="00000000" w:rsidRPr="00E93926" w:rsidP="00E93926">
            <w:pPr>
              <w:pStyle w:val="BodyText"/>
            </w:pPr>
            <w:r w:rsidRPr="00E93926">
              <w:t>UETDREL005 Work safely in the vicinity of live electrical apparatus</w:t>
            </w:r>
          </w:p>
          <w:p w:rsidR="00000000" w:rsidRPr="00E93926" w:rsidP="00E93926">
            <w:pPr>
              <w:pStyle w:val="BodyText"/>
            </w:pPr>
            <w:r w:rsidRPr="00E93926">
              <w:t>UETDRIS007 Install and maintain distribution overhead conductors and cables</w:t>
            </w:r>
          </w:p>
          <w:p w:rsidR="00000000" w:rsidRPr="00E93926" w:rsidP="00E93926">
            <w:pPr>
              <w:pStyle w:val="BodyText"/>
            </w:pPr>
            <w:r w:rsidRPr="00E93926">
              <w:t>UETDRIS012 Install and maint</w:t>
            </w:r>
            <w:r w:rsidRPr="00E93926">
              <w:t>ain poles, structures and hardware</w:t>
            </w:r>
          </w:p>
          <w:p w:rsidR="00000000" w:rsidRPr="00E93926" w:rsidP="00E93926">
            <w:pPr>
              <w:pStyle w:val="BodyText"/>
            </w:pPr>
            <w:r w:rsidRPr="00E93926">
              <w:t>UETDRRT001 Install overhead rail traction configurations</w:t>
            </w:r>
          </w:p>
          <w:p w:rsidR="00000000" w:rsidRPr="00E93926" w:rsidP="00E93926">
            <w:pPr>
              <w:pStyle w:val="BodyText"/>
            </w:pPr>
            <w:r w:rsidRPr="00E93926">
              <w:t>UETDRRT002 Install overhead traction components and equipment</w:t>
            </w:r>
          </w:p>
          <w:p w:rsidR="00000000" w:rsidRPr="00E93926" w:rsidP="00E93926">
            <w:pPr>
              <w:pStyle w:val="BodyText"/>
            </w:pPr>
            <w:r w:rsidRPr="00E93926">
              <w:t>UETDRRT004 Install traction overhead wiring systems</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4" w:name="O_1180013"/>
      <w:bookmarkEnd w:id="4"/>
      <w:r w:rsidRPr="00E93926">
        <w:t>Competency Field</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t>Rail Tractio</w:t>
            </w:r>
            <w:r w:rsidRPr="00E93926">
              <w:t>n</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5" w:name="O_1180014"/>
      <w:bookmarkEnd w:id="5"/>
      <w:r w:rsidRPr="00E93926">
        <w:t>Unit Sector</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t>Not applicable.</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6" w:name="O_1180015"/>
      <w:bookmarkEnd w:id="6"/>
      <w:r w:rsidRPr="00E9392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9392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PERFORMANCE CRITERIA</w:t>
            </w:r>
          </w:p>
        </w:tc>
      </w:tr>
      <w:tr w:rsidTr="00E9392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Performance criteria describe the performance needed to demonstrate achievement of the element.</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rPr>
                <w:rStyle w:val="SpecialBold"/>
              </w:rPr>
              <w:t>Prepare for rail traction switching operations to a given schedule</w:t>
            </w: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 xml:space="preserve">Legislation, regulations, standards, codes of practice and organisational workplace </w:t>
            </w:r>
            <w:r w:rsidRPr="00E93926">
              <w:t>requirements for the work to be performed are referred to and confirmed</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Operational/switching schedules are obtained and confirmed with stakeholders, as required</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Alterations to the schedules which may be required after assessing the worksite is communicated to stakeholders for formal approval</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 xml:space="preserve">Tools, equipment and personal protective equipment (PPE) required for work are determined, obtained and confirmed in </w:t>
            </w:r>
            <w:r w:rsidRPr="00E93926">
              <w:t>working order</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 xml:space="preserve">Hazards are identified, risks assessed and control measures identified and applied </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Work is prioritised and sequenced for completion in accordance with schedule and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Work permits are organised in accordance with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 xml:space="preserve">Worksite, road or rail management plan is prepared in accordance with workplace requirements </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Personnel participating in work are fully briefed and responsibilities confirme</w:t>
            </w:r>
            <w:r w:rsidRPr="00E93926">
              <w:t>d in accordance with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rPr>
                <w:rStyle w:val="SpecialBold"/>
              </w:rPr>
              <w:t xml:space="preserve">Carry out rail traction switching operations to a </w:t>
            </w:r>
            <w:r w:rsidRPr="00E93926">
              <w:rPr>
                <w:rStyle w:val="SpecialBold"/>
              </w:rPr>
              <w:t>given schedule</w:t>
            </w: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 xml:space="preserve">Legislation, regulations, standards, codes of practice and organisational workplace requirements for the work to </w:t>
            </w:r>
            <w:r w:rsidRPr="00E93926">
              <w:t>be performed are applied an</w:t>
            </w:r>
            <w:r w:rsidRPr="00E93926">
              <w:t xml:space="preserve">d monitored </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The use of tools, equipment and PPE are carried out in accordance with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Hazard control measures are monitored in accordance with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Communications with electrical control officer are established and maintained during switching operation in accordance with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Rail traction switching operations are completed in agreed timeframes in accordance with workplace req</w:t>
            </w:r>
            <w:r w:rsidRPr="00E93926">
              <w:t xml:space="preserve">uirements </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Electrical equipment and associated sections for the worksite are isolated and proven de-energised using appropriate testing devices and earthed or rail connected, where required, in accordance with schedule and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Work permits are instructed and issued, and signed in accordance with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Incidents or unplanned events are responded to in accordance with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Work permits are cancelled or relinquished in accordance</w:t>
            </w:r>
            <w:r w:rsidRPr="00E93926">
              <w:t xml:space="preserve"> with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Electrical equipment and associated sections for the worksite are returned to service in accordance with schedule and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rPr>
                <w:rStyle w:val="SpecialBold"/>
              </w:rPr>
              <w:t>Conclude rail traction switching operations to a given schedule</w:t>
            </w: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Incidents or unplanned events are reported in accordance with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Worksite is rehabilitated, cleaned and made safe in accordance with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Tools and equipment are cleaned, checked and returned to storage i</w:t>
            </w:r>
            <w:r w:rsidRPr="00E93926">
              <w:t>n accordance with workplace requirements</w:t>
            </w:r>
          </w:p>
        </w:tc>
      </w:tr>
      <w:tr w:rsidTr="00E9392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39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t xml:space="preserve">Work records, reports and documentation are completed and processed in accordance with workplace requirements </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7" w:name="O_1180016"/>
      <w:bookmarkEnd w:id="7"/>
      <w:r w:rsidRPr="00E93926">
        <w:t>Foundation Skills</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t>Foundation skills essential to performance are explicit in the performance criteria of this unit of competency.</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8" w:name="O_1180017"/>
      <w:bookmarkEnd w:id="8"/>
      <w:r w:rsidRPr="00E93926">
        <w:t>Range of Conditions</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t>Range is restricted to essential operating conditions and any other variables essential to the work env</w:t>
            </w:r>
            <w:r w:rsidRPr="00E93926">
              <w:t>ironment.</w:t>
            </w:r>
          </w:p>
          <w:p w:rsidR="00000000" w:rsidRPr="00E93926" w:rsidP="00E93926">
            <w:pPr>
              <w:pStyle w:val="BodyText"/>
            </w:pPr>
            <w:r w:rsidRPr="00E93926">
              <w:t>Non-essential conditions may be found in the UET Transmission, Distribution and Rail Sector Training Package Companion Volume Implementation Guide.</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9" w:name="O_1180018"/>
      <w:bookmarkEnd w:id="9"/>
      <w:r w:rsidRPr="00E93926">
        <w:t>Unit Mapping Information</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t>This unit replaces and is equivalent to UETTDRRT30 P</w:t>
            </w:r>
            <w:r w:rsidRPr="00E93926">
              <w:t>erform to a given schedule rail traction switching operations.</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10" w:name="O_1180025"/>
      <w:bookmarkEnd w:id="10"/>
      <w:r w:rsidRPr="00E93926">
        <w:t>Links</w:t>
      </w:r>
    </w:p>
    <w:p w:rsidR="00000000" w:rsidRPr="00E93926" w:rsidP="00863EB7">
      <w:pPr>
        <w:pStyle w:val="BodyText"/>
      </w:pPr>
      <w:r w:rsidRPr="00E9392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D00D8">
        <w:rPr>
          <w:rStyle w:val="Hyperlink"/>
        </w:rPr>
        <w:t>https://vetnet.gov.au/Pages/TrainingDocs.aspx?q=229bace1-b7bc-4653-9300-dffb13ecfad7</w:t>
      </w:r>
      <w:r>
        <w:fldChar w:fldCharType="end"/>
      </w:r>
    </w:p>
    <w:p w:rsidR="00000000" w:rsidRPr="00E93926" w:rsidP="00863EB7">
      <w:pPr>
        <w:pStyle w:val="BodyText"/>
        <w:sectPr w:rsidSect="00E93926">
          <w:headerReference w:type="default" r:id="rId10"/>
          <w:footerReference w:type="default" r:id="rId11"/>
          <w:pgSz w:w="11908" w:h="16833"/>
          <w:pgMar w:top="1702" w:right="1418" w:bottom="1702" w:left="1418" w:header="992" w:footer="992" w:gutter="0"/>
          <w:cols w:space="720"/>
          <w:noEndnote/>
          <w:docGrid w:linePitch="299"/>
        </w:sectPr>
      </w:pPr>
    </w:p>
    <w:p w:rsidR="00000000" w:rsidRPr="00E93926" w:rsidP="00E93926">
      <w:pPr>
        <w:pStyle w:val="SuperHeading"/>
      </w:pPr>
      <w:r w:rsidRPr="00E93926">
        <w:t>Assessment Requirements for UETDRRT013 Perform rail traction switching operations to a given schedule</w:t>
      </w:r>
    </w:p>
    <w:p w:rsidR="00000000" w:rsidRPr="00E93926" w:rsidP="00E93926">
      <w:pPr>
        <w:pStyle w:val="Heading1"/>
      </w:pPr>
      <w:bookmarkStart w:id="11" w:name="O_1180020"/>
      <w:bookmarkEnd w:id="11"/>
      <w:r w:rsidRPr="00E93926">
        <w:t>Modification History</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t>Release 1. This is the first release of this unit of competency in th</w:t>
            </w:r>
            <w:r w:rsidRPr="00E93926">
              <w:t>e UET Transmission, Distribution and Rail Sector Training Package Release 2.0.</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12" w:name="O_1180021"/>
      <w:bookmarkEnd w:id="12"/>
      <w:r w:rsidRPr="00E93926">
        <w:t>Performance Evidence</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 xml:space="preserve">Evidence required to demonstrate competence in this unit must be relevant to and satisfy all of the requirements of the elements and performance criteria on at least two separate occasions and include:  </w:t>
            </w:r>
          </w:p>
        </w:tc>
      </w:tr>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ListBullet"/>
            </w:pPr>
            <w:r w:rsidRPr="00E93926">
              <w:t>applying relevant legislation, regulations, standa</w:t>
            </w:r>
            <w:r w:rsidRPr="00E93926">
              <w:t>rds, codes of practice and organisational workplace requirements, including:</w:t>
            </w:r>
          </w:p>
          <w:p w:rsidR="00000000" w:rsidRPr="00E93926" w:rsidP="00E93926">
            <w:pPr>
              <w:pStyle w:val="ListBullet2"/>
            </w:pPr>
            <w:r w:rsidRPr="00E93926">
              <w:t>work health and safety (WHS)/occupational health and safety (OHS)</w:t>
            </w:r>
          </w:p>
          <w:p w:rsidR="00000000" w:rsidRPr="00E93926" w:rsidP="00E93926">
            <w:pPr>
              <w:pStyle w:val="ListBullet"/>
            </w:pPr>
            <w:r w:rsidRPr="00E93926">
              <w:t xml:space="preserve">identifying hazards, assessing risks, identifying, applying and monitoring control measures </w:t>
            </w:r>
          </w:p>
          <w:p w:rsidR="00000000" w:rsidRPr="00E93926" w:rsidP="00E93926">
            <w:pPr>
              <w:pStyle w:val="ListBullet"/>
            </w:pPr>
            <w:r w:rsidRPr="00E93926">
              <w:t>obtaining, inspecting and using relevant personal protective equipment (PPE)</w:t>
            </w:r>
          </w:p>
          <w:p w:rsidR="00000000" w:rsidRPr="00E93926" w:rsidP="00E93926">
            <w:pPr>
              <w:pStyle w:val="ListBullet"/>
            </w:pPr>
            <w:r w:rsidRPr="00E93926">
              <w:t>using and verifying switching scheduling documents</w:t>
            </w:r>
          </w:p>
          <w:p w:rsidR="00000000" w:rsidRPr="00E93926" w:rsidP="00E93926">
            <w:pPr>
              <w:pStyle w:val="ListBullet"/>
            </w:pPr>
            <w:r w:rsidRPr="00E93926">
              <w:t>using appropriate communication with the following:</w:t>
            </w:r>
          </w:p>
          <w:p w:rsidR="00000000" w:rsidRPr="00E93926" w:rsidP="00E93926">
            <w:pPr>
              <w:pStyle w:val="ListBullet2"/>
            </w:pPr>
            <w:r w:rsidRPr="00E93926">
              <w:t>electrical control officer</w:t>
            </w:r>
          </w:p>
          <w:p w:rsidR="00000000" w:rsidRPr="00E93926" w:rsidP="00E93926">
            <w:pPr>
              <w:pStyle w:val="ListBullet2"/>
            </w:pPr>
            <w:r w:rsidRPr="00E93926">
              <w:t>permit holders</w:t>
            </w:r>
          </w:p>
          <w:p w:rsidR="00000000" w:rsidRPr="00E93926" w:rsidP="00E93926">
            <w:pPr>
              <w:pStyle w:val="ListBullet2"/>
            </w:pPr>
            <w:r w:rsidRPr="00E93926">
              <w:t>other network stakeholders</w:t>
            </w:r>
          </w:p>
          <w:p w:rsidR="00000000" w:rsidRPr="00E93926" w:rsidP="00E93926">
            <w:pPr>
              <w:pStyle w:val="ListBullet"/>
            </w:pPr>
            <w:r w:rsidRPr="00E93926">
              <w:t>perfo</w:t>
            </w:r>
            <w:r w:rsidRPr="00E93926">
              <w:t>rming at least one (1) of the following types of rail traction switching operations to a given schedule:</w:t>
            </w:r>
          </w:p>
          <w:p w:rsidR="00000000" w:rsidRPr="00E93926" w:rsidP="00E93926">
            <w:pPr>
              <w:pStyle w:val="ListBullet2"/>
            </w:pPr>
            <w:r w:rsidRPr="00E93926">
              <w:t>high voltage (HV)/low voltage (LV) circuit breakers</w:t>
            </w:r>
          </w:p>
          <w:p w:rsidR="00000000" w:rsidRPr="00E93926" w:rsidP="00E93926">
            <w:pPr>
              <w:pStyle w:val="ListBullet2"/>
            </w:pPr>
            <w:r w:rsidRPr="00E93926">
              <w:t>HV/LV switches</w:t>
            </w:r>
          </w:p>
          <w:p w:rsidR="00000000" w:rsidRPr="00E93926" w:rsidP="00E93926">
            <w:pPr>
              <w:pStyle w:val="ListBullet2"/>
            </w:pPr>
            <w:r w:rsidRPr="00E93926">
              <w:t>HV/LV isolators</w:t>
            </w:r>
          </w:p>
          <w:p w:rsidR="00000000" w:rsidRPr="00E93926" w:rsidP="00E93926">
            <w:pPr>
              <w:pStyle w:val="ListBullet2"/>
            </w:pPr>
            <w:r w:rsidRPr="00E93926">
              <w:t>HV/LV links</w:t>
            </w:r>
          </w:p>
          <w:p w:rsidR="00000000" w:rsidRPr="00E93926" w:rsidP="00E93926">
            <w:pPr>
              <w:pStyle w:val="ListBullet2"/>
            </w:pPr>
            <w:r w:rsidRPr="00E93926">
              <w:t>HV/LV bridges</w:t>
            </w:r>
          </w:p>
          <w:p w:rsidR="00000000" w:rsidRPr="00E93926" w:rsidP="00E93926">
            <w:pPr>
              <w:pStyle w:val="ListBullet2"/>
            </w:pPr>
            <w:r w:rsidRPr="00E93926">
              <w:t>HV/LV fuses</w:t>
            </w:r>
          </w:p>
          <w:p w:rsidR="00000000" w:rsidRPr="00E93926" w:rsidP="00E93926">
            <w:pPr>
              <w:pStyle w:val="ListBullet"/>
            </w:pPr>
            <w:r w:rsidRPr="00E93926">
              <w:t>using at least one (1) of the following types of testing equipment whilst performing overhead traction switching:</w:t>
            </w:r>
          </w:p>
          <w:p w:rsidR="00000000" w:rsidRPr="00E93926" w:rsidP="00E93926">
            <w:pPr>
              <w:pStyle w:val="ListBullet2"/>
            </w:pPr>
            <w:r w:rsidRPr="00E93926">
              <w:t>voltage detectors</w:t>
            </w:r>
          </w:p>
          <w:p w:rsidR="00000000" w:rsidRPr="00E93926" w:rsidP="00E93926">
            <w:pPr>
              <w:pStyle w:val="ListBullet2"/>
            </w:pPr>
            <w:r w:rsidRPr="00E93926">
              <w:t>field intensity meter</w:t>
            </w:r>
          </w:p>
          <w:p w:rsidR="00000000" w:rsidRPr="00E93926" w:rsidP="00E93926">
            <w:pPr>
              <w:pStyle w:val="ListBullet2"/>
            </w:pPr>
            <w:r w:rsidRPr="00E93926">
              <w:t>polarity testers</w:t>
            </w:r>
          </w:p>
          <w:p w:rsidR="00000000" w:rsidRPr="00E93926" w:rsidP="00E93926">
            <w:pPr>
              <w:pStyle w:val="ListBullet2"/>
            </w:pPr>
            <w:r w:rsidRPr="00E93926">
              <w:t>phase rotation indicators</w:t>
            </w:r>
          </w:p>
          <w:p w:rsidR="00000000" w:rsidRPr="00E93926" w:rsidP="00E93926">
            <w:pPr>
              <w:pStyle w:val="ListBullet"/>
            </w:pPr>
            <w:r w:rsidRPr="00E93926">
              <w:t>using all of the following:</w:t>
            </w:r>
          </w:p>
          <w:p w:rsidR="00000000" w:rsidRPr="00E93926" w:rsidP="00E93926">
            <w:pPr>
              <w:pStyle w:val="ListBullet2"/>
            </w:pPr>
            <w:r w:rsidRPr="00E93926">
              <w:t>portable earthing/rail-conne</w:t>
            </w:r>
            <w:r w:rsidRPr="00E93926">
              <w:t>cting equipment</w:t>
            </w:r>
          </w:p>
          <w:p w:rsidR="00000000" w:rsidRPr="00E93926" w:rsidP="00E93926">
            <w:pPr>
              <w:pStyle w:val="ListBullet2"/>
            </w:pPr>
            <w:r w:rsidRPr="00E93926">
              <w:t>operating rods/sticks</w:t>
            </w:r>
          </w:p>
          <w:p w:rsidR="00000000" w:rsidRPr="00E93926" w:rsidP="00E93926">
            <w:pPr>
              <w:pStyle w:val="ListBullet"/>
            </w:pPr>
            <w:r w:rsidRPr="00E93926">
              <w:t>completing all of the following stages of electrical permits:</w:t>
            </w:r>
          </w:p>
          <w:p w:rsidR="00000000" w:rsidRPr="00E93926" w:rsidP="00E93926">
            <w:pPr>
              <w:pStyle w:val="ListBullet2"/>
            </w:pPr>
            <w:r w:rsidRPr="00E93926">
              <w:t>writing</w:t>
            </w:r>
          </w:p>
          <w:p w:rsidR="00000000" w:rsidRPr="00E93926" w:rsidP="00E93926">
            <w:pPr>
              <w:pStyle w:val="ListBullet2"/>
            </w:pPr>
            <w:r w:rsidRPr="00E93926">
              <w:t>issuing</w:t>
            </w:r>
          </w:p>
          <w:p w:rsidR="00000000" w:rsidRPr="00E93926" w:rsidP="00E93926">
            <w:pPr>
              <w:pStyle w:val="ListBullet2"/>
            </w:pPr>
            <w:r w:rsidRPr="00E93926">
              <w:t>cancelling or relinquishing</w:t>
            </w:r>
          </w:p>
          <w:p w:rsidR="00000000" w:rsidRPr="00E93926" w:rsidP="00E93926">
            <w:pPr>
              <w:pStyle w:val="ListBullet"/>
            </w:pPr>
            <w:r w:rsidRPr="00E93926">
              <w:t>dealing with an unplanned event on at least one (1) occasion</w:t>
            </w:r>
          </w:p>
          <w:p w:rsidR="00000000" w:rsidRPr="00E93926" w:rsidP="00E93926">
            <w:pPr>
              <w:pStyle w:val="ListBullet"/>
            </w:pPr>
            <w:r w:rsidRPr="00E93926">
              <w:t>completing relevant work records, reports and documentation.</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13" w:name="O_1180022"/>
      <w:bookmarkEnd w:id="13"/>
      <w:r w:rsidRPr="00E93926">
        <w:t>Knowledge Evidence</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3926">
            <w:pPr>
              <w:pStyle w:val="BodyText"/>
              <w:rPr>
                <w:lang w:val="en-NZ"/>
              </w:rPr>
            </w:pPr>
            <w:r w:rsidRPr="00E93926">
              <w:t>Evidence required to demonstrate competence in this unit must be relevant to and satisfy all of the requirements of the elements and performance criteria and include knowledge of:</w:t>
            </w:r>
          </w:p>
        </w:tc>
      </w:tr>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ListBullet"/>
            </w:pPr>
            <w:r w:rsidRPr="00E93926">
              <w:t>relevant legislation, regulations standards, codes of practice and organis</w:t>
            </w:r>
            <w:r w:rsidRPr="00E93926">
              <w:t xml:space="preserve">ational workplace requirements, including: </w:t>
            </w:r>
          </w:p>
          <w:p w:rsidR="00000000" w:rsidRPr="00E93926" w:rsidP="00E93926">
            <w:pPr>
              <w:pStyle w:val="ListBullet2"/>
            </w:pPr>
            <w:r w:rsidRPr="00E93926">
              <w:t>WHS/OHS</w:t>
            </w:r>
          </w:p>
          <w:p w:rsidR="00000000" w:rsidRPr="00E93926" w:rsidP="00E93926">
            <w:pPr>
              <w:pStyle w:val="ListBullet"/>
            </w:pPr>
            <w:r w:rsidRPr="00E93926">
              <w:t>hazard, risk assessment and risk control requirements, including potential hazards</w:t>
            </w:r>
          </w:p>
          <w:p w:rsidR="00000000" w:rsidRPr="00E93926" w:rsidP="00E93926">
            <w:pPr>
              <w:pStyle w:val="ListBullet"/>
            </w:pPr>
            <w:r w:rsidRPr="00E93926">
              <w:t>types and application of PPE</w:t>
            </w:r>
          </w:p>
          <w:p w:rsidR="00000000" w:rsidRPr="00E93926" w:rsidP="00E93926">
            <w:pPr>
              <w:pStyle w:val="ListBullet"/>
            </w:pPr>
            <w:r w:rsidRPr="00E93926">
              <w:t xml:space="preserve">safe use of tools and equipment </w:t>
            </w:r>
          </w:p>
          <w:p w:rsidR="00000000" w:rsidRPr="00E93926" w:rsidP="00E93926">
            <w:pPr>
              <w:pStyle w:val="ListBullet"/>
            </w:pPr>
            <w:r w:rsidRPr="00E93926">
              <w:t>standards, codes, leg</w:t>
            </w:r>
            <w:r w:rsidRPr="00E93926">
              <w:t>islation, supply authority regulations and workplace requirements applicable to:</w:t>
            </w:r>
          </w:p>
          <w:p w:rsidR="00000000" w:rsidRPr="00E93926" w:rsidP="00E93926">
            <w:pPr>
              <w:pStyle w:val="ListBullet2"/>
            </w:pPr>
            <w:r w:rsidRPr="00E93926">
              <w:t>switching schedules</w:t>
            </w:r>
          </w:p>
          <w:p w:rsidR="00000000" w:rsidRPr="00E93926" w:rsidP="00E93926">
            <w:pPr>
              <w:pStyle w:val="ListBullet2"/>
            </w:pPr>
            <w:r w:rsidRPr="00E93926">
              <w:t>electrical operating diagrams</w:t>
            </w:r>
          </w:p>
          <w:p w:rsidR="00000000" w:rsidRPr="00E93926" w:rsidP="00E93926">
            <w:pPr>
              <w:pStyle w:val="ListBullet2"/>
            </w:pPr>
            <w:r w:rsidRPr="00E93926">
              <w:t>permits</w:t>
            </w:r>
          </w:p>
          <w:p w:rsidR="00000000" w:rsidRPr="00E93926" w:rsidP="00E93926">
            <w:pPr>
              <w:pStyle w:val="ListBullet2"/>
            </w:pPr>
            <w:r w:rsidRPr="00E93926">
              <w:t>communication procedures</w:t>
            </w:r>
          </w:p>
          <w:p w:rsidR="00000000" w:rsidRPr="00E93926" w:rsidP="00E93926">
            <w:pPr>
              <w:pStyle w:val="ListBullet2"/>
            </w:pPr>
            <w:r w:rsidRPr="00E93926">
              <w:t>PPE required for switching</w:t>
            </w:r>
          </w:p>
          <w:p w:rsidR="00000000" w:rsidRPr="00E93926" w:rsidP="00E93926">
            <w:pPr>
              <w:pStyle w:val="ListBullet2"/>
            </w:pPr>
            <w:r w:rsidRPr="00E93926">
              <w:t>danger tag or lockout procedures</w:t>
            </w:r>
          </w:p>
          <w:p w:rsidR="00000000" w:rsidRPr="00E93926" w:rsidP="00E93926">
            <w:pPr>
              <w:pStyle w:val="ListBullet"/>
            </w:pPr>
            <w:r w:rsidRPr="00E93926">
              <w:t>types of rail traction operati</w:t>
            </w:r>
            <w:r w:rsidRPr="00E93926">
              <w:t>on switches</w:t>
            </w:r>
          </w:p>
          <w:p w:rsidR="00000000" w:rsidRPr="00E93926" w:rsidP="00E93926">
            <w:pPr>
              <w:pStyle w:val="ListBullet"/>
            </w:pPr>
            <w:r w:rsidRPr="00E93926">
              <w:t>types of testing equipment for overhead traction switching</w:t>
            </w:r>
          </w:p>
          <w:p w:rsidR="00000000" w:rsidRPr="00E93926" w:rsidP="00E93926">
            <w:pPr>
              <w:pStyle w:val="ListBullet"/>
            </w:pPr>
            <w:r w:rsidRPr="00E93926">
              <w:t>portable earthing/rail-connecting equipment</w:t>
            </w:r>
          </w:p>
          <w:p w:rsidR="00000000" w:rsidRPr="00E93926" w:rsidP="00E93926">
            <w:pPr>
              <w:pStyle w:val="ListBullet"/>
            </w:pPr>
            <w:r w:rsidRPr="00E93926">
              <w:t>operating rods/sticks</w:t>
            </w:r>
          </w:p>
          <w:p w:rsidR="00000000" w:rsidRPr="00E93926" w:rsidP="00E93926">
            <w:pPr>
              <w:pStyle w:val="ListBullet"/>
            </w:pPr>
            <w:r w:rsidRPr="00E93926">
              <w:t>events constituting an unplanned event or incident</w:t>
            </w:r>
          </w:p>
          <w:p w:rsidR="00000000" w:rsidRPr="00E93926" w:rsidP="00E93926">
            <w:pPr>
              <w:pStyle w:val="ListBullet"/>
            </w:pPr>
            <w:r w:rsidRPr="00E93926">
              <w:t>procedures for responding to an unplanned event or incident.</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14" w:name="O_1180023"/>
      <w:bookmarkEnd w:id="14"/>
      <w:r w:rsidRPr="00E93926">
        <w:t>Assessment Conditions</w:t>
      </w:r>
    </w:p>
    <w:tbl>
      <w:tblPr>
        <w:tblW w:w="9497" w:type="dxa"/>
        <w:tblLayout w:type="fixed"/>
        <w:tblCellMar>
          <w:left w:w="62" w:type="dxa"/>
          <w:right w:w="62" w:type="dxa"/>
        </w:tblCellMar>
        <w:tblLook w:val="0000"/>
      </w:tblPr>
      <w:tblGrid>
        <w:gridCol w:w="9497"/>
      </w:tblGrid>
      <w:tr w:rsidTr="00E939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926" w:rsidP="00E93926">
            <w:pPr>
              <w:pStyle w:val="BodyText"/>
            </w:pPr>
            <w:r w:rsidRPr="00E93926">
              <w:t>Assessors must hold credentials specified within the Standards for Registered Training Organisations current at the time of assessment.</w:t>
            </w:r>
          </w:p>
          <w:p w:rsidR="00000000" w:rsidRPr="00E93926" w:rsidP="00E93926">
            <w:pPr>
              <w:pStyle w:val="BodyText"/>
            </w:pPr>
            <w:r w:rsidRPr="00E93926">
              <w:t>Assessment must satisfy the Principles of Assessment and Rules of Evidence and a</w:t>
            </w:r>
            <w:r w:rsidRPr="00E93926">
              <w:t>ll regulatory requirements included within the Standards for Registered Training Organisations current at the time of assessment.</w:t>
            </w:r>
          </w:p>
          <w:p w:rsidR="00000000" w:rsidRPr="00E93926" w:rsidP="00E93926">
            <w:pPr>
              <w:pStyle w:val="BodyText"/>
            </w:pPr>
            <w:r w:rsidRPr="00E93926">
              <w:t>Assessment must occur in workplace operational situations, where it is appropriate to do so.</w:t>
            </w:r>
          </w:p>
          <w:p w:rsidR="00000000" w:rsidRPr="00E93926" w:rsidP="00E93926">
            <w:pPr>
              <w:pStyle w:val="BodyText"/>
            </w:pPr>
            <w:r w:rsidRPr="00E93926">
              <w:t>Where this is not appropriate, as</w:t>
            </w:r>
            <w:r w:rsidRPr="00E93926">
              <w:t>sessment must occur in simulated conditions involving realistic and authentic activities that replicate operational workplace conditions.</w:t>
            </w:r>
          </w:p>
          <w:p w:rsidR="00000000" w:rsidRPr="00E93926" w:rsidP="00E93926">
            <w:pPr>
              <w:pStyle w:val="BodyText"/>
            </w:pPr>
            <w:r w:rsidRPr="00E93926">
              <w:t>Assessment processes and techniques must be appropriate to the language, literacy and numeracy requirements of the wor</w:t>
            </w:r>
            <w:r w:rsidRPr="00E93926">
              <w:t>k being performed and the needs of the candidate.</w:t>
            </w:r>
          </w:p>
          <w:p w:rsidR="00000000" w:rsidRPr="00E93926" w:rsidP="00E93926">
            <w:pPr>
              <w:pStyle w:val="BodyText"/>
            </w:pPr>
            <w:r w:rsidRPr="00E93926">
              <w:t>Resources for assessment must include access to:</w:t>
            </w:r>
          </w:p>
          <w:p w:rsidR="00000000" w:rsidRPr="00E93926" w:rsidP="00E93926">
            <w:pPr>
              <w:pStyle w:val="ListBullet"/>
            </w:pPr>
            <w:r w:rsidRPr="00E93926">
              <w:t xml:space="preserve">relevant and appropriate materials, tools, facilities, equipment and PPE currently used in industry </w:t>
            </w:r>
            <w:r w:rsidRPr="00E93926">
              <w:t>for performing rail traction switching operations to a given schedule</w:t>
            </w:r>
          </w:p>
          <w:p w:rsidR="00000000" w:rsidRPr="00E93926" w:rsidP="00E93926">
            <w:pPr>
              <w:pStyle w:val="ListBullet"/>
            </w:pPr>
            <w:r w:rsidRPr="00E93926">
              <w:t>applicable documentation, including workplace requirements, switching schedules, electrical operating diagrams, permits, equipment specifications, regulations, codes of practice and oper</w:t>
            </w:r>
            <w:r w:rsidRPr="00E93926">
              <w:t>ation manuals.</w:t>
            </w:r>
          </w:p>
        </w:tc>
      </w:tr>
    </w:tbl>
    <w:p w:rsidR="00000000" w:rsidRPr="00E93926" w:rsidP="00E93926">
      <w:pPr>
        <w:pStyle w:val="NoPaddingFontSize1"/>
      </w:pPr>
    </w:p>
    <w:p w:rsidR="00000000" w:rsidRPr="00E93926" w:rsidP="00E93926">
      <w:pPr>
        <w:pStyle w:val="AllowPageBreak"/>
      </w:pPr>
    </w:p>
    <w:p w:rsidR="00000000" w:rsidRPr="00E93926" w:rsidP="00E93926">
      <w:pPr>
        <w:pStyle w:val="Heading1"/>
      </w:pPr>
      <w:bookmarkStart w:id="15" w:name="O_1180026"/>
      <w:bookmarkEnd w:id="15"/>
      <w:r w:rsidRPr="00E93926">
        <w:t>Links</w:t>
      </w:r>
    </w:p>
    <w:p w:rsidR="00000000" w:rsidRPr="00E93926" w:rsidP="00863EB7">
      <w:pPr>
        <w:pStyle w:val="BodyText"/>
      </w:pPr>
      <w:r w:rsidRPr="00E9392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D00D8">
        <w:rPr>
          <w:rStyle w:val="Hyperlink"/>
        </w:rPr>
        <w:t>https://vetnet.gov.au/Pages/TrainingDocs.aspx?q=229bace1-b7bc-4653-9300-dffb13ecfad7</w:t>
      </w:r>
      <w:r>
        <w:fldChar w:fldCharType="end"/>
      </w:r>
    </w:p>
    <w:p w:rsidR="00000000" w:rsidRPr="00E93926" w:rsidP="00E93926"/>
    <w:sectPr w:rsidSect="00E939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26" w:rsidRPr="00863EB7" w:rsidP="00863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B7" w:rsidP="00E93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3EB7" w:rsidP="00E939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63EB7" w:rsidP="00E939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26" w:rsidP="00E93926">
    <w:pPr>
      <w:pStyle w:val="Footer"/>
      <w:framePr w:wrap="around"/>
    </w:pPr>
    <w:r>
      <w:fldChar w:fldCharType="begin"/>
    </w:r>
    <w:r>
      <w:instrText xml:space="preserve"> DOCPROPERTY  Subject  \* MERGEFORMAT </w:instrText>
    </w:r>
    <w:r>
      <w:fldChar w:fldCharType="separate"/>
    </w:r>
    <w:r w:rsidR="00863EB7">
      <w:t>Approved</w:t>
    </w:r>
    <w:r w:rsidR="00863EB7">
      <w:fldChar w:fldCharType="end"/>
    </w:r>
    <w:r>
      <w:tab/>
      <w:t xml:space="preserve">Page </w:t>
    </w:r>
    <w:r>
      <w:fldChar w:fldCharType="begin"/>
    </w:r>
    <w:r>
      <w:instrText xml:space="preserve"> PAGE  \* Arabic  \* MERGEFORMAT </w:instrText>
    </w:r>
    <w:r>
      <w:fldChar w:fldCharType="separate"/>
    </w:r>
    <w:r w:rsidR="00863E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3EB7">
      <w:rPr>
        <w:noProof/>
      </w:rPr>
      <w:t>5</w:t>
    </w:r>
    <w:r>
      <w:rPr>
        <w:noProof/>
      </w:rPr>
      <w:fldChar w:fldCharType="end"/>
    </w:r>
  </w:p>
  <w:p w:rsidR="00E93926" w:rsidP="00E93926">
    <w:pPr>
      <w:pStyle w:val="Footer"/>
      <w:framePr w:wrap="around"/>
    </w:pPr>
    <w:r>
      <w:t xml:space="preserve">© Commonwealth of Australia, </w:t>
    </w:r>
    <w:r>
      <w:fldChar w:fldCharType="begin"/>
    </w:r>
    <w:r>
      <w:instrText xml:space="preserve"> DATE  \@ "yyyy"  \* MERGEFORMAT </w:instrText>
    </w:r>
    <w:r>
      <w:fldChar w:fldCharType="separate"/>
    </w:r>
    <w:r w:rsidR="00863EB7">
      <w:rPr>
        <w:noProof/>
      </w:rPr>
      <w:t>2025</w:t>
    </w:r>
    <w:r>
      <w:fldChar w:fldCharType="end"/>
    </w:r>
    <w:r>
      <w:tab/>
    </w:r>
    <w:r>
      <w:fldChar w:fldCharType="begin"/>
    </w:r>
    <w:r>
      <w:instrText xml:space="preserve"> DOCPROPERTY  Author  \* MERGEFORMAT </w:instrText>
    </w:r>
    <w:r>
      <w:fldChar w:fldCharType="separate"/>
    </w:r>
    <w:r w:rsidR="00863EB7">
      <w:t>Powering Skills Organisation</w:t>
    </w:r>
    <w:r w:rsidR="00863EB7">
      <w:fldChar w:fldCharType="end"/>
    </w:r>
  </w:p>
  <w:p w:rsidR="00E93926" w:rsidP="00E939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3926" w:rsidRPr="00863EB7" w:rsidP="00863E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B7" w:rsidRPr="002D2AF8" w:rsidP="00E93926">
    <w:pPr>
      <w:pStyle w:val="Header"/>
      <w:framePr w:wrap="around"/>
    </w:pPr>
    <w:r>
      <w:fldChar w:fldCharType="begin"/>
    </w:r>
    <w:r>
      <w:instrText xml:space="preserve"> TITLE   \* MERGEFORMAT </w:instrText>
    </w:r>
    <w:r>
      <w:fldChar w:fldCharType="separate"/>
    </w:r>
    <w:r>
      <w:t>UETDRRT013 Perform rail traction switching operations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3EB7" w:rsidP="00E939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26" w:rsidRPr="002D2AF8" w:rsidP="00E93926">
    <w:pPr>
      <w:pStyle w:val="Header"/>
      <w:framePr w:wrap="around"/>
    </w:pPr>
    <w:r>
      <w:fldChar w:fldCharType="begin"/>
    </w:r>
    <w:r>
      <w:instrText xml:space="preserve"> TITLE   \* MERGEFORMAT </w:instrText>
    </w:r>
    <w:r>
      <w:fldChar w:fldCharType="separate"/>
    </w:r>
    <w:r w:rsidR="00863EB7">
      <w:t>UETDRRT013 Perform rail traction switching operations to a given schedule</w:t>
    </w:r>
    <w:r w:rsidR="00863EB7">
      <w:fldChar w:fldCharType="end"/>
    </w:r>
    <w:r>
      <w:tab/>
      <w:t xml:space="preserve">Date this document was generated: </w:t>
    </w:r>
    <w:r>
      <w:fldChar w:fldCharType="begin"/>
    </w:r>
    <w:r>
      <w:instrText xml:space="preserve"> CREATEDATE  \@ "d MMMM yyyy"  \* MERGEFORMAT </w:instrText>
    </w:r>
    <w:r>
      <w:fldChar w:fldCharType="separate"/>
    </w:r>
    <w:r w:rsidR="00863EB7">
      <w:rPr>
        <w:noProof/>
      </w:rPr>
      <w:t>2 March 2025</w:t>
    </w:r>
    <w:r>
      <w:fldChar w:fldCharType="end"/>
    </w:r>
  </w:p>
  <w:p w:rsidR="00E93926" w:rsidP="00E939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8C3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86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6F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9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3926"/>
    <w:pPr>
      <w:spacing w:before="360" w:after="60"/>
      <w:outlineLvl w:val="0"/>
    </w:pPr>
    <w:rPr>
      <w:sz w:val="32"/>
    </w:rPr>
  </w:style>
  <w:style w:type="paragraph" w:styleId="Heading2">
    <w:name w:val="heading 2"/>
    <w:basedOn w:val="HeadingBase"/>
    <w:next w:val="BodyText"/>
    <w:link w:val="Heading2Char"/>
    <w:qFormat/>
    <w:rsid w:val="00E93926"/>
    <w:pPr>
      <w:keepLines/>
      <w:spacing w:before="240" w:after="120"/>
      <w:outlineLvl w:val="1"/>
    </w:pPr>
    <w:rPr>
      <w:sz w:val="28"/>
      <w:szCs w:val="40"/>
    </w:rPr>
  </w:style>
  <w:style w:type="paragraph" w:styleId="Heading3">
    <w:name w:val="heading 3"/>
    <w:basedOn w:val="HeadingBase"/>
    <w:next w:val="BodyText"/>
    <w:link w:val="Heading3Char"/>
    <w:qFormat/>
    <w:rsid w:val="00E93926"/>
    <w:pPr>
      <w:spacing w:before="180" w:after="120"/>
      <w:outlineLvl w:val="2"/>
    </w:pPr>
    <w:rPr>
      <w:spacing w:val="-10"/>
      <w:kern w:val="32"/>
    </w:rPr>
  </w:style>
  <w:style w:type="paragraph" w:styleId="Heading4">
    <w:name w:val="heading 4"/>
    <w:basedOn w:val="HeadingBase"/>
    <w:next w:val="BodyText"/>
    <w:link w:val="Heading4Char"/>
    <w:qFormat/>
    <w:rsid w:val="00E93926"/>
    <w:pPr>
      <w:spacing w:before="160" w:after="120"/>
      <w:outlineLvl w:val="3"/>
    </w:pPr>
    <w:rPr>
      <w:sz w:val="22"/>
    </w:rPr>
  </w:style>
  <w:style w:type="paragraph" w:styleId="Heading5">
    <w:name w:val="heading 5"/>
    <w:basedOn w:val="HeadingBase"/>
    <w:next w:val="Normal"/>
    <w:link w:val="Heading5Char"/>
    <w:qFormat/>
    <w:rsid w:val="00E93926"/>
    <w:pPr>
      <w:spacing w:before="80"/>
      <w:outlineLvl w:val="4"/>
    </w:pPr>
    <w:rPr>
      <w:color w:val="918585"/>
      <w:sz w:val="20"/>
    </w:rPr>
  </w:style>
  <w:style w:type="paragraph" w:styleId="Heading6">
    <w:name w:val="heading 6"/>
    <w:basedOn w:val="HeadingBase"/>
    <w:next w:val="Normal"/>
    <w:link w:val="Heading6Char"/>
    <w:qFormat/>
    <w:rsid w:val="00E93926"/>
    <w:pPr>
      <w:spacing w:before="60"/>
      <w:outlineLvl w:val="5"/>
    </w:pPr>
    <w:rPr>
      <w:color w:val="918585"/>
      <w:sz w:val="20"/>
    </w:rPr>
  </w:style>
  <w:style w:type="paragraph" w:styleId="Heading7">
    <w:name w:val="heading 7"/>
    <w:basedOn w:val="Normal"/>
    <w:next w:val="Normal"/>
    <w:link w:val="Heading7Char"/>
    <w:qFormat/>
    <w:rsid w:val="00E93926"/>
    <w:pPr>
      <w:ind w:left="720"/>
      <w:outlineLvl w:val="6"/>
    </w:pPr>
    <w:rPr>
      <w:i/>
    </w:rPr>
  </w:style>
  <w:style w:type="paragraph" w:styleId="Heading8">
    <w:name w:val="heading 8"/>
    <w:basedOn w:val="Normal"/>
    <w:next w:val="Normal"/>
    <w:link w:val="Heading8Char"/>
    <w:qFormat/>
    <w:rsid w:val="00E93926"/>
    <w:pPr>
      <w:ind w:left="720"/>
      <w:outlineLvl w:val="7"/>
    </w:pPr>
    <w:rPr>
      <w:i/>
    </w:rPr>
  </w:style>
  <w:style w:type="paragraph" w:styleId="Heading9">
    <w:name w:val="heading 9"/>
    <w:basedOn w:val="Normal"/>
    <w:next w:val="Normal"/>
    <w:link w:val="Heading9Char"/>
    <w:qFormat/>
    <w:rsid w:val="00E93926"/>
    <w:pPr>
      <w:ind w:left="720"/>
      <w:outlineLvl w:val="8"/>
    </w:pPr>
    <w:rPr>
      <w:i/>
    </w:rPr>
  </w:style>
  <w:style w:type="character" w:default="1" w:styleId="DefaultParagraphFont">
    <w:name w:val="Default Paragraph Font"/>
    <w:uiPriority w:val="1"/>
    <w:unhideWhenUsed/>
    <w:rsid w:val="00E93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926"/>
  </w:style>
  <w:style w:type="character" w:customStyle="1" w:styleId="Heading1Char">
    <w:name w:val="Heading 1 Char"/>
    <w:basedOn w:val="DefaultParagraphFont"/>
    <w:link w:val="Heading1"/>
    <w:rsid w:val="00E93926"/>
    <w:rPr>
      <w:rFonts w:ascii="Times New Roman" w:eastAsia="Times New Roman" w:hAnsi="Times New Roman" w:cs="Times New Roman"/>
      <w:b/>
      <w:sz w:val="32"/>
      <w:szCs w:val="20"/>
      <w:lang w:eastAsia="en-US"/>
    </w:rPr>
  </w:style>
  <w:style w:type="paragraph" w:styleId="BodyText">
    <w:name w:val="Body Text"/>
    <w:basedOn w:val="Normal"/>
    <w:link w:val="BodyTextChar"/>
    <w:rsid w:val="00E939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3926"/>
    <w:rPr>
      <w:rFonts w:ascii="Times New Roman" w:eastAsia="Times New Roman" w:hAnsi="Times New Roman" w:cs="Times New Roman"/>
      <w:sz w:val="24"/>
      <w:lang w:eastAsia="en-US"/>
    </w:rPr>
  </w:style>
  <w:style w:type="paragraph" w:styleId="ListBullet">
    <w:name w:val="List Bullet"/>
    <w:basedOn w:val="List"/>
    <w:rsid w:val="00E93926"/>
    <w:pPr>
      <w:numPr>
        <w:numId w:val="12"/>
      </w:numPr>
      <w:tabs>
        <w:tab w:val="clear" w:pos="340"/>
      </w:tabs>
      <w:spacing w:before="40" w:after="40"/>
    </w:pPr>
  </w:style>
  <w:style w:type="character" w:customStyle="1" w:styleId="SpecialBold">
    <w:name w:val="Special Bold"/>
    <w:basedOn w:val="DefaultParagraphFont"/>
    <w:rsid w:val="00E93926"/>
    <w:rPr>
      <w:b/>
      <w:spacing w:val="0"/>
    </w:rPr>
  </w:style>
  <w:style w:type="paragraph" w:styleId="ListBullet2">
    <w:name w:val="List Bullet 2"/>
    <w:basedOn w:val="List2"/>
    <w:rsid w:val="00E93926"/>
    <w:pPr>
      <w:numPr>
        <w:numId w:val="13"/>
      </w:numPr>
      <w:tabs>
        <w:tab w:val="clear" w:pos="680"/>
      </w:tabs>
    </w:pPr>
  </w:style>
  <w:style w:type="paragraph" w:customStyle="1" w:styleId="SuperHeading">
    <w:name w:val="SuperHeading"/>
    <w:basedOn w:val="Normal"/>
    <w:rsid w:val="00E93926"/>
    <w:pPr>
      <w:spacing w:before="240" w:after="120"/>
      <w:outlineLvl w:val="0"/>
    </w:pPr>
    <w:rPr>
      <w:rFonts w:ascii="Times New Roman" w:hAnsi="Times New Roman"/>
      <w:b/>
      <w:sz w:val="32"/>
    </w:rPr>
  </w:style>
  <w:style w:type="paragraph" w:customStyle="1" w:styleId="AllowPageBreak">
    <w:name w:val="AllowPageBreak"/>
    <w:rsid w:val="00E939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3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9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39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3926"/>
    <w:rPr>
      <w:rFonts w:ascii="Courier New" w:eastAsia="Times New Roman" w:hAnsi="Courier New" w:cs="Times New Roman"/>
      <w:i/>
      <w:szCs w:val="20"/>
      <w:lang w:eastAsia="en-US"/>
    </w:rPr>
  </w:style>
  <w:style w:type="paragraph" w:customStyle="1" w:styleId="HeadingBase">
    <w:name w:val="Heading Base"/>
    <w:rsid w:val="00E93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926"/>
    <w:pPr>
      <w:tabs>
        <w:tab w:val="right" w:leader="dot" w:pos="9072"/>
      </w:tabs>
      <w:ind w:left="567"/>
    </w:pPr>
    <w:rPr>
      <w:szCs w:val="22"/>
    </w:rPr>
  </w:style>
  <w:style w:type="paragraph" w:customStyle="1" w:styleId="TOCBase">
    <w:name w:val="TOC Base"/>
    <w:rsid w:val="00E93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926"/>
    <w:pPr>
      <w:tabs>
        <w:tab w:val="right" w:leader="dot" w:pos="9072"/>
      </w:tabs>
      <w:spacing w:before="40" w:after="40"/>
      <w:ind w:left="284"/>
    </w:pPr>
    <w:rPr>
      <w:rFonts w:ascii="Times New Roman" w:hAnsi="Times New Roman"/>
    </w:rPr>
  </w:style>
  <w:style w:type="paragraph" w:styleId="TOC1">
    <w:name w:val="toc 1"/>
    <w:basedOn w:val="TOCBase"/>
    <w:next w:val="Normal"/>
    <w:rsid w:val="00E939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3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926"/>
    <w:rPr>
      <w:rFonts w:ascii="Times New Roman" w:eastAsia="Times New Roman" w:hAnsi="Times New Roman" w:cs="Times New Roman"/>
      <w:sz w:val="16"/>
      <w:lang w:eastAsia="en-US"/>
    </w:rPr>
  </w:style>
  <w:style w:type="paragraph" w:styleId="Title">
    <w:name w:val="Title"/>
    <w:basedOn w:val="HeadingBase"/>
    <w:link w:val="TitleChar"/>
    <w:qFormat/>
    <w:rsid w:val="00E93926"/>
    <w:pPr>
      <w:spacing w:before="5040"/>
      <w:jc w:val="center"/>
    </w:pPr>
    <w:rPr>
      <w:sz w:val="48"/>
      <w:szCs w:val="72"/>
      <w:lang w:val="en-US"/>
    </w:rPr>
  </w:style>
  <w:style w:type="character" w:customStyle="1" w:styleId="TitleChar">
    <w:name w:val="Title Char"/>
    <w:basedOn w:val="DefaultParagraphFont"/>
    <w:link w:val="Title"/>
    <w:rsid w:val="00E93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926"/>
    <w:pPr>
      <w:tabs>
        <w:tab w:val="left" w:pos="3600"/>
        <w:tab w:val="left" w:pos="3958"/>
      </w:tabs>
    </w:pPr>
  </w:style>
  <w:style w:type="paragraph" w:styleId="List">
    <w:name w:val="List"/>
    <w:basedOn w:val="BodyText"/>
    <w:next w:val="BodyText"/>
    <w:rsid w:val="00E93926"/>
    <w:pPr>
      <w:tabs>
        <w:tab w:val="left" w:pos="340"/>
      </w:tabs>
      <w:spacing w:before="60" w:after="60"/>
      <w:ind w:left="340" w:hanging="340"/>
    </w:pPr>
  </w:style>
  <w:style w:type="paragraph" w:customStyle="1" w:styleId="Note">
    <w:name w:val="Note"/>
    <w:basedOn w:val="BodyText"/>
    <w:rsid w:val="00E93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926"/>
    <w:pPr>
      <w:framePr w:wrap="auto" w:hAnchor="text" w:y="6049"/>
    </w:pPr>
    <w:rPr>
      <w:color w:val="000000"/>
      <w:sz w:val="40"/>
    </w:rPr>
  </w:style>
  <w:style w:type="paragraph" w:customStyle="1" w:styleId="TOCTitle">
    <w:name w:val="TOCTitle"/>
    <w:basedOn w:val="Heading1"/>
    <w:rsid w:val="00E93926"/>
    <w:pPr>
      <w:spacing w:after="240"/>
      <w:jc w:val="center"/>
      <w:outlineLvl w:val="9"/>
    </w:pPr>
    <w:rPr>
      <w:caps/>
    </w:rPr>
  </w:style>
  <w:style w:type="paragraph" w:customStyle="1" w:styleId="Version">
    <w:name w:val="Version"/>
    <w:rsid w:val="00E939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3926"/>
    <w:pPr>
      <w:keepNext w:val="0"/>
      <w:tabs>
        <w:tab w:val="right" w:pos="4176"/>
      </w:tabs>
      <w:ind w:left="198" w:hanging="198"/>
    </w:pPr>
    <w:rPr>
      <w:rFonts w:ascii="Garamond" w:hAnsi="Garamond"/>
    </w:rPr>
  </w:style>
  <w:style w:type="paragraph" w:styleId="IndexHeading">
    <w:name w:val="index heading"/>
    <w:basedOn w:val="Normal"/>
    <w:next w:val="Index1"/>
    <w:semiHidden/>
    <w:rsid w:val="00E93926"/>
    <w:pPr>
      <w:spacing w:before="120" w:after="120"/>
    </w:pPr>
    <w:rPr>
      <w:rFonts w:ascii="Arial" w:hAnsi="Arial"/>
      <w:b/>
      <w:color w:val="918585"/>
      <w:sz w:val="24"/>
    </w:rPr>
  </w:style>
  <w:style w:type="paragraph" w:styleId="Header">
    <w:name w:val="header"/>
    <w:basedOn w:val="Normal"/>
    <w:link w:val="HeaderChar"/>
    <w:rsid w:val="00E93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926"/>
    <w:rPr>
      <w:rFonts w:ascii="Times New Roman" w:eastAsia="Times New Roman" w:hAnsi="Times New Roman" w:cs="Times New Roman"/>
      <w:sz w:val="16"/>
      <w:szCs w:val="20"/>
      <w:lang w:val="en-GB" w:eastAsia="en-US"/>
    </w:rPr>
  </w:style>
  <w:style w:type="paragraph" w:customStyle="1" w:styleId="Chapter">
    <w:name w:val="Chapter"/>
    <w:basedOn w:val="Normal"/>
    <w:rsid w:val="00E93926"/>
    <w:pPr>
      <w:spacing w:before="240"/>
    </w:pPr>
    <w:rPr>
      <w:rFonts w:ascii="Times New Roman" w:hAnsi="Times New Roman"/>
      <w:smallCaps/>
      <w:spacing w:val="80"/>
      <w:sz w:val="28"/>
    </w:rPr>
  </w:style>
  <w:style w:type="paragraph" w:customStyle="1" w:styleId="InChapter">
    <w:name w:val="InChapter"/>
    <w:basedOn w:val="Heading3"/>
    <w:rsid w:val="00E93926"/>
    <w:pPr>
      <w:spacing w:after="240"/>
      <w:outlineLvl w:val="9"/>
    </w:pPr>
    <w:rPr>
      <w:noProof/>
    </w:rPr>
  </w:style>
  <w:style w:type="paragraph" w:styleId="Index2">
    <w:name w:val="index 2"/>
    <w:basedOn w:val="Normal"/>
    <w:next w:val="Normal"/>
    <w:semiHidden/>
    <w:rsid w:val="00E93926"/>
    <w:pPr>
      <w:tabs>
        <w:tab w:val="right" w:pos="4176"/>
      </w:tabs>
      <w:ind w:left="568" w:hanging="284"/>
    </w:pPr>
    <w:rPr>
      <w:rFonts w:ascii="Garamond" w:hAnsi="Garamond"/>
    </w:rPr>
  </w:style>
  <w:style w:type="paragraph" w:customStyle="1" w:styleId="Byline">
    <w:name w:val="Byline"/>
    <w:rsid w:val="00E93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926"/>
    <w:pPr>
      <w:tabs>
        <w:tab w:val="clear" w:pos="3600"/>
        <w:tab w:val="clear" w:pos="3958"/>
      </w:tabs>
      <w:jc w:val="right"/>
    </w:pPr>
  </w:style>
  <w:style w:type="character" w:styleId="Emphasis">
    <w:name w:val="Emphasis"/>
    <w:basedOn w:val="DefaultParagraphFont"/>
    <w:qFormat/>
    <w:rsid w:val="00E93926"/>
    <w:rPr>
      <w:i/>
    </w:rPr>
  </w:style>
  <w:style w:type="paragraph" w:styleId="Caption">
    <w:name w:val="caption"/>
    <w:basedOn w:val="BodyText"/>
    <w:next w:val="Normal"/>
    <w:qFormat/>
    <w:rsid w:val="00E93926"/>
    <w:pPr>
      <w:framePr w:w="2268" w:hSpace="181" w:vSpace="181" w:wrap="around" w:vAnchor="text" w:hAnchor="page" w:x="1135" w:y="285" w:anchorLock="1"/>
    </w:pPr>
    <w:rPr>
      <w:i/>
    </w:rPr>
  </w:style>
  <w:style w:type="paragraph" w:customStyle="1" w:styleId="MiniTOCTitle">
    <w:name w:val="MiniTOCTitle"/>
    <w:basedOn w:val="Heading4"/>
    <w:rsid w:val="00E93926"/>
    <w:pPr>
      <w:spacing w:before="240"/>
      <w:outlineLvl w:val="9"/>
    </w:pPr>
    <w:rPr>
      <w:noProof/>
      <w:sz w:val="24"/>
    </w:rPr>
  </w:style>
  <w:style w:type="paragraph" w:customStyle="1" w:styleId="MiniTOCItem">
    <w:name w:val="MiniTOCItem"/>
    <w:basedOn w:val="ListBullet"/>
    <w:rsid w:val="00E93926"/>
    <w:pPr>
      <w:numPr>
        <w:numId w:val="0"/>
      </w:numPr>
      <w:tabs>
        <w:tab w:val="right" w:leader="dot" w:pos="6521"/>
      </w:tabs>
      <w:spacing w:before="0" w:after="0"/>
    </w:pPr>
  </w:style>
  <w:style w:type="paragraph" w:customStyle="1" w:styleId="TOFTitle">
    <w:name w:val="TOFTitle"/>
    <w:basedOn w:val="TOCTitle"/>
    <w:rsid w:val="00E93926"/>
  </w:style>
  <w:style w:type="paragraph" w:styleId="TableofFigures">
    <w:name w:val="table of figures"/>
    <w:basedOn w:val="Normal"/>
    <w:next w:val="Normal"/>
    <w:semiHidden/>
    <w:rsid w:val="00E93926"/>
    <w:pPr>
      <w:tabs>
        <w:tab w:val="right" w:leader="dot" w:pos="9072"/>
      </w:tabs>
      <w:ind w:left="970" w:hanging="403"/>
    </w:pPr>
    <w:rPr>
      <w:rFonts w:ascii="Times New Roman" w:hAnsi="Times New Roman"/>
      <w:b/>
    </w:rPr>
  </w:style>
  <w:style w:type="paragraph" w:styleId="ListNumber">
    <w:name w:val="List Number"/>
    <w:basedOn w:val="List"/>
    <w:rsid w:val="00E93926"/>
    <w:pPr>
      <w:numPr>
        <w:numId w:val="15"/>
      </w:numPr>
      <w:tabs>
        <w:tab w:val="clear" w:pos="340"/>
      </w:tabs>
    </w:pPr>
  </w:style>
  <w:style w:type="character" w:customStyle="1" w:styleId="WingdingSymbols">
    <w:name w:val="Wingding Symbols"/>
    <w:rsid w:val="00E93926"/>
    <w:rPr>
      <w:rFonts w:ascii="Wingdings" w:hAnsi="Wingdings"/>
    </w:rPr>
  </w:style>
  <w:style w:type="paragraph" w:customStyle="1" w:styleId="TableHeading">
    <w:name w:val="Table Heading"/>
    <w:basedOn w:val="HeadingBase"/>
    <w:rsid w:val="00E93926"/>
    <w:pPr>
      <w:keepLines/>
      <w:pBdr>
        <w:bottom w:val="single" w:sz="6" w:space="1" w:color="918585"/>
      </w:pBdr>
      <w:spacing w:before="240"/>
    </w:pPr>
  </w:style>
  <w:style w:type="character" w:customStyle="1" w:styleId="HotSpot">
    <w:name w:val="HotSpot"/>
    <w:rsid w:val="00E93926"/>
    <w:rPr>
      <w:color w:val="0033CC"/>
      <w:u w:val="none"/>
    </w:rPr>
  </w:style>
  <w:style w:type="paragraph" w:customStyle="1" w:styleId="BodyTextRight">
    <w:name w:val="Body Text Right"/>
    <w:basedOn w:val="BodyText"/>
    <w:rsid w:val="00E93926"/>
    <w:pPr>
      <w:spacing w:before="0" w:after="0"/>
      <w:jc w:val="right"/>
    </w:pPr>
  </w:style>
  <w:style w:type="paragraph" w:styleId="Index3">
    <w:name w:val="index 3"/>
    <w:basedOn w:val="ListNumber2"/>
    <w:next w:val="Normal"/>
    <w:semiHidden/>
    <w:rsid w:val="00E93926"/>
    <w:pPr>
      <w:numPr>
        <w:numId w:val="0"/>
      </w:numPr>
      <w:tabs>
        <w:tab w:val="right" w:leader="dot" w:pos="4176"/>
      </w:tabs>
    </w:pPr>
  </w:style>
  <w:style w:type="paragraph" w:styleId="ListNumber2">
    <w:name w:val="List Number 2"/>
    <w:basedOn w:val="List2"/>
    <w:rsid w:val="00E93926"/>
    <w:pPr>
      <w:numPr>
        <w:numId w:val="10"/>
      </w:numPr>
      <w:tabs>
        <w:tab w:val="clear" w:pos="1060"/>
      </w:tabs>
    </w:pPr>
  </w:style>
  <w:style w:type="paragraph" w:customStyle="1" w:styleId="MarginNote">
    <w:name w:val="Margin Note"/>
    <w:basedOn w:val="BodyText"/>
    <w:rsid w:val="00E93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9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3926"/>
    <w:rPr>
      <w:sz w:val="32"/>
    </w:rPr>
  </w:style>
  <w:style w:type="paragraph" w:customStyle="1" w:styleId="HeadingProcedure">
    <w:name w:val="Heading Procedure"/>
    <w:basedOn w:val="HeadingBase"/>
    <w:next w:val="Normal"/>
    <w:rsid w:val="00E93926"/>
    <w:pPr>
      <w:tabs>
        <w:tab w:val="left" w:pos="0"/>
      </w:tabs>
      <w:spacing w:before="120" w:after="60"/>
    </w:pPr>
    <w:rPr>
      <w:i/>
      <w:color w:val="918585"/>
      <w:sz w:val="22"/>
    </w:rPr>
  </w:style>
  <w:style w:type="paragraph" w:customStyle="1" w:styleId="TableBodyText">
    <w:name w:val="Table Body Text"/>
    <w:basedOn w:val="BodyText"/>
    <w:rsid w:val="00E93926"/>
    <w:pPr>
      <w:spacing w:before="60" w:after="60"/>
    </w:pPr>
  </w:style>
  <w:style w:type="paragraph" w:styleId="ListContinue">
    <w:name w:val="List Continue"/>
    <w:basedOn w:val="List"/>
    <w:rsid w:val="00E93926"/>
    <w:pPr>
      <w:ind w:firstLine="0"/>
    </w:pPr>
  </w:style>
  <w:style w:type="paragraph" w:customStyle="1" w:styleId="ListNote">
    <w:name w:val="List Note"/>
    <w:basedOn w:val="List"/>
    <w:rsid w:val="00E93926"/>
    <w:pPr>
      <w:pBdr>
        <w:top w:val="single" w:sz="6" w:space="2" w:color="918585"/>
        <w:bottom w:val="single" w:sz="6" w:space="2" w:color="918585"/>
      </w:pBdr>
      <w:tabs>
        <w:tab w:val="left" w:pos="1021"/>
      </w:tabs>
      <w:ind w:firstLine="0"/>
    </w:pPr>
  </w:style>
  <w:style w:type="paragraph" w:customStyle="1" w:styleId="Warning">
    <w:name w:val="Warning"/>
    <w:basedOn w:val="BodyText"/>
    <w:rsid w:val="00E93926"/>
    <w:pPr>
      <w:shd w:val="clear" w:color="auto" w:fill="D9D9D9"/>
      <w:tabs>
        <w:tab w:val="left" w:pos="992"/>
      </w:tabs>
      <w:ind w:left="119" w:right="119"/>
    </w:pPr>
    <w:rPr>
      <w:sz w:val="20"/>
    </w:rPr>
  </w:style>
  <w:style w:type="paragraph" w:customStyle="1" w:styleId="MarginIcons">
    <w:name w:val="Margin Icons"/>
    <w:basedOn w:val="BodyText"/>
    <w:rsid w:val="00E93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926"/>
    <w:rPr>
      <w:rFonts w:ascii="Courier New" w:hAnsi="Courier New"/>
    </w:rPr>
  </w:style>
  <w:style w:type="paragraph" w:customStyle="1" w:styleId="NoteBullet">
    <w:name w:val="Note Bullet"/>
    <w:basedOn w:val="Note"/>
    <w:rsid w:val="00E93926"/>
    <w:pPr>
      <w:tabs>
        <w:tab w:val="clear" w:pos="680"/>
      </w:tabs>
      <w:spacing w:before="60" w:after="60"/>
    </w:pPr>
  </w:style>
  <w:style w:type="paragraph" w:customStyle="1" w:styleId="SubHeading2">
    <w:name w:val="SubHeading2"/>
    <w:basedOn w:val="HeadingBase"/>
    <w:rsid w:val="00E93926"/>
    <w:pPr>
      <w:spacing w:before="240" w:after="60"/>
    </w:pPr>
    <w:rPr>
      <w:sz w:val="20"/>
    </w:rPr>
  </w:style>
  <w:style w:type="paragraph" w:customStyle="1" w:styleId="SubHeading1">
    <w:name w:val="SubHeading1"/>
    <w:basedOn w:val="HeadingBase"/>
    <w:rsid w:val="00E93926"/>
    <w:pPr>
      <w:spacing w:before="240" w:after="60"/>
    </w:pPr>
    <w:rPr>
      <w:color w:val="918585"/>
      <w:sz w:val="22"/>
    </w:rPr>
  </w:style>
  <w:style w:type="paragraph" w:customStyle="1" w:styleId="SideHeading">
    <w:name w:val="Side Heading"/>
    <w:basedOn w:val="HeadingBase"/>
    <w:rsid w:val="00E93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926"/>
    <w:pPr>
      <w:tabs>
        <w:tab w:val="num" w:pos="360"/>
      </w:tabs>
    </w:pPr>
  </w:style>
  <w:style w:type="paragraph" w:styleId="PlainText">
    <w:name w:val="Plain Text"/>
    <w:basedOn w:val="Normal"/>
    <w:link w:val="PlainTextChar"/>
    <w:rsid w:val="00E93926"/>
    <w:rPr>
      <w:sz w:val="20"/>
    </w:rPr>
  </w:style>
  <w:style w:type="character" w:customStyle="1" w:styleId="PlainTextChar">
    <w:name w:val="Plain Text Char"/>
    <w:basedOn w:val="DefaultParagraphFont"/>
    <w:link w:val="PlainText"/>
    <w:rsid w:val="00E93926"/>
    <w:rPr>
      <w:rFonts w:ascii="Courier New" w:eastAsia="Times New Roman" w:hAnsi="Courier New" w:cs="Times New Roman"/>
      <w:sz w:val="20"/>
      <w:szCs w:val="20"/>
      <w:lang w:eastAsia="en-US"/>
    </w:rPr>
  </w:style>
  <w:style w:type="character" w:customStyle="1" w:styleId="MenuOption">
    <w:name w:val="Menu Option"/>
    <w:basedOn w:val="DefaultParagraphFont"/>
    <w:rsid w:val="00E93926"/>
    <w:rPr>
      <w:b/>
      <w:smallCaps/>
    </w:rPr>
  </w:style>
  <w:style w:type="paragraph" w:customStyle="1" w:styleId="TableListNumber">
    <w:name w:val="Table List Number"/>
    <w:basedOn w:val="ListNumber"/>
    <w:rsid w:val="00E93926"/>
    <w:pPr>
      <w:numPr>
        <w:numId w:val="0"/>
      </w:numPr>
    </w:pPr>
  </w:style>
  <w:style w:type="paragraph" w:styleId="TOC4">
    <w:name w:val="toc 4"/>
    <w:basedOn w:val="TOCBase"/>
    <w:next w:val="Normal"/>
    <w:semiHidden/>
    <w:rsid w:val="00E93926"/>
    <w:pPr>
      <w:tabs>
        <w:tab w:val="right" w:leader="dot" w:pos="9071"/>
      </w:tabs>
      <w:ind w:left="1701"/>
    </w:pPr>
  </w:style>
  <w:style w:type="paragraph" w:customStyle="1" w:styleId="ListAlpha">
    <w:name w:val="List Alpha"/>
    <w:basedOn w:val="List"/>
    <w:rsid w:val="00E93926"/>
    <w:pPr>
      <w:numPr>
        <w:numId w:val="9"/>
      </w:numPr>
    </w:pPr>
  </w:style>
  <w:style w:type="paragraph" w:customStyle="1" w:styleId="ListAlpha2">
    <w:name w:val="List Alpha 2"/>
    <w:basedOn w:val="List2"/>
    <w:rsid w:val="00E93926"/>
    <w:pPr>
      <w:numPr>
        <w:numId w:val="8"/>
      </w:numPr>
    </w:pPr>
  </w:style>
  <w:style w:type="paragraph" w:styleId="List2">
    <w:name w:val="List 2"/>
    <w:basedOn w:val="BodyText"/>
    <w:rsid w:val="00E93926"/>
    <w:pPr>
      <w:tabs>
        <w:tab w:val="left" w:pos="680"/>
      </w:tabs>
      <w:spacing w:before="60" w:after="60"/>
      <w:ind w:left="680" w:hanging="340"/>
    </w:pPr>
  </w:style>
  <w:style w:type="paragraph" w:styleId="List3">
    <w:name w:val="List 3"/>
    <w:basedOn w:val="BodyText"/>
    <w:rsid w:val="00E93926"/>
    <w:pPr>
      <w:tabs>
        <w:tab w:val="left" w:pos="1021"/>
      </w:tabs>
      <w:spacing w:before="60" w:after="60"/>
      <w:ind w:left="1020" w:hanging="340"/>
    </w:pPr>
  </w:style>
  <w:style w:type="paragraph" w:styleId="List4">
    <w:name w:val="List 4"/>
    <w:basedOn w:val="BodyText"/>
    <w:rsid w:val="00E93926"/>
    <w:pPr>
      <w:tabs>
        <w:tab w:val="left" w:pos="1361"/>
      </w:tabs>
      <w:spacing w:before="60" w:after="60"/>
      <w:ind w:left="1361" w:hanging="340"/>
    </w:pPr>
  </w:style>
  <w:style w:type="paragraph" w:styleId="List5">
    <w:name w:val="List 5"/>
    <w:basedOn w:val="BodyText"/>
    <w:rsid w:val="00E93926"/>
    <w:pPr>
      <w:tabs>
        <w:tab w:val="left" w:pos="1701"/>
      </w:tabs>
      <w:spacing w:before="60" w:after="60"/>
      <w:ind w:left="1701" w:hanging="340"/>
    </w:pPr>
  </w:style>
  <w:style w:type="paragraph" w:styleId="ListBullet3">
    <w:name w:val="List Bullet 3"/>
    <w:basedOn w:val="List3"/>
    <w:rsid w:val="00E93926"/>
    <w:pPr>
      <w:numPr>
        <w:numId w:val="14"/>
      </w:numPr>
      <w:tabs>
        <w:tab w:val="clear" w:pos="1021"/>
      </w:tabs>
      <w:ind w:left="1037" w:hanging="357"/>
    </w:pPr>
  </w:style>
  <w:style w:type="paragraph" w:styleId="ListBullet4">
    <w:name w:val="List Bullet 4"/>
    <w:basedOn w:val="List4"/>
    <w:rsid w:val="00E93926"/>
    <w:pPr>
      <w:numPr>
        <w:numId w:val="3"/>
      </w:numPr>
      <w:tabs>
        <w:tab w:val="clear" w:pos="1361"/>
      </w:tabs>
    </w:pPr>
  </w:style>
  <w:style w:type="paragraph" w:styleId="ListBullet5">
    <w:name w:val="List Bullet 5"/>
    <w:basedOn w:val="List5"/>
    <w:rsid w:val="00E93926"/>
    <w:pPr>
      <w:numPr>
        <w:numId w:val="4"/>
      </w:numPr>
    </w:pPr>
  </w:style>
  <w:style w:type="paragraph" w:styleId="ListContinue2">
    <w:name w:val="List Continue 2"/>
    <w:basedOn w:val="List2"/>
    <w:rsid w:val="00E93926"/>
    <w:pPr>
      <w:ind w:firstLine="0"/>
    </w:pPr>
  </w:style>
  <w:style w:type="paragraph" w:styleId="ListContinue3">
    <w:name w:val="List Continue 3"/>
    <w:basedOn w:val="List3"/>
    <w:rsid w:val="00E93926"/>
    <w:pPr>
      <w:ind w:left="1021" w:firstLine="0"/>
    </w:pPr>
  </w:style>
  <w:style w:type="paragraph" w:styleId="ListContinue4">
    <w:name w:val="List Continue 4"/>
    <w:basedOn w:val="List4"/>
    <w:rsid w:val="00E93926"/>
    <w:pPr>
      <w:ind w:firstLine="0"/>
    </w:pPr>
  </w:style>
  <w:style w:type="paragraph" w:styleId="ListContinue5">
    <w:name w:val="List Continue 5"/>
    <w:basedOn w:val="List5"/>
    <w:rsid w:val="00E93926"/>
    <w:pPr>
      <w:ind w:firstLine="0"/>
    </w:pPr>
  </w:style>
  <w:style w:type="paragraph" w:styleId="ListNumber3">
    <w:name w:val="List Number 3"/>
    <w:basedOn w:val="List3"/>
    <w:rsid w:val="00E93926"/>
    <w:pPr>
      <w:numPr>
        <w:numId w:val="5"/>
      </w:numPr>
    </w:pPr>
  </w:style>
  <w:style w:type="paragraph" w:styleId="ListNumber4">
    <w:name w:val="List Number 4"/>
    <w:basedOn w:val="List4"/>
    <w:rsid w:val="00E93926"/>
    <w:pPr>
      <w:numPr>
        <w:numId w:val="6"/>
      </w:numPr>
    </w:pPr>
  </w:style>
  <w:style w:type="paragraph" w:styleId="ListNumber5">
    <w:name w:val="List Number 5"/>
    <w:basedOn w:val="List5"/>
    <w:rsid w:val="00E93926"/>
    <w:pPr>
      <w:numPr>
        <w:numId w:val="7"/>
      </w:numPr>
    </w:pPr>
  </w:style>
  <w:style w:type="paragraph" w:styleId="BlockText">
    <w:name w:val="Block Text"/>
    <w:basedOn w:val="Normal"/>
    <w:rsid w:val="00E93926"/>
    <w:pPr>
      <w:spacing w:after="120"/>
      <w:ind w:left="1440" w:right="1440"/>
    </w:pPr>
  </w:style>
  <w:style w:type="character" w:customStyle="1" w:styleId="Subscript">
    <w:name w:val="Subscript"/>
    <w:basedOn w:val="DefaultParagraphFont"/>
    <w:rsid w:val="00E93926"/>
    <w:rPr>
      <w:sz w:val="16"/>
      <w:vertAlign w:val="subscript"/>
    </w:rPr>
  </w:style>
  <w:style w:type="character" w:customStyle="1" w:styleId="Superscript">
    <w:name w:val="Superscript"/>
    <w:basedOn w:val="DefaultParagraphFont"/>
    <w:rsid w:val="00E93926"/>
    <w:rPr>
      <w:sz w:val="16"/>
      <w:vertAlign w:val="superscript"/>
    </w:rPr>
  </w:style>
  <w:style w:type="character" w:customStyle="1" w:styleId="Symbols">
    <w:name w:val="Symbols"/>
    <w:basedOn w:val="DefaultParagraphFont"/>
    <w:rsid w:val="00E93926"/>
    <w:rPr>
      <w:rFonts w:ascii="Symbol" w:hAnsi="Symbol"/>
    </w:rPr>
  </w:style>
  <w:style w:type="character" w:customStyle="1" w:styleId="MenuOptions">
    <w:name w:val="Menu Options"/>
    <w:basedOn w:val="DefaultParagraphFont"/>
    <w:rsid w:val="00E93926"/>
    <w:rPr>
      <w:rFonts w:ascii="Arial Narrow" w:hAnsi="Arial Narrow"/>
      <w:smallCaps/>
    </w:rPr>
  </w:style>
  <w:style w:type="character" w:customStyle="1" w:styleId="Buttons">
    <w:name w:val="Buttons"/>
    <w:basedOn w:val="DefaultParagraphFont"/>
    <w:rsid w:val="00E93926"/>
    <w:rPr>
      <w:b/>
    </w:rPr>
  </w:style>
  <w:style w:type="character" w:customStyle="1" w:styleId="Underlined">
    <w:name w:val="Underlined"/>
    <w:basedOn w:val="DefaultParagraphFont"/>
    <w:rsid w:val="00E93926"/>
    <w:rPr>
      <w:u w:val="single"/>
    </w:rPr>
  </w:style>
  <w:style w:type="paragraph" w:customStyle="1" w:styleId="TableBodyTextRight">
    <w:name w:val="Table Body Text Right"/>
    <w:basedOn w:val="TableBodyText"/>
    <w:rsid w:val="00E93926"/>
    <w:pPr>
      <w:widowControl w:val="0"/>
      <w:autoSpaceDE w:val="0"/>
      <w:autoSpaceDN w:val="0"/>
      <w:adjustRightInd w:val="0"/>
      <w:jc w:val="right"/>
    </w:pPr>
    <w:rPr>
      <w:rFonts w:cs="Arial"/>
      <w:szCs w:val="18"/>
    </w:rPr>
  </w:style>
  <w:style w:type="paragraph" w:customStyle="1" w:styleId="CopyrightText">
    <w:name w:val="Copyright Text"/>
    <w:basedOn w:val="BodyText"/>
    <w:rsid w:val="00E93926"/>
    <w:rPr>
      <w:sz w:val="18"/>
    </w:rPr>
  </w:style>
  <w:style w:type="paragraph" w:customStyle="1" w:styleId="BodySmallRight">
    <w:name w:val="Body Small Right"/>
    <w:basedOn w:val="BodyTextRight"/>
    <w:rsid w:val="00E93926"/>
    <w:rPr>
      <w:sz w:val="18"/>
      <w:szCs w:val="18"/>
    </w:rPr>
  </w:style>
  <w:style w:type="paragraph" w:customStyle="1" w:styleId="MarginEdition">
    <w:name w:val="Margin Edition"/>
    <w:basedOn w:val="MarginNote"/>
    <w:rsid w:val="00E93926"/>
    <w:pPr>
      <w:spacing w:before="0" w:after="0"/>
    </w:pPr>
    <w:rPr>
      <w:rFonts w:ascii="Times New Roman" w:hAnsi="Times New Roman"/>
      <w:color w:val="999999"/>
    </w:rPr>
  </w:style>
  <w:style w:type="paragraph" w:customStyle="1" w:styleId="Spacer">
    <w:name w:val="Spacer"/>
    <w:basedOn w:val="Normal"/>
    <w:rsid w:val="00E93926"/>
    <w:rPr>
      <w:sz w:val="2"/>
      <w:szCs w:val="2"/>
    </w:rPr>
  </w:style>
  <w:style w:type="character" w:customStyle="1" w:styleId="Small">
    <w:name w:val="Small"/>
    <w:basedOn w:val="DefaultParagraphFont"/>
    <w:rsid w:val="00E93926"/>
    <w:rPr>
      <w:sz w:val="16"/>
    </w:rPr>
  </w:style>
  <w:style w:type="paragraph" w:customStyle="1" w:styleId="WideTable">
    <w:name w:val="Wide Table"/>
    <w:basedOn w:val="Normal"/>
    <w:rsid w:val="00E93926"/>
    <w:pPr>
      <w:ind w:left="-1418"/>
    </w:pPr>
    <w:rPr>
      <w:sz w:val="2"/>
      <w:szCs w:val="2"/>
    </w:rPr>
  </w:style>
  <w:style w:type="character" w:styleId="PageNumber">
    <w:name w:val="page number"/>
    <w:basedOn w:val="DefaultParagraphFont"/>
    <w:rsid w:val="00E93926"/>
  </w:style>
  <w:style w:type="paragraph" w:styleId="Quote">
    <w:name w:val="Quote"/>
    <w:basedOn w:val="Heading1"/>
    <w:link w:val="QuoteChar"/>
    <w:qFormat/>
    <w:rsid w:val="00E93926"/>
    <w:rPr>
      <w:b w:val="0"/>
      <w:sz w:val="72"/>
      <w:szCs w:val="72"/>
      <w:lang w:val="en-NZ"/>
    </w:rPr>
  </w:style>
  <w:style w:type="character" w:customStyle="1" w:styleId="QuoteChar">
    <w:name w:val="Quote Char"/>
    <w:basedOn w:val="DefaultParagraphFont"/>
    <w:link w:val="Quote"/>
    <w:rsid w:val="00E93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926"/>
    <w:pPr>
      <w:pageBreakBefore/>
    </w:pPr>
  </w:style>
  <w:style w:type="paragraph" w:customStyle="1" w:styleId="Border">
    <w:name w:val="Border"/>
    <w:basedOn w:val="Normal"/>
    <w:qFormat/>
    <w:rsid w:val="00E93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926"/>
    <w:rPr>
      <w:b/>
      <w:bCs/>
      <w:i/>
      <w:iCs/>
      <w:color w:val="auto"/>
    </w:rPr>
  </w:style>
  <w:style w:type="paragraph" w:styleId="IntenseQuote">
    <w:name w:val="Intense Quote"/>
    <w:basedOn w:val="Normal"/>
    <w:next w:val="Normal"/>
    <w:link w:val="IntenseQuoteChar"/>
    <w:uiPriority w:val="30"/>
    <w:qFormat/>
    <w:rsid w:val="00E93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9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3926"/>
    <w:rPr>
      <w:smallCaps/>
      <w:color w:val="auto"/>
      <w:u w:val="single"/>
    </w:rPr>
  </w:style>
  <w:style w:type="character" w:styleId="IntenseReference">
    <w:name w:val="Intense Reference"/>
    <w:basedOn w:val="DefaultParagraphFont"/>
    <w:uiPriority w:val="32"/>
    <w:qFormat/>
    <w:rsid w:val="00E93926"/>
    <w:rPr>
      <w:b/>
      <w:bCs/>
      <w:smallCaps/>
      <w:color w:val="auto"/>
      <w:spacing w:val="5"/>
      <w:u w:val="single"/>
    </w:rPr>
  </w:style>
  <w:style w:type="paragraph" w:customStyle="1" w:styleId="2ColumnHeading">
    <w:name w:val="2Column Heading"/>
    <w:basedOn w:val="BodyText"/>
    <w:qFormat/>
    <w:rsid w:val="00E93926"/>
    <w:pPr>
      <w:spacing w:after="60"/>
      <w:ind w:left="-2268"/>
    </w:pPr>
    <w:rPr>
      <w:b/>
    </w:rPr>
  </w:style>
  <w:style w:type="paragraph" w:customStyle="1" w:styleId="Heading1TOC">
    <w:name w:val="Heading1 TOC"/>
    <w:basedOn w:val="Normal"/>
    <w:qFormat/>
    <w:rsid w:val="00E93926"/>
    <w:pPr>
      <w:spacing w:before="240" w:after="120"/>
    </w:pPr>
    <w:rPr>
      <w:rFonts w:ascii="Times New Roman" w:hAnsi="Times New Roman"/>
      <w:b/>
      <w:sz w:val="32"/>
    </w:rPr>
  </w:style>
  <w:style w:type="paragraph" w:customStyle="1" w:styleId="Heading2TOC">
    <w:name w:val="Heading2 TOC"/>
    <w:basedOn w:val="Normal"/>
    <w:qFormat/>
    <w:rsid w:val="00E93926"/>
    <w:pPr>
      <w:spacing w:before="240" w:after="60"/>
    </w:pPr>
    <w:rPr>
      <w:rFonts w:ascii="Times New Roman" w:hAnsi="Times New Roman"/>
      <w:b/>
      <w:sz w:val="28"/>
    </w:rPr>
  </w:style>
  <w:style w:type="character" w:customStyle="1" w:styleId="Underline">
    <w:name w:val="Underline"/>
    <w:basedOn w:val="DefaultParagraphFont"/>
    <w:qFormat/>
    <w:rsid w:val="00E93926"/>
    <w:rPr>
      <w:u w:val="single"/>
    </w:rPr>
  </w:style>
  <w:style w:type="character" w:customStyle="1" w:styleId="BoldandItalics">
    <w:name w:val="Bold and Italics"/>
    <w:qFormat/>
    <w:rsid w:val="00E93926"/>
    <w:rPr>
      <w:b/>
      <w:i/>
      <w:u w:val="none"/>
    </w:rPr>
  </w:style>
  <w:style w:type="paragraph" w:styleId="BalloonText">
    <w:name w:val="Balloon Text"/>
    <w:basedOn w:val="Normal"/>
    <w:link w:val="BalloonTextChar"/>
    <w:rsid w:val="00E93926"/>
    <w:rPr>
      <w:rFonts w:ascii="Tahoma" w:hAnsi="Tahoma" w:cs="Tahoma"/>
      <w:sz w:val="16"/>
      <w:szCs w:val="16"/>
    </w:rPr>
  </w:style>
  <w:style w:type="character" w:customStyle="1" w:styleId="BalloonTextChar">
    <w:name w:val="Balloon Text Char"/>
    <w:basedOn w:val="DefaultParagraphFont"/>
    <w:link w:val="BalloonText"/>
    <w:rsid w:val="00E939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39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39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3926"/>
    <w:rPr>
      <w:b/>
      <w:color w:val="660033"/>
      <w:spacing w:val="0"/>
    </w:rPr>
  </w:style>
  <w:style w:type="paragraph" w:customStyle="1" w:styleId="Nameditemlist">
    <w:name w:val="Named item list"/>
    <w:basedOn w:val="BodyText"/>
    <w:qFormat/>
    <w:rsid w:val="00E93926"/>
    <w:pPr>
      <w:tabs>
        <w:tab w:val="left" w:pos="2835"/>
      </w:tabs>
      <w:ind w:left="2835" w:hanging="2835"/>
    </w:pPr>
  </w:style>
  <w:style w:type="paragraph" w:customStyle="1" w:styleId="BodyTextnopadding">
    <w:name w:val="Body Text no padding"/>
    <w:basedOn w:val="BodyText"/>
    <w:qFormat/>
    <w:rsid w:val="00E93926"/>
    <w:pPr>
      <w:spacing w:before="0" w:after="0"/>
    </w:pPr>
  </w:style>
  <w:style w:type="paragraph" w:customStyle="1" w:styleId="BodyTextBold">
    <w:name w:val="Body Text Bold"/>
    <w:basedOn w:val="BodyText"/>
    <w:qFormat/>
    <w:rsid w:val="00E93926"/>
    <w:rPr>
      <w:b/>
    </w:rPr>
  </w:style>
  <w:style w:type="character" w:styleId="Hyperlink">
    <w:name w:val="Hyperlink"/>
    <w:basedOn w:val="DefaultParagraphFont"/>
    <w:uiPriority w:val="99"/>
    <w:unhideWhenUsed/>
    <w:rsid w:val="00863E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1373</Words>
  <Characters>9093</Characters>
  <Application>Microsoft Office Word</Application>
  <DocSecurity>0</DocSecurity>
  <Lines>324</Lines>
  <Paragraphs>190</Paragraphs>
  <ScaleCrop>false</ScaleCrop>
  <Company>Author-it Software Corporation Ltd.</Company>
  <LinksUpToDate>false</LinksUpToDate>
  <CharactersWithSpaces>10276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UETDRRT013 Perform rail traction switching operations to a given schedule</dc:title>
  <dc:subject>Approved</dc:subject>
  <dc:creator>Powering Skills Organisation</dc:creator>
  <cp:keywords>Release: 1</cp:keywords>
  <dc:description>Review Date: 12 April 2008</dc:description>
  <cp:lastModifiedBy>HSD_TPCMSd.prod</cp:lastModifiedBy>
  <cp:revision>3</cp:revision>
  <dcterms:created xsi:type="dcterms:W3CDTF">2025-03-01T23:28:00Z</dcterms:created>
  <dcterms:modified xsi:type="dcterms:W3CDTF">2025-03-01T23:28:00Z</dcterms:modified>
</cp:coreProperties>
</file>