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25B" w:rsidP="00CD62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UETDRRT003 Install rail traction bonds</w:t>
      </w:r>
      <w:r>
        <w:fldChar w:fldCharType="end"/>
      </w:r>
    </w:p>
    <w:p w:rsidR="00CD625B" w:rsidP="00CD625B">
      <w:pPr>
        <w:pStyle w:val="Version"/>
        <w:sectPr w:rsidSect="00B71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5F8" w:rsidP="00B715F8">
      <w:pPr>
        <w:pStyle w:val="SuperHeading"/>
      </w:pPr>
      <w:r w:rsidRPr="00B715F8">
        <w:t>UETDRRT003 Install rail traction bonds</w:t>
      </w:r>
    </w:p>
    <w:p w:rsidR="00000000" w:rsidRPr="00B715F8" w:rsidP="00B715F8">
      <w:pPr>
        <w:pStyle w:val="Heading1"/>
      </w:pPr>
      <w:bookmarkStart w:id="1" w:name="O_1179820"/>
      <w:bookmarkEnd w:id="1"/>
      <w:r w:rsidRPr="00B715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715F8" w:rsidP="00B715F8">
      <w:pPr>
        <w:pStyle w:val="NoPaddingFontSize1"/>
      </w:pPr>
    </w:p>
    <w:p w:rsidR="00000000" w:rsidRPr="00B715F8" w:rsidP="00B715F8">
      <w:pPr>
        <w:pStyle w:val="AllowPageBreak"/>
      </w:pPr>
    </w:p>
    <w:p w:rsidR="00000000" w:rsidRPr="00B715F8" w:rsidP="00B715F8">
      <w:pPr>
        <w:pStyle w:val="Heading1"/>
      </w:pPr>
      <w:bookmarkStart w:id="2" w:name="O_1179821"/>
      <w:bookmarkEnd w:id="2"/>
      <w:r w:rsidRPr="00B715F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t>This unit involves the skills and knowledge required t</w:t>
            </w:r>
            <w:r w:rsidRPr="00B715F8">
              <w:t>o install rail traction bonds in the electricity supply industry (ESI).</w:t>
            </w:r>
          </w:p>
          <w:p w:rsidR="00000000" w:rsidRPr="00B715F8" w:rsidP="00B715F8">
            <w:pPr>
              <w:pStyle w:val="BodyText"/>
            </w:pPr>
            <w:r w:rsidRPr="00B715F8">
              <w:t>It includes the preparation and installation of temporary and permanent traction bonds, bonding cables, bonding equipment and hardware whilst undertaking safe working practices on or a</w:t>
            </w:r>
            <w:r w:rsidRPr="00B715F8">
              <w:t>bout the running line/track, identifying and confirming road/rail management plans and electrical permits.</w:t>
            </w:r>
          </w:p>
          <w:p w:rsidR="00000000" w:rsidRPr="00B715F8" w:rsidP="00B715F8">
            <w:pPr>
              <w:pStyle w:val="BodyText"/>
            </w:pPr>
            <w:r w:rsidRPr="00B715F8">
              <w:t>It also includes checks to confirm bonds, bonding cables, bonding equipment and hardware have been correctly installed in accordance with design, ens</w:t>
            </w:r>
            <w:r w:rsidRPr="00B715F8">
              <w:t xml:space="preserve">uring traction bonding is fit for service, and installation data and relevant quality assurance documentation is completed. </w:t>
            </w:r>
          </w:p>
          <w:p w:rsidR="00000000" w:rsidRPr="00B715F8" w:rsidP="00B715F8">
            <w:pPr>
              <w:pStyle w:val="BodyText"/>
            </w:pPr>
            <w:r w:rsidRPr="00B715F8">
              <w:t>The application of the skills and knowledge described in this unit may require a licence/registration to practice in the workplace.</w:t>
            </w:r>
          </w:p>
          <w:p w:rsidR="00000000" w:rsidRPr="00B715F8" w:rsidP="00B715F8">
            <w:pPr>
              <w:pStyle w:val="BodyText"/>
            </w:pPr>
            <w:r w:rsidRPr="00B715F8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B715F8" w:rsidP="00B715F8">
      <w:pPr>
        <w:pStyle w:val="NoPaddingFontSize1"/>
      </w:pPr>
    </w:p>
    <w:p w:rsidR="00000000" w:rsidRPr="00B715F8" w:rsidP="00B715F8">
      <w:pPr>
        <w:pStyle w:val="AllowPageBreak"/>
      </w:pPr>
    </w:p>
    <w:p w:rsidR="00000000" w:rsidRPr="00B715F8" w:rsidP="00B715F8">
      <w:pPr>
        <w:pStyle w:val="Heading1"/>
      </w:pPr>
      <w:bookmarkStart w:id="3" w:name="O_1179822"/>
      <w:bookmarkEnd w:id="3"/>
      <w:r w:rsidRPr="00B715F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t xml:space="preserve">UEECD0007 Apply work health and safety regulations, </w:t>
            </w:r>
            <w:r w:rsidRPr="00B715F8">
              <w:t>codes and practices in the workplace</w:t>
            </w:r>
          </w:p>
          <w:p w:rsidR="00000000" w:rsidRPr="00B715F8" w:rsidP="00B715F8">
            <w:pPr>
              <w:pStyle w:val="BodyText"/>
            </w:pPr>
            <w:r w:rsidRPr="00B715F8">
              <w:t>UEECD0019 Fabricate, assemble and dismantle utilities industry components</w:t>
            </w:r>
          </w:p>
          <w:p w:rsidR="00000000" w:rsidRPr="00B715F8" w:rsidP="00B715F8">
            <w:pPr>
              <w:pStyle w:val="BodyText"/>
            </w:pPr>
            <w:r w:rsidRPr="00B715F8">
              <w:t>UEECD0044 Solve problems in multiple path circuits</w:t>
            </w:r>
          </w:p>
          <w:p w:rsidR="00000000" w:rsidRPr="00B715F8" w:rsidP="00B715F8">
            <w:pPr>
              <w:pStyle w:val="BodyText"/>
            </w:pPr>
            <w:r w:rsidRPr="00B715F8">
              <w:t xml:space="preserve">UEECD0046 Solve problems in single path circuits </w:t>
            </w:r>
          </w:p>
          <w:p w:rsidR="00000000" w:rsidRPr="00B715F8" w:rsidP="00B715F8">
            <w:pPr>
              <w:pStyle w:val="BodyText"/>
            </w:pPr>
            <w:r w:rsidRPr="00B715F8">
              <w:t>UEECD0051 Use drawings, diagrams, schedules,</w:t>
            </w:r>
            <w:r w:rsidRPr="00B715F8">
              <w:t xml:space="preserve"> standards, codes and specifications</w:t>
            </w:r>
          </w:p>
          <w:p w:rsidR="00000000" w:rsidRPr="00B715F8" w:rsidP="00B715F8">
            <w:pPr>
              <w:pStyle w:val="BodyText"/>
            </w:pPr>
            <w:r w:rsidRPr="00B715F8">
              <w:t>UEEEL0020 Solve problems in low voltage a.c. circuits</w:t>
            </w:r>
          </w:p>
          <w:p w:rsidR="00000000" w:rsidRPr="00B715F8" w:rsidP="00B715F8">
            <w:pPr>
              <w:pStyle w:val="BodyText"/>
            </w:pPr>
            <w:r w:rsidRPr="00B715F8">
              <w:t>UEEEL0021 Solve problems in magnetic and electromagnetic devices</w:t>
            </w:r>
          </w:p>
          <w:p w:rsidR="00000000" w:rsidRPr="00B715F8" w:rsidP="00B715F8">
            <w:pPr>
              <w:pStyle w:val="BodyText"/>
            </w:pPr>
            <w:r w:rsidRPr="00B715F8">
              <w:t>UETDREL001 Apply environmental requirements</w:t>
            </w:r>
          </w:p>
          <w:p w:rsidR="00000000" w:rsidRPr="00B715F8" w:rsidP="00B715F8">
            <w:pPr>
              <w:pStyle w:val="BodyText"/>
            </w:pPr>
            <w:r w:rsidRPr="00B715F8">
              <w:t>UETDREL004 Operate plant and equipment in the vicinity of live electrical apparatus</w:t>
            </w:r>
          </w:p>
          <w:p w:rsidR="00000000" w:rsidRPr="00B715F8" w:rsidP="00B715F8">
            <w:pPr>
              <w:pStyle w:val="BodyText"/>
            </w:pPr>
            <w:r w:rsidRPr="00B715F8">
              <w:t>UETDREL005 Work safely in the vicinity of live electrical apparatus</w:t>
            </w:r>
          </w:p>
          <w:p w:rsidR="00000000" w:rsidRPr="00B715F8" w:rsidP="00B715F8">
            <w:pPr>
              <w:pStyle w:val="BodyText"/>
            </w:pPr>
            <w:r w:rsidRPr="00B715F8">
              <w:t>UETDRIS007 Install and maintain distribution overhead conductors and cables</w:t>
            </w:r>
          </w:p>
          <w:p w:rsidR="00000000" w:rsidRPr="00B715F8" w:rsidP="00B715F8">
            <w:pPr>
              <w:pStyle w:val="BodyText"/>
            </w:pPr>
            <w:r w:rsidRPr="00B715F8">
              <w:t>UETDRIS012 Install and maint</w:t>
            </w:r>
            <w:r w:rsidRPr="00B715F8">
              <w:t>ain poles, structures and hardware</w:t>
            </w:r>
          </w:p>
          <w:p w:rsidR="00000000" w:rsidRPr="00B715F8" w:rsidP="00B715F8">
            <w:pPr>
              <w:pStyle w:val="BodyText"/>
            </w:pPr>
            <w:r w:rsidRPr="00B715F8">
              <w:t>UETDRRT002 Install overhead traction components and equipment</w:t>
            </w:r>
          </w:p>
          <w:p w:rsidR="00000000" w:rsidRPr="00B715F8" w:rsidP="00B715F8">
            <w:pPr>
              <w:pStyle w:val="BodyText"/>
            </w:pPr>
            <w:r w:rsidRPr="00B715F8">
              <w:t>UETDRRT004 Install traction overhead wiring systems</w:t>
            </w:r>
          </w:p>
        </w:tc>
      </w:tr>
    </w:tbl>
    <w:p w:rsidR="00000000" w:rsidRPr="00B715F8" w:rsidP="00B715F8">
      <w:pPr>
        <w:pStyle w:val="NoPaddingFontSize1"/>
      </w:pPr>
    </w:p>
    <w:p w:rsidR="00000000" w:rsidRPr="00B715F8" w:rsidP="00B715F8">
      <w:pPr>
        <w:pStyle w:val="AllowPageBreak"/>
      </w:pPr>
    </w:p>
    <w:p w:rsidR="00000000" w:rsidRPr="00B715F8" w:rsidP="00B715F8">
      <w:pPr>
        <w:pStyle w:val="Heading1"/>
      </w:pPr>
      <w:bookmarkStart w:id="4" w:name="O_1179823"/>
      <w:bookmarkEnd w:id="4"/>
      <w:r w:rsidRPr="00B715F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t>Rail Traction</w:t>
            </w:r>
          </w:p>
        </w:tc>
      </w:tr>
    </w:tbl>
    <w:p w:rsidR="00000000" w:rsidRPr="00B715F8" w:rsidP="00B715F8">
      <w:pPr>
        <w:pStyle w:val="NoPaddingFontSize1"/>
      </w:pPr>
    </w:p>
    <w:p w:rsidR="00000000" w:rsidRPr="00B715F8" w:rsidP="00B715F8">
      <w:pPr>
        <w:pStyle w:val="AllowPageBreak"/>
      </w:pPr>
    </w:p>
    <w:p w:rsidR="00000000" w:rsidRPr="00B715F8" w:rsidP="00B715F8">
      <w:pPr>
        <w:pStyle w:val="Heading1"/>
      </w:pPr>
      <w:bookmarkStart w:id="5" w:name="O_1179824"/>
      <w:bookmarkEnd w:id="5"/>
      <w:r w:rsidRPr="00B715F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t>Not applicable.</w:t>
            </w:r>
          </w:p>
        </w:tc>
      </w:tr>
    </w:tbl>
    <w:p w:rsidR="00000000" w:rsidRPr="00B715F8" w:rsidP="00B715F8">
      <w:pPr>
        <w:pStyle w:val="NoPaddingFontSize1"/>
      </w:pPr>
    </w:p>
    <w:p w:rsidR="00000000" w:rsidRPr="00B715F8" w:rsidP="00B715F8">
      <w:pPr>
        <w:pStyle w:val="AllowPageBreak"/>
      </w:pPr>
    </w:p>
    <w:p w:rsidR="00000000" w:rsidRPr="00B715F8" w:rsidP="00B715F8">
      <w:pPr>
        <w:pStyle w:val="Heading1"/>
      </w:pPr>
      <w:bookmarkStart w:id="6" w:name="O_1179825"/>
      <w:bookmarkEnd w:id="6"/>
      <w:r w:rsidRPr="00B715F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PERFORMANCE CRITERIA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Performance criteria describe the performance needed to demonstrate achievement of the element.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rPr>
                <w:rStyle w:val="SpecialBold"/>
              </w:rPr>
              <w:t>Prepare to install traction bonds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Legislation, regulations, standards, codes of practice and organisational workplace requirements for the work to be performed are referred to and confirmed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Required design standards and construction plans are obtained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Plant, tools, equipment, conductors and personal protective equipment (PPE) required for work are determined, obtained and confirmed in working order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 xml:space="preserve">Hazards are identified, risks </w:t>
            </w:r>
            <w:r w:rsidRPr="00B715F8">
              <w:t xml:space="preserve">assessed and control measures identified and applied 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Work is prioritised and sequenced for completion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Work permits are organised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Worksite, road or rail management plan is prepared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Environmental constraints applicable to the work are identified and control measures applied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rPr>
                <w:rStyle w:val="SpecialBold"/>
              </w:rPr>
              <w:t>Perform installation of traction bonds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Legislation, regu</w:t>
            </w:r>
            <w:r w:rsidRPr="00B715F8">
              <w:t xml:space="preserve">lations, standards, codes of practice and organisational workplace requirements for the work to </w:t>
            </w:r>
            <w:r w:rsidRPr="00B715F8">
              <w:t xml:space="preserve">be performed are applied and monitored 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Lifting, working at heights and the use of plant, tools, equipment and PPE are carried out in accordance with wor</w:t>
            </w:r>
            <w:r w:rsidRPr="00B715F8">
              <w:t>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Hazard control measures are monitored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Work permits are instructed and issued and where appropriate signed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Worksite, road or rail management plan is established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Cable and surrounds, including rail and other surfaces, are prepared for jointing and terminating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Traction bonds and bonding cables are installed and tested in agreed timeframes, to design standards and with minimum waste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Incidents or unplanned events are responded to in accordance with workplace require</w:t>
            </w:r>
            <w:r w:rsidRPr="00B715F8">
              <w:t>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Quality checks of work are undertaken in accordance with workplace requirements to ensure fit for service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Completed work is checked against design standards, construction plans and drawings for compliance</w:t>
            </w:r>
            <w:r w:rsidRPr="00B715F8">
              <w:t xml:space="preserve"> and anomalies reported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Incidents or unplanned events are reported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Worksite is rehabilitated, cleaned and made safe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Plant, tools and equipment are cleaned, checked, and returned to storage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Surplus materials are returned to storage or disposed of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t>Work permits are comp</w:t>
            </w:r>
            <w:r w:rsidRPr="00B715F8">
              <w:t>leted, and overhead traction bonding is fit for service in accordance with workplace requirements</w:t>
            </w:r>
          </w:p>
        </w:tc>
      </w:tr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8">
            <w:pPr>
              <w:pStyle w:val="BodyText"/>
              <w:rPr>
                <w:lang w:val="en-NZ"/>
              </w:rPr>
            </w:pPr>
            <w:r w:rsidRPr="00B715F8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t>Work records, reports and documentation are completed in accordance with workplace requirements</w:t>
            </w:r>
          </w:p>
        </w:tc>
      </w:tr>
    </w:tbl>
    <w:p w:rsidR="00000000" w:rsidRPr="00B715F8" w:rsidP="00B715F8">
      <w:pPr>
        <w:pStyle w:val="NoPaddingFontSize1"/>
      </w:pPr>
    </w:p>
    <w:p w:rsidR="00000000" w:rsidRPr="00B715F8" w:rsidP="00B715F8">
      <w:pPr>
        <w:pStyle w:val="AllowPageBreak"/>
      </w:pPr>
    </w:p>
    <w:p w:rsidR="00000000" w:rsidRPr="00B715F8" w:rsidP="00B715F8">
      <w:pPr>
        <w:pStyle w:val="Heading1"/>
      </w:pPr>
      <w:bookmarkStart w:id="7" w:name="O_1179826"/>
      <w:bookmarkEnd w:id="7"/>
      <w:r w:rsidRPr="00B715F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t>Foundation skills essential to performance are explicit in the performance criteria of this unit of competency.</w:t>
            </w:r>
          </w:p>
        </w:tc>
      </w:tr>
    </w:tbl>
    <w:p w:rsidR="00000000" w:rsidRPr="00B715F8" w:rsidP="00B715F8">
      <w:pPr>
        <w:pStyle w:val="NoPaddingFontSize1"/>
      </w:pPr>
    </w:p>
    <w:p w:rsidR="00000000" w:rsidRPr="00B715F8" w:rsidP="00B715F8">
      <w:pPr>
        <w:pStyle w:val="AllowPageBreak"/>
      </w:pPr>
    </w:p>
    <w:p w:rsidR="00000000" w:rsidRPr="00B715F8" w:rsidP="00B715F8">
      <w:pPr>
        <w:pStyle w:val="Heading1"/>
      </w:pPr>
      <w:bookmarkStart w:id="8" w:name="O_1179827"/>
      <w:bookmarkEnd w:id="8"/>
      <w:r w:rsidRPr="00B715F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t>Range is restricted to essential operating conditions and any other variables essential to the work env</w:t>
            </w:r>
            <w:r w:rsidRPr="00B715F8">
              <w:t>ironment.</w:t>
            </w:r>
          </w:p>
          <w:p w:rsidR="00000000" w:rsidRPr="00B715F8" w:rsidP="00B715F8">
            <w:pPr>
              <w:pStyle w:val="BodyText"/>
            </w:pPr>
            <w:r w:rsidRPr="00B715F8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715F8" w:rsidP="00B715F8">
      <w:pPr>
        <w:pStyle w:val="NoPaddingFontSize1"/>
      </w:pPr>
    </w:p>
    <w:p w:rsidR="00000000" w:rsidRPr="00B715F8" w:rsidP="00B715F8">
      <w:pPr>
        <w:pStyle w:val="AllowPageBreak"/>
      </w:pPr>
    </w:p>
    <w:p w:rsidR="00000000" w:rsidRPr="00B715F8" w:rsidP="00B715F8">
      <w:pPr>
        <w:pStyle w:val="Heading1"/>
      </w:pPr>
      <w:bookmarkStart w:id="9" w:name="O_1179828"/>
      <w:bookmarkEnd w:id="9"/>
      <w:r w:rsidRPr="00B715F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8" w:rsidP="00B715F8">
            <w:pPr>
              <w:pStyle w:val="BodyText"/>
            </w:pPr>
            <w:r w:rsidRPr="00B715F8">
              <w:t>This unit replaces and is equivalent to UETTDRRT23 Install rail traction bonds.</w:t>
            </w:r>
          </w:p>
        </w:tc>
      </w:tr>
    </w:tbl>
    <w:p w:rsidR="00000000" w:rsidRPr="00B715F8" w:rsidP="00B715F8">
      <w:pPr>
        <w:pStyle w:val="NoPaddingFontSize1"/>
      </w:pPr>
    </w:p>
    <w:p w:rsidR="00000000" w:rsidRPr="00B715F8" w:rsidP="00B715F8">
      <w:pPr>
        <w:pStyle w:val="AllowPageBreak"/>
      </w:pPr>
    </w:p>
    <w:p w:rsidR="00000000" w:rsidRPr="00B715F8" w:rsidP="00B715F8">
      <w:pPr>
        <w:pStyle w:val="Heading1"/>
      </w:pPr>
      <w:bookmarkStart w:id="10" w:name="O_1179835"/>
      <w:bookmarkEnd w:id="10"/>
      <w:r w:rsidRPr="00B715F8">
        <w:t>Links</w:t>
      </w:r>
    </w:p>
    <w:p w:rsidR="00000000" w:rsidRPr="00B715F8" w:rsidP="00CD625B">
      <w:pPr>
        <w:pStyle w:val="BodyText"/>
      </w:pPr>
      <w:r w:rsidRPr="00B715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B14A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715F8" w:rsidP="00B715F8"/>
    <w:sectPr w:rsidSect="00B715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F8" w:rsidRPr="00CD625B" w:rsidP="00CD62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25B" w:rsidP="00B71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625B" w:rsidP="00B71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625B" w:rsidP="00B71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2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5F8" w:rsidRPr="00CD625B" w:rsidP="00CD62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25B" w:rsidRPr="002D2AF8" w:rsidP="00B71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UETDRRT003 Install rail traction bonds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D625B" w:rsidP="00B71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5F8"/>
  </w:style>
  <w:style w:type="character" w:customStyle="1" w:styleId="Heading1Char">
    <w:name w:val="Heading 1 Char"/>
    <w:basedOn w:val="DefaultParagraphFont"/>
    <w:link w:val="Heading1"/>
    <w:rsid w:val="00B71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5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15F8"/>
    <w:rPr>
      <w:b/>
      <w:spacing w:val="0"/>
    </w:rPr>
  </w:style>
  <w:style w:type="paragraph" w:customStyle="1" w:styleId="SuperHeading">
    <w:name w:val="SuperHeading"/>
    <w:basedOn w:val="Normal"/>
    <w:rsid w:val="00B71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1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5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15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1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5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5F8"/>
    <w:rPr>
      <w:i/>
    </w:rPr>
  </w:style>
  <w:style w:type="paragraph" w:styleId="Caption">
    <w:name w:val="caption"/>
    <w:basedOn w:val="BodyText"/>
    <w:next w:val="Normal"/>
    <w:qFormat/>
    <w:rsid w:val="00B71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5F8"/>
  </w:style>
  <w:style w:type="paragraph" w:styleId="TableofFigures">
    <w:name w:val="table of figures"/>
    <w:basedOn w:val="Normal"/>
    <w:next w:val="Normal"/>
    <w:semiHidden/>
    <w:rsid w:val="00B71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5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15F8"/>
    <w:rPr>
      <w:rFonts w:ascii="Wingdings" w:hAnsi="Wingdings"/>
    </w:rPr>
  </w:style>
  <w:style w:type="paragraph" w:customStyle="1" w:styleId="TableHeading">
    <w:name w:val="Table Heading"/>
    <w:basedOn w:val="HeadingBase"/>
    <w:rsid w:val="00B71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5F8"/>
    <w:rPr>
      <w:color w:val="0033CC"/>
      <w:u w:val="none"/>
    </w:rPr>
  </w:style>
  <w:style w:type="paragraph" w:customStyle="1" w:styleId="BodyTextRight">
    <w:name w:val="Body Text Right"/>
    <w:basedOn w:val="BodyText"/>
    <w:rsid w:val="00B71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5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5F8"/>
    <w:rPr>
      <w:sz w:val="32"/>
    </w:rPr>
  </w:style>
  <w:style w:type="paragraph" w:customStyle="1" w:styleId="HeadingProcedure">
    <w:name w:val="Heading Procedure"/>
    <w:basedOn w:val="HeadingBase"/>
    <w:next w:val="Normal"/>
    <w:rsid w:val="00B71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5F8"/>
    <w:pPr>
      <w:spacing w:before="60" w:after="60"/>
    </w:pPr>
  </w:style>
  <w:style w:type="paragraph" w:styleId="ListContinue">
    <w:name w:val="List Continue"/>
    <w:basedOn w:val="List"/>
    <w:rsid w:val="00B715F8"/>
    <w:pPr>
      <w:ind w:firstLine="0"/>
    </w:pPr>
  </w:style>
  <w:style w:type="paragraph" w:customStyle="1" w:styleId="ListNote">
    <w:name w:val="List Note"/>
    <w:basedOn w:val="List"/>
    <w:rsid w:val="00B71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5F8"/>
    <w:rPr>
      <w:rFonts w:ascii="Courier New" w:hAnsi="Courier New"/>
    </w:rPr>
  </w:style>
  <w:style w:type="paragraph" w:customStyle="1" w:styleId="NoteBullet">
    <w:name w:val="Note Bullet"/>
    <w:basedOn w:val="Note"/>
    <w:rsid w:val="00B71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5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1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5F8"/>
    <w:rPr>
      <w:b/>
      <w:smallCaps/>
    </w:rPr>
  </w:style>
  <w:style w:type="paragraph" w:customStyle="1" w:styleId="TableListNumber">
    <w:name w:val="Table List Number"/>
    <w:basedOn w:val="ListNumber"/>
    <w:rsid w:val="00B71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5F8"/>
    <w:pPr>
      <w:numPr>
        <w:numId w:val="7"/>
      </w:numPr>
    </w:pPr>
  </w:style>
  <w:style w:type="paragraph" w:customStyle="1" w:styleId="ListAlpha2">
    <w:name w:val="List Alpha 2"/>
    <w:basedOn w:val="List2"/>
    <w:rsid w:val="00B715F8"/>
    <w:pPr>
      <w:numPr>
        <w:numId w:val="6"/>
      </w:numPr>
    </w:pPr>
  </w:style>
  <w:style w:type="paragraph" w:styleId="List2">
    <w:name w:val="List 2"/>
    <w:basedOn w:val="BodyText"/>
    <w:rsid w:val="00B71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5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5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15F8"/>
    <w:pPr>
      <w:numPr>
        <w:numId w:val="2"/>
      </w:numPr>
    </w:pPr>
  </w:style>
  <w:style w:type="paragraph" w:styleId="ListContinue2">
    <w:name w:val="List Continue 2"/>
    <w:basedOn w:val="List2"/>
    <w:rsid w:val="00B715F8"/>
    <w:pPr>
      <w:ind w:firstLine="0"/>
    </w:pPr>
  </w:style>
  <w:style w:type="paragraph" w:styleId="ListContinue3">
    <w:name w:val="List Continue 3"/>
    <w:basedOn w:val="List3"/>
    <w:rsid w:val="00B715F8"/>
    <w:pPr>
      <w:ind w:left="1021" w:firstLine="0"/>
    </w:pPr>
  </w:style>
  <w:style w:type="paragraph" w:styleId="ListContinue4">
    <w:name w:val="List Continue 4"/>
    <w:basedOn w:val="List4"/>
    <w:rsid w:val="00B715F8"/>
    <w:pPr>
      <w:ind w:firstLine="0"/>
    </w:pPr>
  </w:style>
  <w:style w:type="paragraph" w:styleId="ListContinue5">
    <w:name w:val="List Continue 5"/>
    <w:basedOn w:val="List5"/>
    <w:rsid w:val="00B715F8"/>
    <w:pPr>
      <w:ind w:firstLine="0"/>
    </w:pPr>
  </w:style>
  <w:style w:type="paragraph" w:styleId="ListNumber3">
    <w:name w:val="List Number 3"/>
    <w:basedOn w:val="List3"/>
    <w:rsid w:val="00B715F8"/>
    <w:pPr>
      <w:numPr>
        <w:numId w:val="3"/>
      </w:numPr>
    </w:pPr>
  </w:style>
  <w:style w:type="paragraph" w:styleId="ListNumber4">
    <w:name w:val="List Number 4"/>
    <w:basedOn w:val="List4"/>
    <w:rsid w:val="00B715F8"/>
    <w:pPr>
      <w:numPr>
        <w:numId w:val="4"/>
      </w:numPr>
    </w:pPr>
  </w:style>
  <w:style w:type="paragraph" w:styleId="ListNumber5">
    <w:name w:val="List Number 5"/>
    <w:basedOn w:val="List5"/>
    <w:rsid w:val="00B715F8"/>
    <w:pPr>
      <w:numPr>
        <w:numId w:val="5"/>
      </w:numPr>
    </w:pPr>
  </w:style>
  <w:style w:type="paragraph" w:styleId="BlockText">
    <w:name w:val="Block Text"/>
    <w:basedOn w:val="Normal"/>
    <w:rsid w:val="00B71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5F8"/>
    <w:rPr>
      <w:sz w:val="16"/>
      <w:vertAlign w:val="superscript"/>
    </w:rPr>
  </w:style>
  <w:style w:type="character" w:customStyle="1" w:styleId="Symbols">
    <w:name w:val="Symbols"/>
    <w:basedOn w:val="DefaultParagraphFont"/>
    <w:rsid w:val="00B715F8"/>
    <w:rPr>
      <w:rFonts w:ascii="Symbol" w:hAnsi="Symbol"/>
    </w:rPr>
  </w:style>
  <w:style w:type="character" w:customStyle="1" w:styleId="MenuOptions">
    <w:name w:val="Menu Options"/>
    <w:basedOn w:val="DefaultParagraphFont"/>
    <w:rsid w:val="00B71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5F8"/>
    <w:rPr>
      <w:b/>
    </w:rPr>
  </w:style>
  <w:style w:type="character" w:customStyle="1" w:styleId="Underlined">
    <w:name w:val="Underlined"/>
    <w:basedOn w:val="DefaultParagraphFont"/>
    <w:rsid w:val="00B715F8"/>
    <w:rPr>
      <w:u w:val="single"/>
    </w:rPr>
  </w:style>
  <w:style w:type="paragraph" w:customStyle="1" w:styleId="TableBodyTextRight">
    <w:name w:val="Table Body Text Right"/>
    <w:basedOn w:val="TableBodyText"/>
    <w:rsid w:val="00B71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5F8"/>
    <w:rPr>
      <w:sz w:val="18"/>
    </w:rPr>
  </w:style>
  <w:style w:type="paragraph" w:customStyle="1" w:styleId="BodySmallRight">
    <w:name w:val="Body Small Right"/>
    <w:basedOn w:val="BodyTextRight"/>
    <w:rsid w:val="00B715F8"/>
    <w:rPr>
      <w:sz w:val="18"/>
      <w:szCs w:val="18"/>
    </w:rPr>
  </w:style>
  <w:style w:type="paragraph" w:customStyle="1" w:styleId="MarginEdition">
    <w:name w:val="Margin Edition"/>
    <w:basedOn w:val="MarginNote"/>
    <w:rsid w:val="00B71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5F8"/>
    <w:rPr>
      <w:sz w:val="2"/>
      <w:szCs w:val="2"/>
    </w:rPr>
  </w:style>
  <w:style w:type="character" w:customStyle="1" w:styleId="Small">
    <w:name w:val="Small"/>
    <w:basedOn w:val="DefaultParagraphFont"/>
    <w:rsid w:val="00B715F8"/>
    <w:rPr>
      <w:sz w:val="16"/>
    </w:rPr>
  </w:style>
  <w:style w:type="paragraph" w:customStyle="1" w:styleId="WideTable">
    <w:name w:val="Wide Table"/>
    <w:basedOn w:val="Normal"/>
    <w:rsid w:val="00B71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5F8"/>
  </w:style>
  <w:style w:type="paragraph" w:styleId="Quote">
    <w:name w:val="Quote"/>
    <w:basedOn w:val="Heading1"/>
    <w:link w:val="QuoteChar"/>
    <w:qFormat/>
    <w:rsid w:val="00B71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5F8"/>
    <w:pPr>
      <w:pageBreakBefore/>
    </w:pPr>
  </w:style>
  <w:style w:type="paragraph" w:customStyle="1" w:styleId="Border">
    <w:name w:val="Border"/>
    <w:basedOn w:val="Normal"/>
    <w:qFormat/>
    <w:rsid w:val="00B71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5F8"/>
    <w:rPr>
      <w:u w:val="single"/>
    </w:rPr>
  </w:style>
  <w:style w:type="character" w:customStyle="1" w:styleId="BoldandItalics">
    <w:name w:val="Bold and Italics"/>
    <w:qFormat/>
    <w:rsid w:val="00B715F8"/>
    <w:rPr>
      <w:b/>
      <w:i/>
      <w:u w:val="none"/>
    </w:rPr>
  </w:style>
  <w:style w:type="paragraph" w:styleId="BalloonText">
    <w:name w:val="Balloon Text"/>
    <w:basedOn w:val="Normal"/>
    <w:link w:val="BalloonTextChar"/>
    <w:rsid w:val="00B71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5F8"/>
    <w:pPr>
      <w:spacing w:before="0" w:after="0"/>
    </w:pPr>
  </w:style>
  <w:style w:type="paragraph" w:customStyle="1" w:styleId="BodyTextBold">
    <w:name w:val="Body Text Bold"/>
    <w:basedOn w:val="BodyText"/>
    <w:qFormat/>
    <w:rsid w:val="00B715F8"/>
    <w:rPr>
      <w:b/>
    </w:rPr>
  </w:style>
  <w:style w:type="character" w:styleId="Hyperlink">
    <w:name w:val="Hyperlink"/>
    <w:basedOn w:val="DefaultParagraphFont"/>
    <w:uiPriority w:val="99"/>
    <w:unhideWhenUsed/>
    <w:rsid w:val="00CD62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5384</Characters>
  <Application>Microsoft Office Word</Application>
  <DocSecurity>0</DocSecurity>
  <Lines>224</Lines>
  <Paragraphs>117</Paragraphs>
  <ScaleCrop>false</ScaleCrop>
  <Company>Author-it Software Corporation Ltd.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UETDRRT003 Install rail traction bonds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