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B0F" w:rsidP="001A3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UETDRRT002 Install overhead traction components and equipment</w:t>
      </w:r>
      <w:r>
        <w:fldChar w:fldCharType="end"/>
      </w:r>
    </w:p>
    <w:p w:rsidR="001A3B0F" w:rsidP="001A3B0F">
      <w:pPr>
        <w:pStyle w:val="Version"/>
        <w:sectPr w:rsidSect="00834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C09" w:rsidP="00834C09">
      <w:pPr>
        <w:pStyle w:val="SuperHeading"/>
      </w:pPr>
      <w:r w:rsidRPr="00834C09">
        <w:t>UETDRRT002 Install overhead traction components and equipment</w:t>
      </w:r>
    </w:p>
    <w:p w:rsidR="00000000" w:rsidRPr="00834C09" w:rsidP="00834C09">
      <w:pPr>
        <w:pStyle w:val="Heading1"/>
      </w:pPr>
      <w:bookmarkStart w:id="1" w:name="O_1179652"/>
      <w:bookmarkEnd w:id="1"/>
      <w:r w:rsidRPr="00834C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2" w:name="O_1179653"/>
      <w:bookmarkEnd w:id="2"/>
      <w:r w:rsidRPr="00834C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>This unit in</w:t>
            </w:r>
            <w:r w:rsidRPr="00834C09">
              <w:t>volves the skills and knowledge required to install overhead traction components and equipment in the electricity supply industry (ESI).</w:t>
            </w:r>
          </w:p>
          <w:p w:rsidR="00000000" w:rsidRPr="00834C09" w:rsidP="00834C09">
            <w:pPr>
              <w:pStyle w:val="BodyText"/>
            </w:pPr>
            <w:r w:rsidRPr="00834C09">
              <w:t>It includes installing hardware whilst undertaking safe working practices on or about the running line/track, identifyi</w:t>
            </w:r>
            <w:r w:rsidRPr="00834C09">
              <w:t xml:space="preserve">ng and confirming road/rail management plans and electrical permits. </w:t>
            </w:r>
          </w:p>
          <w:p w:rsidR="00000000" w:rsidRPr="00834C09" w:rsidP="00834C09">
            <w:pPr>
              <w:pStyle w:val="BodyText"/>
            </w:pPr>
            <w:r w:rsidRPr="00834C09">
              <w:t>It also includes inspecting and checking to confirm equipment, components and hardware have been correctly installed in accordance with design, ensuring traction system is fit for servic</w:t>
            </w:r>
            <w:r w:rsidRPr="00834C09">
              <w:t>e and updating installation data and relevant quality assurance documentation.</w:t>
            </w:r>
          </w:p>
          <w:p w:rsidR="00000000" w:rsidRPr="00834C09" w:rsidP="00834C09">
            <w:pPr>
              <w:pStyle w:val="BodyText"/>
            </w:pPr>
            <w:r w:rsidRPr="00834C09">
              <w:t>The application of the skills and knowledge described in this unit may require a licence/registration to practice in the workplace.</w:t>
            </w:r>
          </w:p>
          <w:p w:rsidR="00000000" w:rsidRPr="00834C09" w:rsidP="00834C09">
            <w:pPr>
              <w:pStyle w:val="BodyText"/>
            </w:pPr>
            <w:r w:rsidRPr="00834C09">
              <w:t>Other conditions may also apply under state a</w:t>
            </w:r>
            <w:r w:rsidRPr="00834C09">
              <w:t>nd territory legislative and regulatory licensing requirements which must be confirmed prior to commencing this unit.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3" w:name="O_1179654"/>
      <w:bookmarkEnd w:id="3"/>
      <w:r w:rsidRPr="00834C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>UEECD0007 Apply work health and safety regulations, codes and practices in the workplace</w:t>
            </w:r>
          </w:p>
          <w:p w:rsidR="00000000" w:rsidRPr="00834C09" w:rsidP="00834C09">
            <w:pPr>
              <w:pStyle w:val="BodyText"/>
            </w:pPr>
            <w:r w:rsidRPr="00834C09">
              <w:t>UEECD0019</w:t>
            </w:r>
            <w:r w:rsidRPr="00834C09">
              <w:t xml:space="preserve"> Fabricate, assemble and dismantle utilities industry components</w:t>
            </w:r>
          </w:p>
          <w:p w:rsidR="00000000" w:rsidRPr="00834C09" w:rsidP="00834C09">
            <w:pPr>
              <w:pStyle w:val="BodyText"/>
            </w:pPr>
            <w:r w:rsidRPr="00834C09">
              <w:t>UEECD0044 Solve problems in multiple path circuits</w:t>
            </w:r>
          </w:p>
          <w:p w:rsidR="00000000" w:rsidRPr="00834C09" w:rsidP="00834C09">
            <w:pPr>
              <w:pStyle w:val="BodyText"/>
            </w:pPr>
            <w:r w:rsidRPr="00834C09">
              <w:t xml:space="preserve">UEECD0046 Solve problems in single path circuits </w:t>
            </w:r>
          </w:p>
          <w:p w:rsidR="00000000" w:rsidRPr="00834C09" w:rsidP="00834C09">
            <w:pPr>
              <w:pStyle w:val="BodyText"/>
            </w:pPr>
            <w:r w:rsidRPr="00834C09">
              <w:t>UEECD0051 Use drawings, diagrams, schedules, standards, codes and specifications</w:t>
            </w:r>
          </w:p>
          <w:p w:rsidR="00000000" w:rsidRPr="00834C09" w:rsidP="00834C09">
            <w:pPr>
              <w:pStyle w:val="BodyText"/>
            </w:pPr>
            <w:r w:rsidRPr="00834C09">
              <w:t>UEEEL0020</w:t>
            </w:r>
            <w:r w:rsidRPr="00834C09">
              <w:t xml:space="preserve"> Solve problems in low voltage a.c. circuits</w:t>
            </w:r>
          </w:p>
          <w:p w:rsidR="00000000" w:rsidRPr="00834C09" w:rsidP="00834C09">
            <w:pPr>
              <w:pStyle w:val="BodyText"/>
            </w:pPr>
            <w:r w:rsidRPr="00834C09">
              <w:t>UEEEL0021 Solve problems in magnetic and electromagnetic devices</w:t>
            </w:r>
          </w:p>
          <w:p w:rsidR="00000000" w:rsidRPr="00834C09" w:rsidP="00834C09">
            <w:pPr>
              <w:pStyle w:val="BodyText"/>
            </w:pPr>
            <w:r w:rsidRPr="00834C09">
              <w:t>UETDREL001 Apply environmental requirements</w:t>
            </w:r>
          </w:p>
          <w:p w:rsidR="00000000" w:rsidRPr="00834C09" w:rsidP="00834C09">
            <w:pPr>
              <w:pStyle w:val="BodyText"/>
            </w:pPr>
            <w:r w:rsidRPr="00834C09">
              <w:t>UETDREL004 Operate plant and equipment in the vicinity of live electrical apparatus</w:t>
            </w:r>
          </w:p>
          <w:p w:rsidR="00000000" w:rsidRPr="00834C09" w:rsidP="00834C09">
            <w:pPr>
              <w:pStyle w:val="BodyText"/>
            </w:pPr>
            <w:r w:rsidRPr="00834C09">
              <w:t>UETDREL005 Work safely in the vicinity of live electrical apparatus</w:t>
            </w:r>
          </w:p>
          <w:p w:rsidR="00000000" w:rsidRPr="00834C09" w:rsidP="00834C09">
            <w:pPr>
              <w:pStyle w:val="BodyText"/>
            </w:pPr>
            <w:r w:rsidRPr="00834C09">
              <w:t>UETDRIS007 Install and maintain distribution overhead conductors and cables</w:t>
            </w:r>
          </w:p>
          <w:p w:rsidR="00000000" w:rsidRPr="00834C09" w:rsidP="00834C09">
            <w:pPr>
              <w:pStyle w:val="BodyText"/>
            </w:pPr>
            <w:r w:rsidRPr="00834C09">
              <w:t>UETDRIS012 Install and maintain poles, structures and hardware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4" w:name="O_1179655"/>
      <w:bookmarkEnd w:id="4"/>
      <w:r w:rsidRPr="00834C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>Rail Tracti</w:t>
            </w:r>
            <w:r w:rsidRPr="00834C09">
              <w:t>on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5" w:name="O_1179656"/>
      <w:bookmarkEnd w:id="5"/>
      <w:r w:rsidRPr="00834C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>Not applicable.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6" w:name="O_1179657"/>
      <w:bookmarkEnd w:id="6"/>
      <w:r w:rsidRPr="00834C0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PERFORMANCE CRITERIA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Performance criteria describe the performance needed to demonstrate achievement of the element.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rPr>
                <w:rStyle w:val="SpecialBold"/>
              </w:rPr>
              <w:t>Prepare for installation of overhead traction equipment or components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Legislation, regulations, standards, codes of practice and organisational workpla</w:t>
            </w:r>
            <w:r w:rsidRPr="00834C09">
              <w:t>ce requirements for the work to be performed are referred to and confirmed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Required design standards and construction plans are obtained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Plant, tools, equipment, components and personal protective equipment (PPE) required for work are determined, obtained and confirmed in working order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 xml:space="preserve">Hazards are identified, risks assessed and control measures identified and applied 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 xml:space="preserve">Work is </w:t>
            </w:r>
            <w:r w:rsidRPr="00834C09">
              <w:t>prioritised and sequenced for completion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Work permits are organised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Worksite, road or rail management plan is prepared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Environmental constraints applicable to the work are identified and control measures applied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rPr>
                <w:rStyle w:val="SpecialBold"/>
              </w:rPr>
              <w:t>Perform installation of overhead traction equipment or compo</w:t>
            </w:r>
            <w:r w:rsidRPr="00834C09">
              <w:rPr>
                <w:rStyle w:val="SpecialBold"/>
              </w:rPr>
              <w:t>nents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Lifting, working at heights and the use of plant, tools, equipment and PPE are carried</w:t>
            </w:r>
            <w:r w:rsidRPr="00834C09">
              <w:t xml:space="preserve"> out in accordance with </w:t>
            </w:r>
            <w:r w:rsidRPr="00834C09">
              <w:t>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Hazard control measures are monitored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Work permits are instructed and issued and where appropriate signed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Worksite, road or rail management plan is established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Electrical components or equipment and associated hardware are positioned, secured and terminated or connected in accordance with job and workplace r</w:t>
            </w:r>
            <w:r w:rsidRPr="00834C09">
              <w:t>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Overhead traction equipment or components are installed within agreed timeframes, to design standards in accordance with job and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Incidents or unplanned events are responded to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Quality checks of work are undertaken, and anomalies recorded and adjusted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Comp</w:t>
            </w:r>
            <w:r w:rsidRPr="00834C09">
              <w:t>leted work is checked against design standards, construction plans and drawings for compliance and anomalies reported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Incidents or unplanned events are reported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Worksite is rehabilitated, cleaned and made safe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Plant, tools and equipment are cleaned, checked, and returned to storage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Surplus materials are returned t</w:t>
            </w:r>
            <w:r w:rsidRPr="00834C09">
              <w:t>o storage or disposed of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t>Work permits are completed and overhead traction equipment or components are fit for service in accordance with workplace requirements</w:t>
            </w:r>
          </w:p>
        </w:tc>
      </w:tr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C09">
            <w:pPr>
              <w:pStyle w:val="BodyText"/>
              <w:rPr>
                <w:lang w:val="en-NZ"/>
              </w:rPr>
            </w:pPr>
            <w:r w:rsidRPr="00834C09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 xml:space="preserve">Work records, reports and documentation </w:t>
            </w:r>
            <w:r w:rsidRPr="00834C09">
              <w:t>are completed in accordance with workplace requirements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7" w:name="O_1179658"/>
      <w:bookmarkEnd w:id="7"/>
      <w:r w:rsidRPr="00834C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>Foundation skills essential to performance are explicit in the performance criteria of this unit of competency.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8" w:name="O_1179659"/>
      <w:bookmarkEnd w:id="8"/>
      <w:r w:rsidRPr="00834C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>Range is</w:t>
            </w:r>
            <w:r w:rsidRPr="00834C09">
              <w:t xml:space="preserve"> restricted to essential operating conditions and any other variables essential to the work environment.</w:t>
            </w:r>
          </w:p>
          <w:p w:rsidR="00000000" w:rsidRPr="00834C09" w:rsidP="00834C09">
            <w:pPr>
              <w:pStyle w:val="BodyText"/>
            </w:pPr>
            <w:r w:rsidRPr="00834C0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9" w:name="O_1179660"/>
      <w:bookmarkEnd w:id="9"/>
      <w:r w:rsidRPr="00834C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C09" w:rsidP="00834C09">
            <w:pPr>
              <w:pStyle w:val="BodyText"/>
            </w:pPr>
            <w:r w:rsidRPr="00834C09">
              <w:t>This unit replaces and is equivalent to UETTDRRT27 Install overhead traction components and equipment.</w:t>
            </w:r>
          </w:p>
        </w:tc>
      </w:tr>
    </w:tbl>
    <w:p w:rsidR="00000000" w:rsidRPr="00834C09" w:rsidP="00834C09">
      <w:pPr>
        <w:pStyle w:val="NoPaddingFontSize1"/>
      </w:pPr>
    </w:p>
    <w:p w:rsidR="00000000" w:rsidRPr="00834C09" w:rsidP="00834C09">
      <w:pPr>
        <w:pStyle w:val="AllowPageBreak"/>
      </w:pPr>
    </w:p>
    <w:p w:rsidR="00000000" w:rsidRPr="00834C09" w:rsidP="00834C09">
      <w:pPr>
        <w:pStyle w:val="Heading1"/>
      </w:pPr>
      <w:bookmarkStart w:id="10" w:name="O_1179667"/>
      <w:bookmarkEnd w:id="10"/>
      <w:r w:rsidRPr="00834C09">
        <w:t>Links</w:t>
      </w:r>
    </w:p>
    <w:p w:rsidR="00000000" w:rsidRPr="00834C09" w:rsidP="001A3B0F">
      <w:pPr>
        <w:pStyle w:val="BodyText"/>
      </w:pPr>
      <w:r w:rsidRPr="00834C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3303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34C09" w:rsidP="00834C09"/>
    <w:sectPr w:rsidSect="00834C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09" w:rsidRPr="001A3B0F" w:rsidP="001A3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0F" w:rsidP="00834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B0F" w:rsidP="00834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3B0F" w:rsidP="00834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C09" w:rsidRPr="001A3B0F" w:rsidP="001A3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0F" w:rsidRPr="002D2AF8" w:rsidP="00834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UETDRRT002 Install overhead traction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1A3B0F" w:rsidP="00834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C09"/>
  </w:style>
  <w:style w:type="character" w:customStyle="1" w:styleId="Heading1Char">
    <w:name w:val="Heading 1 Char"/>
    <w:basedOn w:val="DefaultParagraphFont"/>
    <w:link w:val="Heading1"/>
    <w:rsid w:val="00834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C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4C09"/>
    <w:rPr>
      <w:b/>
      <w:spacing w:val="0"/>
    </w:rPr>
  </w:style>
  <w:style w:type="paragraph" w:customStyle="1" w:styleId="SuperHeading">
    <w:name w:val="SuperHeading"/>
    <w:basedOn w:val="Normal"/>
    <w:rsid w:val="00834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4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C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C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4C0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4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C0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C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C09"/>
    <w:rPr>
      <w:i/>
    </w:rPr>
  </w:style>
  <w:style w:type="paragraph" w:styleId="Caption">
    <w:name w:val="caption"/>
    <w:basedOn w:val="BodyText"/>
    <w:next w:val="Normal"/>
    <w:qFormat/>
    <w:rsid w:val="00834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C09"/>
  </w:style>
  <w:style w:type="paragraph" w:styleId="TableofFigures">
    <w:name w:val="table of figures"/>
    <w:basedOn w:val="Normal"/>
    <w:next w:val="Normal"/>
    <w:semiHidden/>
    <w:rsid w:val="00834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C0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4C09"/>
    <w:rPr>
      <w:rFonts w:ascii="Wingdings" w:hAnsi="Wingdings"/>
    </w:rPr>
  </w:style>
  <w:style w:type="paragraph" w:customStyle="1" w:styleId="TableHeading">
    <w:name w:val="Table Heading"/>
    <w:basedOn w:val="HeadingBase"/>
    <w:rsid w:val="00834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C09"/>
    <w:rPr>
      <w:color w:val="0033CC"/>
      <w:u w:val="none"/>
    </w:rPr>
  </w:style>
  <w:style w:type="paragraph" w:customStyle="1" w:styleId="BodyTextRight">
    <w:name w:val="Body Text Right"/>
    <w:basedOn w:val="BodyText"/>
    <w:rsid w:val="00834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C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C09"/>
    <w:rPr>
      <w:sz w:val="32"/>
    </w:rPr>
  </w:style>
  <w:style w:type="paragraph" w:customStyle="1" w:styleId="HeadingProcedure">
    <w:name w:val="Heading Procedure"/>
    <w:basedOn w:val="HeadingBase"/>
    <w:next w:val="Normal"/>
    <w:rsid w:val="00834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C09"/>
    <w:pPr>
      <w:spacing w:before="60" w:after="60"/>
    </w:pPr>
  </w:style>
  <w:style w:type="paragraph" w:styleId="ListContinue">
    <w:name w:val="List Continue"/>
    <w:basedOn w:val="List"/>
    <w:rsid w:val="00834C09"/>
    <w:pPr>
      <w:ind w:firstLine="0"/>
    </w:pPr>
  </w:style>
  <w:style w:type="paragraph" w:customStyle="1" w:styleId="ListNote">
    <w:name w:val="List Note"/>
    <w:basedOn w:val="List"/>
    <w:rsid w:val="00834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C09"/>
    <w:rPr>
      <w:rFonts w:ascii="Courier New" w:hAnsi="Courier New"/>
    </w:rPr>
  </w:style>
  <w:style w:type="paragraph" w:customStyle="1" w:styleId="NoteBullet">
    <w:name w:val="Note Bullet"/>
    <w:basedOn w:val="Note"/>
    <w:rsid w:val="00834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C0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4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C09"/>
    <w:rPr>
      <w:b/>
      <w:smallCaps/>
    </w:rPr>
  </w:style>
  <w:style w:type="paragraph" w:customStyle="1" w:styleId="TableListNumber">
    <w:name w:val="Table List Number"/>
    <w:basedOn w:val="ListNumber"/>
    <w:rsid w:val="00834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C09"/>
    <w:pPr>
      <w:numPr>
        <w:numId w:val="7"/>
      </w:numPr>
    </w:pPr>
  </w:style>
  <w:style w:type="paragraph" w:customStyle="1" w:styleId="ListAlpha2">
    <w:name w:val="List Alpha 2"/>
    <w:basedOn w:val="List2"/>
    <w:rsid w:val="00834C09"/>
    <w:pPr>
      <w:numPr>
        <w:numId w:val="6"/>
      </w:numPr>
    </w:pPr>
  </w:style>
  <w:style w:type="paragraph" w:styleId="List2">
    <w:name w:val="List 2"/>
    <w:basedOn w:val="BodyText"/>
    <w:rsid w:val="00834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C0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C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4C09"/>
    <w:pPr>
      <w:numPr>
        <w:numId w:val="2"/>
      </w:numPr>
    </w:pPr>
  </w:style>
  <w:style w:type="paragraph" w:styleId="ListContinue2">
    <w:name w:val="List Continue 2"/>
    <w:basedOn w:val="List2"/>
    <w:rsid w:val="00834C09"/>
    <w:pPr>
      <w:ind w:firstLine="0"/>
    </w:pPr>
  </w:style>
  <w:style w:type="paragraph" w:styleId="ListContinue3">
    <w:name w:val="List Continue 3"/>
    <w:basedOn w:val="List3"/>
    <w:rsid w:val="00834C09"/>
    <w:pPr>
      <w:ind w:left="1021" w:firstLine="0"/>
    </w:pPr>
  </w:style>
  <w:style w:type="paragraph" w:styleId="ListContinue4">
    <w:name w:val="List Continue 4"/>
    <w:basedOn w:val="List4"/>
    <w:rsid w:val="00834C09"/>
    <w:pPr>
      <w:ind w:firstLine="0"/>
    </w:pPr>
  </w:style>
  <w:style w:type="paragraph" w:styleId="ListContinue5">
    <w:name w:val="List Continue 5"/>
    <w:basedOn w:val="List5"/>
    <w:rsid w:val="00834C09"/>
    <w:pPr>
      <w:ind w:firstLine="0"/>
    </w:pPr>
  </w:style>
  <w:style w:type="paragraph" w:styleId="ListNumber3">
    <w:name w:val="List Number 3"/>
    <w:basedOn w:val="List3"/>
    <w:rsid w:val="00834C09"/>
    <w:pPr>
      <w:numPr>
        <w:numId w:val="3"/>
      </w:numPr>
    </w:pPr>
  </w:style>
  <w:style w:type="paragraph" w:styleId="ListNumber4">
    <w:name w:val="List Number 4"/>
    <w:basedOn w:val="List4"/>
    <w:rsid w:val="00834C09"/>
    <w:pPr>
      <w:numPr>
        <w:numId w:val="4"/>
      </w:numPr>
    </w:pPr>
  </w:style>
  <w:style w:type="paragraph" w:styleId="ListNumber5">
    <w:name w:val="List Number 5"/>
    <w:basedOn w:val="List5"/>
    <w:rsid w:val="00834C09"/>
    <w:pPr>
      <w:numPr>
        <w:numId w:val="5"/>
      </w:numPr>
    </w:pPr>
  </w:style>
  <w:style w:type="paragraph" w:styleId="BlockText">
    <w:name w:val="Block Text"/>
    <w:basedOn w:val="Normal"/>
    <w:rsid w:val="00834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C09"/>
    <w:rPr>
      <w:sz w:val="16"/>
      <w:vertAlign w:val="superscript"/>
    </w:rPr>
  </w:style>
  <w:style w:type="character" w:customStyle="1" w:styleId="Symbols">
    <w:name w:val="Symbols"/>
    <w:basedOn w:val="DefaultParagraphFont"/>
    <w:rsid w:val="00834C09"/>
    <w:rPr>
      <w:rFonts w:ascii="Symbol" w:hAnsi="Symbol"/>
    </w:rPr>
  </w:style>
  <w:style w:type="character" w:customStyle="1" w:styleId="MenuOptions">
    <w:name w:val="Menu Options"/>
    <w:basedOn w:val="DefaultParagraphFont"/>
    <w:rsid w:val="00834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C09"/>
    <w:rPr>
      <w:b/>
    </w:rPr>
  </w:style>
  <w:style w:type="character" w:customStyle="1" w:styleId="Underlined">
    <w:name w:val="Underlined"/>
    <w:basedOn w:val="DefaultParagraphFont"/>
    <w:rsid w:val="00834C09"/>
    <w:rPr>
      <w:u w:val="single"/>
    </w:rPr>
  </w:style>
  <w:style w:type="paragraph" w:customStyle="1" w:styleId="TableBodyTextRight">
    <w:name w:val="Table Body Text Right"/>
    <w:basedOn w:val="TableBodyText"/>
    <w:rsid w:val="00834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C09"/>
    <w:rPr>
      <w:sz w:val="18"/>
    </w:rPr>
  </w:style>
  <w:style w:type="paragraph" w:customStyle="1" w:styleId="BodySmallRight">
    <w:name w:val="Body Small Right"/>
    <w:basedOn w:val="BodyTextRight"/>
    <w:rsid w:val="00834C09"/>
    <w:rPr>
      <w:sz w:val="18"/>
      <w:szCs w:val="18"/>
    </w:rPr>
  </w:style>
  <w:style w:type="paragraph" w:customStyle="1" w:styleId="MarginEdition">
    <w:name w:val="Margin Edition"/>
    <w:basedOn w:val="MarginNote"/>
    <w:rsid w:val="00834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C09"/>
    <w:rPr>
      <w:sz w:val="2"/>
      <w:szCs w:val="2"/>
    </w:rPr>
  </w:style>
  <w:style w:type="character" w:customStyle="1" w:styleId="Small">
    <w:name w:val="Small"/>
    <w:basedOn w:val="DefaultParagraphFont"/>
    <w:rsid w:val="00834C09"/>
    <w:rPr>
      <w:sz w:val="16"/>
    </w:rPr>
  </w:style>
  <w:style w:type="paragraph" w:customStyle="1" w:styleId="WideTable">
    <w:name w:val="Wide Table"/>
    <w:basedOn w:val="Normal"/>
    <w:rsid w:val="00834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C09"/>
  </w:style>
  <w:style w:type="paragraph" w:styleId="Quote">
    <w:name w:val="Quote"/>
    <w:basedOn w:val="Heading1"/>
    <w:link w:val="QuoteChar"/>
    <w:qFormat/>
    <w:rsid w:val="00834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C09"/>
    <w:pPr>
      <w:pageBreakBefore/>
    </w:pPr>
  </w:style>
  <w:style w:type="paragraph" w:customStyle="1" w:styleId="Border">
    <w:name w:val="Border"/>
    <w:basedOn w:val="Normal"/>
    <w:qFormat/>
    <w:rsid w:val="00834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C09"/>
    <w:rPr>
      <w:u w:val="single"/>
    </w:rPr>
  </w:style>
  <w:style w:type="character" w:customStyle="1" w:styleId="BoldandItalics">
    <w:name w:val="Bold and Italics"/>
    <w:qFormat/>
    <w:rsid w:val="00834C09"/>
    <w:rPr>
      <w:b/>
      <w:i/>
      <w:u w:val="none"/>
    </w:rPr>
  </w:style>
  <w:style w:type="paragraph" w:styleId="BalloonText">
    <w:name w:val="Balloon Text"/>
    <w:basedOn w:val="Normal"/>
    <w:link w:val="BalloonTextChar"/>
    <w:rsid w:val="00834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C09"/>
    <w:pPr>
      <w:spacing w:before="0" w:after="0"/>
    </w:pPr>
  </w:style>
  <w:style w:type="paragraph" w:customStyle="1" w:styleId="BodyTextBold">
    <w:name w:val="Body Text Bold"/>
    <w:basedOn w:val="BodyText"/>
    <w:qFormat/>
    <w:rsid w:val="00834C09"/>
    <w:rPr>
      <w:b/>
    </w:rPr>
  </w:style>
  <w:style w:type="character" w:styleId="Hyperlink">
    <w:name w:val="Hyperlink"/>
    <w:basedOn w:val="DefaultParagraphFont"/>
    <w:uiPriority w:val="99"/>
    <w:unhideWhenUsed/>
    <w:rsid w:val="001A3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5363</Characters>
  <Application>Microsoft Office Word</Application>
  <DocSecurity>0</DocSecurity>
  <Lines>233</Lines>
  <Paragraphs>114</Paragraphs>
  <ScaleCrop>false</ScaleCrop>
  <Company>Author-it Software Corporation Ltd.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UETDRRT002 Install overhead traction components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2023-01-11T23:53:00Z</dcterms:created>
  <dcterms:modified xsi:type="dcterms:W3CDTF">2023-01-11T23:53:00Z</dcterms:modified>
</cp:coreProperties>
</file>