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279A" w:rsidP="00D527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UETDRRF002 Perform EWP rescue</w:t>
      </w:r>
      <w:r>
        <w:fldChar w:fldCharType="end"/>
      </w:r>
    </w:p>
    <w:p w:rsidR="00D5279A" w:rsidP="00D5279A">
      <w:pPr>
        <w:pStyle w:val="Version"/>
        <w:sectPr w:rsidSect="00026A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6A4E" w:rsidP="00026A4E">
      <w:pPr>
        <w:pStyle w:val="SuperHeading"/>
      </w:pPr>
      <w:r w:rsidRPr="00026A4E">
        <w:t>UETDRRF002 Perform EWP rescue</w:t>
      </w:r>
    </w:p>
    <w:p w:rsidR="00000000" w:rsidRPr="00026A4E" w:rsidP="00026A4E">
      <w:pPr>
        <w:pStyle w:val="Heading1"/>
      </w:pPr>
      <w:bookmarkStart w:id="1" w:name="O_1179519"/>
      <w:bookmarkEnd w:id="1"/>
      <w:r w:rsidRPr="00026A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4E" w:rsidP="00026A4E">
            <w:pPr>
              <w:pStyle w:val="BodyText"/>
            </w:pPr>
            <w:r w:rsidRPr="00026A4E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26A4E" w:rsidP="00026A4E">
      <w:pPr>
        <w:pStyle w:val="NoPaddingFontSize1"/>
      </w:pPr>
    </w:p>
    <w:p w:rsidR="00000000" w:rsidRPr="00026A4E" w:rsidP="00026A4E">
      <w:pPr>
        <w:pStyle w:val="AllowPageBreak"/>
      </w:pPr>
    </w:p>
    <w:p w:rsidR="00000000" w:rsidRPr="00026A4E" w:rsidP="00026A4E">
      <w:pPr>
        <w:pStyle w:val="Heading1"/>
      </w:pPr>
      <w:bookmarkStart w:id="2" w:name="O_1179520"/>
      <w:bookmarkEnd w:id="2"/>
      <w:r w:rsidRPr="00026A4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4E" w:rsidP="00026A4E">
            <w:pPr>
              <w:pStyle w:val="BodyText"/>
            </w:pPr>
            <w:r w:rsidRPr="00026A4E">
              <w:t xml:space="preserve">This unit covers the performance of rescue procedures </w:t>
            </w:r>
            <w:r w:rsidRPr="00026A4E">
              <w:t>from an elevated work platform (EWP) in the workplace. It specifies the mandatory requirements of rescue from a raised EWP by a work party member on the ground and how they apply in the context of transmission, distribution or rail work functions. It encom</w:t>
            </w:r>
            <w:r w:rsidRPr="00026A4E">
              <w:t>passes responsibilities for health, safety and risk management processes at all operative levels and adherence to safety practices as part of the normal way of doing work.</w:t>
            </w:r>
          </w:p>
          <w:p w:rsidR="00000000" w:rsidRPr="00026A4E" w:rsidP="00026A4E">
            <w:pPr>
              <w:pStyle w:val="BodyText"/>
            </w:pPr>
            <w:r w:rsidRPr="00026A4E">
              <w:t>The application of the skills and knowledge described in this unit may require a lic</w:t>
            </w:r>
            <w:r w:rsidRPr="00026A4E">
              <w:t xml:space="preserve">ence/registration to practice in the workplace subject to regulations for undertaking of electrical work.  </w:t>
            </w:r>
          </w:p>
          <w:p w:rsidR="00000000" w:rsidRPr="00026A4E" w:rsidP="00026A4E">
            <w:pPr>
              <w:pStyle w:val="BodyText"/>
            </w:pPr>
            <w:r w:rsidRPr="00026A4E">
              <w:t>Other conditions may apply under state and territory legislative and regulatory licensing requirements which must be confirmed prior to commencing t</w:t>
            </w:r>
            <w:r w:rsidRPr="00026A4E">
              <w:t>his unit.</w:t>
            </w:r>
          </w:p>
        </w:tc>
      </w:tr>
    </w:tbl>
    <w:p w:rsidR="00000000" w:rsidRPr="00026A4E" w:rsidP="00026A4E">
      <w:pPr>
        <w:pStyle w:val="NoPaddingFontSize1"/>
      </w:pPr>
    </w:p>
    <w:p w:rsidR="00000000" w:rsidRPr="00026A4E" w:rsidP="00026A4E">
      <w:pPr>
        <w:pStyle w:val="AllowPageBreak"/>
      </w:pPr>
    </w:p>
    <w:p w:rsidR="00000000" w:rsidRPr="00026A4E" w:rsidP="00026A4E">
      <w:pPr>
        <w:pStyle w:val="Heading1"/>
      </w:pPr>
      <w:bookmarkStart w:id="3" w:name="O_1179521"/>
      <w:bookmarkEnd w:id="3"/>
      <w:r w:rsidRPr="00026A4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4E" w:rsidP="00026A4E">
            <w:pPr>
              <w:pStyle w:val="BodyText"/>
            </w:pPr>
            <w:r w:rsidRPr="00026A4E">
              <w:t>HLTAID009 Provide cardiopulmonary resuscitation</w:t>
            </w:r>
          </w:p>
        </w:tc>
      </w:tr>
    </w:tbl>
    <w:p w:rsidR="00000000" w:rsidRPr="00026A4E" w:rsidP="00026A4E">
      <w:pPr>
        <w:pStyle w:val="NoPaddingFontSize1"/>
      </w:pPr>
    </w:p>
    <w:p w:rsidR="00000000" w:rsidRPr="00026A4E" w:rsidP="00026A4E">
      <w:pPr>
        <w:pStyle w:val="AllowPageBreak"/>
      </w:pPr>
    </w:p>
    <w:p w:rsidR="00000000" w:rsidRPr="00026A4E" w:rsidP="00026A4E">
      <w:pPr>
        <w:pStyle w:val="Heading1"/>
      </w:pPr>
      <w:bookmarkStart w:id="4" w:name="O_1179522"/>
      <w:bookmarkEnd w:id="4"/>
      <w:r w:rsidRPr="00026A4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4E" w:rsidP="00026A4E">
            <w:pPr>
              <w:pStyle w:val="BodyText"/>
            </w:pPr>
            <w:r w:rsidRPr="00026A4E">
              <w:t>Refresher Training</w:t>
            </w:r>
          </w:p>
        </w:tc>
      </w:tr>
    </w:tbl>
    <w:p w:rsidR="00000000" w:rsidRPr="00026A4E" w:rsidP="00026A4E">
      <w:pPr>
        <w:pStyle w:val="NoPaddingFontSize1"/>
      </w:pPr>
    </w:p>
    <w:p w:rsidR="00000000" w:rsidRPr="00026A4E" w:rsidP="00026A4E">
      <w:pPr>
        <w:pStyle w:val="AllowPageBreak"/>
      </w:pPr>
    </w:p>
    <w:p w:rsidR="00000000" w:rsidRPr="00026A4E" w:rsidP="00026A4E">
      <w:pPr>
        <w:pStyle w:val="Heading1"/>
      </w:pPr>
      <w:bookmarkStart w:id="5" w:name="O_1179523"/>
      <w:bookmarkEnd w:id="5"/>
      <w:r w:rsidRPr="00026A4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4E" w:rsidP="00026A4E">
            <w:pPr>
              <w:pStyle w:val="BodyText"/>
            </w:pPr>
            <w:r w:rsidRPr="00026A4E">
              <w:t>Not applicable.</w:t>
            </w:r>
          </w:p>
        </w:tc>
      </w:tr>
    </w:tbl>
    <w:p w:rsidR="00000000" w:rsidRPr="00026A4E" w:rsidP="00026A4E">
      <w:pPr>
        <w:pStyle w:val="NoPaddingFontSize1"/>
      </w:pPr>
    </w:p>
    <w:p w:rsidR="00000000" w:rsidRPr="00026A4E" w:rsidP="00026A4E">
      <w:pPr>
        <w:pStyle w:val="AllowPageBreak"/>
      </w:pPr>
    </w:p>
    <w:p w:rsidR="00000000" w:rsidRPr="00026A4E" w:rsidP="00026A4E">
      <w:pPr>
        <w:pStyle w:val="Heading1"/>
      </w:pPr>
      <w:bookmarkStart w:id="6" w:name="O_1179524"/>
      <w:bookmarkEnd w:id="6"/>
      <w:r w:rsidRPr="00026A4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02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4E" w:rsidP="00026A4E">
            <w:pPr>
              <w:pStyle w:val="BodyText"/>
            </w:pPr>
            <w:r w:rsidRPr="00026A4E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A4E">
            <w:pPr>
              <w:pStyle w:val="BodyText"/>
              <w:rPr>
                <w:lang w:val="en-NZ"/>
              </w:rPr>
            </w:pPr>
            <w:r w:rsidRPr="00026A4E">
              <w:rPr>
                <w:rStyle w:val="SpecialBold"/>
              </w:rPr>
              <w:t>PERFORMANCE CRITERIA</w:t>
            </w:r>
          </w:p>
        </w:tc>
      </w:tr>
      <w:tr w:rsidTr="0002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A4E">
            <w:pPr>
              <w:pStyle w:val="BodyText"/>
              <w:rPr>
                <w:lang w:val="en-NZ"/>
              </w:rPr>
            </w:pPr>
            <w:r w:rsidRPr="00026A4E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A4E">
            <w:pPr>
              <w:pStyle w:val="BodyText"/>
              <w:rPr>
                <w:lang w:val="en-NZ"/>
              </w:rPr>
            </w:pPr>
            <w:r w:rsidRPr="00026A4E">
              <w:t>Performance criteria describe the performance needed to demonstrate achievement of the element.</w:t>
            </w:r>
          </w:p>
        </w:tc>
      </w:tr>
      <w:tr w:rsidTr="0002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4E" w:rsidP="00026A4E">
            <w:pPr>
              <w:pStyle w:val="BodyText"/>
            </w:pPr>
            <w:r w:rsidRPr="00026A4E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4E" w:rsidP="00026A4E">
            <w:pPr>
              <w:pStyle w:val="BodyText"/>
            </w:pPr>
            <w:r w:rsidRPr="00026A4E">
              <w:rPr>
                <w:rStyle w:val="SpecialBold"/>
              </w:rPr>
              <w:t xml:space="preserve">Prepare to perform EWP </w:t>
            </w:r>
            <w:r w:rsidRPr="00026A4E">
              <w:rPr>
                <w:rStyle w:val="SpecialBold"/>
              </w:rPr>
              <w:t>rescue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A4E">
            <w:pPr>
              <w:pStyle w:val="BodyText"/>
              <w:rPr>
                <w:lang w:val="en-NZ"/>
              </w:rPr>
            </w:pPr>
            <w:r w:rsidRPr="00026A4E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A4E">
            <w:pPr>
              <w:pStyle w:val="BodyText"/>
              <w:rPr>
                <w:lang w:val="en-NZ"/>
              </w:rPr>
            </w:pPr>
            <w:r w:rsidRPr="00026A4E">
              <w:t xml:space="preserve">Instruction in hazards and risk control measures for specific work areas and work activities are identified and </w:t>
            </w:r>
            <w:r w:rsidRPr="00026A4E">
              <w:t>obtained</w:t>
            </w:r>
          </w:p>
        </w:tc>
      </w:tr>
      <w:tr w:rsidTr="0002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A4E">
            <w:pPr>
              <w:pStyle w:val="BodyText"/>
              <w:rPr>
                <w:lang w:val="en-NZ"/>
              </w:rPr>
            </w:pPr>
            <w:r w:rsidRPr="00026A4E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A4E">
            <w:pPr>
              <w:pStyle w:val="BodyText"/>
              <w:rPr>
                <w:lang w:val="en-NZ"/>
              </w:rPr>
            </w:pPr>
            <w:r w:rsidRPr="00026A4E">
              <w:t xml:space="preserve">Tools and emergency equipment are checked for safety, functionality and placed in an accessible location to facilitate response </w:t>
            </w:r>
            <w:r w:rsidRPr="00026A4E">
              <w:t>and rescue according to established procedures</w:t>
            </w:r>
          </w:p>
        </w:tc>
      </w:tr>
      <w:tr w:rsidTr="0002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4E" w:rsidP="00026A4E">
            <w:pPr>
              <w:pStyle w:val="BodyText"/>
            </w:pPr>
            <w:r w:rsidRPr="00026A4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4E" w:rsidP="00026A4E">
            <w:pPr>
              <w:pStyle w:val="BodyText"/>
            </w:pPr>
            <w:r w:rsidRPr="00026A4E">
              <w:rPr>
                <w:rStyle w:val="SpecialBold"/>
              </w:rPr>
              <w:t>Carry out EWP rescue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A4E">
            <w:pPr>
              <w:pStyle w:val="BodyText"/>
              <w:rPr>
                <w:lang w:val="en-NZ"/>
              </w:rPr>
            </w:pPr>
            <w:r w:rsidRPr="00026A4E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A4E">
            <w:pPr>
              <w:pStyle w:val="BodyText"/>
              <w:rPr>
                <w:lang w:val="en-NZ"/>
              </w:rPr>
            </w:pPr>
            <w:r w:rsidRPr="00026A4E">
              <w:t>Workplace procedures and work instructions for controlling risk are followed</w:t>
            </w:r>
          </w:p>
        </w:tc>
      </w:tr>
      <w:tr w:rsidTr="0002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A4E">
            <w:pPr>
              <w:pStyle w:val="BodyText"/>
              <w:rPr>
                <w:lang w:val="en-NZ"/>
              </w:rPr>
            </w:pPr>
            <w:r w:rsidRPr="00026A4E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A4E">
            <w:pPr>
              <w:pStyle w:val="BodyText"/>
              <w:rPr>
                <w:lang w:val="en-NZ"/>
              </w:rPr>
            </w:pPr>
            <w:r w:rsidRPr="00026A4E">
              <w:t>Workplace procedures for removing the victim, where necessary, from contact with or in vicinity of live apparatus and lowering the EWP to the ground are followed</w:t>
            </w:r>
          </w:p>
        </w:tc>
      </w:tr>
      <w:tr w:rsidTr="0002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A4E">
            <w:pPr>
              <w:pStyle w:val="BodyText"/>
              <w:rPr>
                <w:lang w:val="en-NZ"/>
              </w:rPr>
            </w:pPr>
            <w:r w:rsidRPr="00026A4E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A4E">
            <w:pPr>
              <w:pStyle w:val="BodyText"/>
              <w:rPr>
                <w:lang w:val="en-NZ"/>
              </w:rPr>
            </w:pPr>
            <w:r w:rsidRPr="00026A4E">
              <w:t>Workplace procedures for removing the victim from the EWP are followed</w:t>
            </w:r>
          </w:p>
        </w:tc>
      </w:tr>
      <w:tr w:rsidTr="0002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A4E">
            <w:pPr>
              <w:pStyle w:val="BodyText"/>
              <w:rPr>
                <w:lang w:val="en-NZ"/>
              </w:rPr>
            </w:pPr>
            <w:r w:rsidRPr="00026A4E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A4E">
            <w:pPr>
              <w:pStyle w:val="BodyText"/>
              <w:rPr>
                <w:lang w:val="en-NZ"/>
              </w:rPr>
            </w:pPr>
            <w:r w:rsidRPr="00026A4E">
              <w:t>Workplace</w:t>
            </w:r>
            <w:r w:rsidRPr="00026A4E">
              <w:t xml:space="preserve"> procedures for carrying out cardiopulmonary resuscitation (CPR), if required at the site, and treatment, where necessary, by medical professionals are followed</w:t>
            </w:r>
          </w:p>
        </w:tc>
      </w:tr>
      <w:tr w:rsidTr="0002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A4E">
            <w:pPr>
              <w:pStyle w:val="BodyText"/>
              <w:rPr>
                <w:lang w:val="en-NZ"/>
              </w:rPr>
            </w:pPr>
            <w:r w:rsidRPr="00026A4E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A4E">
            <w:pPr>
              <w:pStyle w:val="BodyText"/>
              <w:rPr>
                <w:lang w:val="en-NZ"/>
              </w:rPr>
            </w:pPr>
            <w:r w:rsidRPr="00026A4E">
              <w:t>The worksite is secured and entry controlled until appropriate authorities inspect and r</w:t>
            </w:r>
            <w:r w:rsidRPr="00026A4E">
              <w:t>elease the site</w:t>
            </w:r>
          </w:p>
        </w:tc>
      </w:tr>
      <w:tr w:rsidTr="0002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4E" w:rsidP="00026A4E">
            <w:pPr>
              <w:pStyle w:val="BodyText"/>
            </w:pPr>
            <w:r w:rsidRPr="00026A4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4E" w:rsidP="00026A4E">
            <w:pPr>
              <w:pStyle w:val="BodyText"/>
            </w:pPr>
            <w:r w:rsidRPr="00026A4E">
              <w:rPr>
                <w:rStyle w:val="SpecialBold"/>
              </w:rPr>
              <w:t>Complete the EWP rescue procedure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A4E">
            <w:pPr>
              <w:pStyle w:val="BodyText"/>
              <w:rPr>
                <w:lang w:val="en-NZ"/>
              </w:rPr>
            </w:pPr>
            <w:r w:rsidRPr="00026A4E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4E" w:rsidP="00026A4E">
            <w:pPr>
              <w:pStyle w:val="BodyText"/>
            </w:pPr>
            <w:r w:rsidRPr="00026A4E">
              <w:t>Processes for reporting accidents and/or incidents to authorised personnel are confirmed in accordance with established procedures</w:t>
            </w:r>
          </w:p>
        </w:tc>
      </w:tr>
    </w:tbl>
    <w:p w:rsidR="00000000" w:rsidRPr="00026A4E" w:rsidP="00026A4E">
      <w:pPr>
        <w:pStyle w:val="NoPaddingFontSize1"/>
      </w:pPr>
    </w:p>
    <w:p w:rsidR="00000000" w:rsidRPr="00026A4E" w:rsidP="00026A4E">
      <w:pPr>
        <w:pStyle w:val="AllowPageBreak"/>
      </w:pPr>
    </w:p>
    <w:p w:rsidR="00000000" w:rsidRPr="00026A4E" w:rsidP="00026A4E">
      <w:pPr>
        <w:pStyle w:val="Heading1"/>
      </w:pPr>
      <w:bookmarkStart w:id="7" w:name="O_1179525"/>
      <w:bookmarkEnd w:id="7"/>
      <w:r w:rsidRPr="00026A4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4E" w:rsidP="00026A4E">
            <w:pPr>
              <w:pStyle w:val="BodyText"/>
            </w:pPr>
            <w:r w:rsidRPr="00026A4E">
              <w:t>Foundation skills essential to performance are explicit in the performance criteria of this unit of competency.</w:t>
            </w:r>
          </w:p>
        </w:tc>
      </w:tr>
    </w:tbl>
    <w:p w:rsidR="00000000" w:rsidRPr="00026A4E" w:rsidP="00026A4E">
      <w:pPr>
        <w:pStyle w:val="NoPaddingFontSize1"/>
      </w:pPr>
    </w:p>
    <w:p w:rsidR="00000000" w:rsidRPr="00026A4E" w:rsidP="00026A4E">
      <w:pPr>
        <w:pStyle w:val="AllowPageBreak"/>
      </w:pPr>
    </w:p>
    <w:p w:rsidR="00000000" w:rsidRPr="00026A4E" w:rsidP="00026A4E">
      <w:pPr>
        <w:pStyle w:val="Heading1"/>
      </w:pPr>
      <w:bookmarkStart w:id="8" w:name="O_1179526"/>
      <w:bookmarkEnd w:id="8"/>
      <w:r w:rsidRPr="00026A4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4E" w:rsidP="00026A4E">
            <w:pPr>
              <w:pStyle w:val="BodyText"/>
            </w:pPr>
            <w:r w:rsidRPr="00026A4E">
              <w:t>Range is restricted to essential operating conditions and any other variables essential to the work env</w:t>
            </w:r>
            <w:r w:rsidRPr="00026A4E">
              <w:t>ironment.</w:t>
            </w:r>
          </w:p>
          <w:p w:rsidR="00000000" w:rsidRPr="00026A4E" w:rsidP="00026A4E">
            <w:pPr>
              <w:pStyle w:val="BodyText"/>
            </w:pPr>
            <w:r w:rsidRPr="00026A4E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026A4E" w:rsidP="00026A4E">
      <w:pPr>
        <w:pStyle w:val="NoPaddingFontSize1"/>
      </w:pPr>
    </w:p>
    <w:p w:rsidR="00000000" w:rsidRPr="00026A4E" w:rsidP="00026A4E">
      <w:pPr>
        <w:pStyle w:val="AllowPageBreak"/>
      </w:pPr>
    </w:p>
    <w:p w:rsidR="00000000" w:rsidRPr="00026A4E" w:rsidP="00026A4E">
      <w:pPr>
        <w:pStyle w:val="Heading1"/>
      </w:pPr>
      <w:bookmarkStart w:id="9" w:name="O_1179527"/>
      <w:bookmarkEnd w:id="9"/>
      <w:r w:rsidRPr="00026A4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4E" w:rsidP="00026A4E">
            <w:pPr>
              <w:pStyle w:val="BodyText"/>
            </w:pPr>
            <w:r w:rsidRPr="00026A4E">
              <w:t>This unit replaces and is equiva</w:t>
            </w:r>
            <w:r w:rsidRPr="00026A4E">
              <w:t>lent to UETTDRRF03 Perform EWP rescue.</w:t>
            </w:r>
          </w:p>
        </w:tc>
      </w:tr>
    </w:tbl>
    <w:p w:rsidR="00000000" w:rsidRPr="00026A4E" w:rsidP="00026A4E">
      <w:pPr>
        <w:pStyle w:val="NoPaddingFontSize1"/>
      </w:pPr>
    </w:p>
    <w:p w:rsidR="00000000" w:rsidRPr="00026A4E" w:rsidP="00026A4E">
      <w:pPr>
        <w:pStyle w:val="AllowPageBreak"/>
      </w:pPr>
    </w:p>
    <w:p w:rsidR="00000000" w:rsidRPr="00026A4E" w:rsidP="00026A4E">
      <w:pPr>
        <w:pStyle w:val="Heading1"/>
      </w:pPr>
      <w:bookmarkStart w:id="10" w:name="O_1179534"/>
      <w:bookmarkEnd w:id="10"/>
      <w:r w:rsidRPr="00026A4E">
        <w:t>Links</w:t>
      </w:r>
    </w:p>
    <w:p w:rsidR="00000000" w:rsidRPr="00026A4E" w:rsidP="00D5279A">
      <w:pPr>
        <w:pStyle w:val="BodyText"/>
      </w:pPr>
      <w:r w:rsidRPr="00026A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A24D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26A4E" w:rsidP="00D5279A">
      <w:pPr>
        <w:pStyle w:val="BodyText"/>
        <w:sectPr w:rsidSect="00026A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6A4E" w:rsidP="00026A4E">
      <w:pPr>
        <w:pStyle w:val="SuperHeading"/>
      </w:pPr>
      <w:r w:rsidRPr="00026A4E">
        <w:t>Assessment Requirements for UETDRRF002 Perform EWP rescue</w:t>
      </w:r>
    </w:p>
    <w:p w:rsidR="00000000" w:rsidRPr="00026A4E" w:rsidP="00026A4E">
      <w:pPr>
        <w:pStyle w:val="Heading1"/>
      </w:pPr>
      <w:bookmarkStart w:id="11" w:name="O_1179529"/>
      <w:bookmarkEnd w:id="11"/>
      <w:r w:rsidRPr="00026A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4E" w:rsidP="00026A4E">
            <w:pPr>
              <w:pStyle w:val="BodyText"/>
            </w:pPr>
            <w:r w:rsidRPr="00026A4E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26A4E" w:rsidP="00026A4E">
      <w:pPr>
        <w:pStyle w:val="NoPaddingFontSize1"/>
      </w:pPr>
    </w:p>
    <w:p w:rsidR="00000000" w:rsidRPr="00026A4E" w:rsidP="00026A4E">
      <w:pPr>
        <w:pStyle w:val="AllowPageBreak"/>
      </w:pPr>
    </w:p>
    <w:p w:rsidR="00000000" w:rsidRPr="00026A4E" w:rsidP="00026A4E">
      <w:pPr>
        <w:pStyle w:val="Heading1"/>
      </w:pPr>
      <w:bookmarkStart w:id="12" w:name="O_1179530"/>
      <w:bookmarkEnd w:id="12"/>
      <w:r w:rsidRPr="00026A4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A4E">
            <w:pPr>
              <w:pStyle w:val="BodyText"/>
              <w:rPr>
                <w:lang w:val="en-NZ"/>
              </w:rPr>
            </w:pPr>
            <w:r w:rsidRPr="00026A4E">
              <w:t xml:space="preserve">Evidence required to demonstrate competence in this unit must be relevant to and satisfy all of the requirements of the elements and performance criteria on one occasion and include:  </w:t>
            </w:r>
          </w:p>
        </w:tc>
      </w:tr>
      <w:tr w:rsidTr="0002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4E" w:rsidP="00026A4E">
            <w:pPr>
              <w:pStyle w:val="ListBullet"/>
            </w:pPr>
            <w:r w:rsidRPr="00026A4E">
              <w:t>applying relevant work health and safety (WHS)/occupational health and safety (OHS) requirements, including the use of risk control measures</w:t>
            </w:r>
          </w:p>
          <w:p w:rsidR="00000000" w:rsidRPr="00026A4E" w:rsidP="00026A4E">
            <w:pPr>
              <w:pStyle w:val="ListBullet"/>
            </w:pPr>
            <w:r w:rsidRPr="00026A4E">
              <w:t>identifying operational instructions and confirming the function of emergency equipment to facilitate rescue from a</w:t>
            </w:r>
            <w:r w:rsidRPr="00026A4E">
              <w:t>n incident on an elevated work platform (EWP)</w:t>
            </w:r>
          </w:p>
          <w:p w:rsidR="00000000" w:rsidRPr="00026A4E" w:rsidP="00026A4E">
            <w:pPr>
              <w:pStyle w:val="ListBullet"/>
            </w:pPr>
            <w:r w:rsidRPr="00026A4E">
              <w:t>accessing controls and lowering the EWP in accordance with mobile equipment instructions/workplace procedures</w:t>
            </w:r>
          </w:p>
          <w:p w:rsidR="00000000" w:rsidRPr="00026A4E" w:rsidP="00026A4E">
            <w:pPr>
              <w:pStyle w:val="ListBullet"/>
            </w:pPr>
            <w:r w:rsidRPr="00026A4E">
              <w:t>removing the victim from the EWP to the ground in accordance with workplace procedures.</w:t>
            </w:r>
          </w:p>
        </w:tc>
      </w:tr>
    </w:tbl>
    <w:p w:rsidR="00000000" w:rsidRPr="00026A4E" w:rsidP="00026A4E">
      <w:pPr>
        <w:pStyle w:val="NoPaddingFontSize1"/>
      </w:pPr>
    </w:p>
    <w:p w:rsidR="00000000" w:rsidRPr="00026A4E" w:rsidP="00026A4E">
      <w:pPr>
        <w:pStyle w:val="AllowPageBreak"/>
      </w:pPr>
    </w:p>
    <w:p w:rsidR="00000000" w:rsidRPr="00026A4E" w:rsidP="00026A4E">
      <w:pPr>
        <w:pStyle w:val="Heading1"/>
      </w:pPr>
      <w:bookmarkStart w:id="13" w:name="O_1179531"/>
      <w:bookmarkEnd w:id="13"/>
      <w:r w:rsidRPr="00026A4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A4E">
            <w:pPr>
              <w:pStyle w:val="BodyText"/>
              <w:rPr>
                <w:lang w:val="en-NZ"/>
              </w:rPr>
            </w:pPr>
            <w:r w:rsidRPr="00026A4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2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4E" w:rsidP="00026A4E">
            <w:pPr>
              <w:pStyle w:val="ListBullet"/>
            </w:pPr>
            <w:r w:rsidRPr="00026A4E">
              <w:t>emergency procedures for the EWP rescue of a v</w:t>
            </w:r>
            <w:r w:rsidRPr="00026A4E">
              <w:t>ictim encompassing:</w:t>
            </w:r>
          </w:p>
          <w:p w:rsidR="00000000" w:rsidRPr="00026A4E" w:rsidP="00026A4E">
            <w:pPr>
              <w:pStyle w:val="ListBullet2"/>
            </w:pPr>
            <w:r w:rsidRPr="00026A4E">
              <w:t>inspection of rescue equipment</w:t>
            </w:r>
          </w:p>
          <w:p w:rsidR="00000000" w:rsidRPr="00026A4E" w:rsidP="00026A4E">
            <w:pPr>
              <w:pStyle w:val="ListBullet2"/>
            </w:pPr>
            <w:r w:rsidRPr="00026A4E">
              <w:t>assessing hazards to rescuer, victim and others</w:t>
            </w:r>
          </w:p>
          <w:p w:rsidR="00000000" w:rsidRPr="00026A4E" w:rsidP="00026A4E">
            <w:pPr>
              <w:pStyle w:val="ListBullet2"/>
            </w:pPr>
            <w:r w:rsidRPr="00026A4E">
              <w:t>isolation procedures, where appropriate</w:t>
            </w:r>
          </w:p>
          <w:p w:rsidR="00000000" w:rsidRPr="00026A4E" w:rsidP="00026A4E">
            <w:pPr>
              <w:pStyle w:val="ListBullet2"/>
            </w:pPr>
            <w:r w:rsidRPr="00026A4E">
              <w:t>safe approach distances (SAD) appropriate to EWP rescue</w:t>
            </w:r>
          </w:p>
          <w:p w:rsidR="00000000" w:rsidRPr="00026A4E" w:rsidP="00026A4E">
            <w:pPr>
              <w:pStyle w:val="ListBullet2"/>
            </w:pPr>
            <w:r w:rsidRPr="00026A4E">
              <w:t>involvement of external emergency services</w:t>
            </w:r>
          </w:p>
          <w:p w:rsidR="00000000" w:rsidRPr="00026A4E" w:rsidP="00026A4E">
            <w:pPr>
              <w:pStyle w:val="ListBullet2"/>
            </w:pPr>
            <w:r w:rsidRPr="00026A4E">
              <w:t>em</w:t>
            </w:r>
            <w:r w:rsidRPr="00026A4E">
              <w:t>ergency retrieval systems</w:t>
            </w:r>
          </w:p>
          <w:p w:rsidR="00000000" w:rsidRPr="00026A4E" w:rsidP="00026A4E">
            <w:pPr>
              <w:pStyle w:val="ListBullet"/>
            </w:pPr>
            <w:r w:rsidRPr="00026A4E">
              <w:t>emergency procedures required to undertake EWP rescue of a victim encompassing:</w:t>
            </w:r>
          </w:p>
          <w:p w:rsidR="00000000" w:rsidRPr="00026A4E" w:rsidP="00026A4E">
            <w:pPr>
              <w:pStyle w:val="ListBullet2"/>
            </w:pPr>
            <w:r w:rsidRPr="00026A4E">
              <w:t>placement of rescue equipment</w:t>
            </w:r>
          </w:p>
          <w:p w:rsidR="00000000" w:rsidRPr="00026A4E" w:rsidP="00026A4E">
            <w:pPr>
              <w:pStyle w:val="ListBullet2"/>
            </w:pPr>
            <w:r w:rsidRPr="00026A4E">
              <w:t>controlling hazards to rescuer, victim and others</w:t>
            </w:r>
          </w:p>
          <w:p w:rsidR="00000000" w:rsidRPr="00026A4E" w:rsidP="00026A4E">
            <w:pPr>
              <w:pStyle w:val="ListBullet2"/>
            </w:pPr>
            <w:r w:rsidRPr="00026A4E">
              <w:t>maintaining SAD appropriate to EWP rescue</w:t>
            </w:r>
          </w:p>
          <w:p w:rsidR="00000000" w:rsidRPr="00026A4E" w:rsidP="00026A4E">
            <w:pPr>
              <w:pStyle w:val="ListBullet2"/>
            </w:pPr>
            <w:r w:rsidRPr="00026A4E">
              <w:t>practical steps in rescuin</w:t>
            </w:r>
            <w:r w:rsidRPr="00026A4E">
              <w:t>g a person</w:t>
            </w:r>
          </w:p>
          <w:p w:rsidR="00000000" w:rsidRPr="00026A4E" w:rsidP="00026A4E">
            <w:pPr>
              <w:pStyle w:val="ListBullet2"/>
            </w:pPr>
            <w:r w:rsidRPr="00026A4E">
              <w:t>removing victim to safe location/place of safety.</w:t>
            </w:r>
          </w:p>
        </w:tc>
      </w:tr>
    </w:tbl>
    <w:p w:rsidR="00000000" w:rsidRPr="00026A4E" w:rsidP="00026A4E">
      <w:pPr>
        <w:pStyle w:val="NoPaddingFontSize1"/>
      </w:pPr>
    </w:p>
    <w:p w:rsidR="00000000" w:rsidRPr="00026A4E" w:rsidP="00026A4E">
      <w:pPr>
        <w:pStyle w:val="AllowPageBreak"/>
      </w:pPr>
    </w:p>
    <w:p w:rsidR="00000000" w:rsidRPr="00026A4E" w:rsidP="00026A4E">
      <w:pPr>
        <w:pStyle w:val="Heading1"/>
      </w:pPr>
      <w:bookmarkStart w:id="14" w:name="O_1179532"/>
      <w:bookmarkEnd w:id="14"/>
      <w:r w:rsidRPr="00026A4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A4E" w:rsidP="00026A4E">
            <w:pPr>
              <w:pStyle w:val="BodyText"/>
            </w:pPr>
            <w:r w:rsidRPr="00026A4E">
              <w:t>Assessors must hold credentials specified within the Standards for Registered Training Organisations current at the time of assessment.</w:t>
            </w:r>
          </w:p>
          <w:p w:rsidR="00000000" w:rsidRPr="00026A4E" w:rsidP="00026A4E">
            <w:pPr>
              <w:pStyle w:val="BodyText"/>
            </w:pPr>
            <w:r w:rsidRPr="00026A4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26A4E" w:rsidP="00026A4E">
            <w:pPr>
              <w:pStyle w:val="BodyText"/>
            </w:pPr>
            <w:r w:rsidRPr="00026A4E">
              <w:t>Assessment must occur in workplace operational</w:t>
            </w:r>
            <w:r w:rsidRPr="00026A4E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026A4E" w:rsidP="00026A4E">
            <w:pPr>
              <w:pStyle w:val="BodyText"/>
            </w:pPr>
            <w:r w:rsidRPr="00026A4E">
              <w:t>Assessment processes and techniques mus</w:t>
            </w:r>
            <w:r w:rsidRPr="00026A4E">
              <w:t>t be appropriate to the language, literacy and numeracy requirements of the work being performed and the needs of the candidate.</w:t>
            </w:r>
          </w:p>
          <w:p w:rsidR="00000000" w:rsidRPr="00026A4E" w:rsidP="00026A4E">
            <w:pPr>
              <w:pStyle w:val="BodyText"/>
            </w:pPr>
            <w:r w:rsidRPr="00026A4E">
              <w:t>Resources for assessment must include access to:</w:t>
            </w:r>
          </w:p>
          <w:p w:rsidR="00000000" w:rsidRPr="00026A4E" w:rsidP="00026A4E">
            <w:pPr>
              <w:pStyle w:val="ListBullet"/>
            </w:pPr>
            <w:r w:rsidRPr="00026A4E">
              <w:t>a range of relevant exercises, case studies and/or other simulations</w:t>
            </w:r>
          </w:p>
          <w:p w:rsidR="00000000" w:rsidRPr="00026A4E" w:rsidP="00026A4E">
            <w:pPr>
              <w:pStyle w:val="ListBullet"/>
            </w:pPr>
            <w:r w:rsidRPr="00026A4E">
              <w:t>relevant</w:t>
            </w:r>
            <w:r w:rsidRPr="00026A4E">
              <w:t xml:space="preserve"> and appropriate materials, tools, facilities, equipment and personal protective equipment (PPE) currently used in industry for performing EWP rescue</w:t>
            </w:r>
          </w:p>
          <w:p w:rsidR="00000000" w:rsidRPr="00026A4E" w:rsidP="00026A4E">
            <w:pPr>
              <w:pStyle w:val="ListBullet"/>
            </w:pPr>
            <w:r w:rsidRPr="00026A4E">
              <w:t>applicable documentation, including workplace procedures, relevant industry standards, equipment specifica</w:t>
            </w:r>
            <w:r w:rsidRPr="00026A4E">
              <w:t>tions, regulations, codes of practice and operation manuals.</w:t>
            </w:r>
          </w:p>
        </w:tc>
      </w:tr>
    </w:tbl>
    <w:p w:rsidR="00000000" w:rsidRPr="00026A4E" w:rsidP="00026A4E">
      <w:pPr>
        <w:pStyle w:val="NoPaddingFontSize1"/>
      </w:pPr>
    </w:p>
    <w:p w:rsidR="00000000" w:rsidRPr="00026A4E" w:rsidP="00026A4E">
      <w:pPr>
        <w:pStyle w:val="AllowPageBreak"/>
      </w:pPr>
    </w:p>
    <w:p w:rsidR="00000000" w:rsidRPr="00026A4E" w:rsidP="00026A4E">
      <w:pPr>
        <w:pStyle w:val="Heading1"/>
      </w:pPr>
      <w:bookmarkStart w:id="15" w:name="O_1179535"/>
      <w:bookmarkEnd w:id="15"/>
      <w:r w:rsidRPr="00026A4E">
        <w:t>Links</w:t>
      </w:r>
    </w:p>
    <w:p w:rsidR="00000000" w:rsidRPr="00026A4E" w:rsidP="00D5279A">
      <w:pPr>
        <w:pStyle w:val="BodyText"/>
      </w:pPr>
      <w:r w:rsidRPr="00026A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A24D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26A4E" w:rsidP="00026A4E"/>
    <w:sectPr w:rsidSect="00026A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A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A4E" w:rsidRPr="00D5279A" w:rsidP="00D527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A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79A" w:rsidP="00026A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279A" w:rsidP="00026A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5279A" w:rsidP="00026A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A4E" w:rsidP="00026A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279A">
      <w:t>Approved</w:t>
    </w:r>
    <w:r w:rsidR="00D527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27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279A">
      <w:rPr>
        <w:noProof/>
      </w:rPr>
      <w:t>4</w:t>
    </w:r>
    <w:r>
      <w:rPr>
        <w:noProof/>
      </w:rPr>
      <w:fldChar w:fldCharType="end"/>
    </w:r>
  </w:p>
  <w:p w:rsidR="00026A4E" w:rsidP="00026A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27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279A">
      <w:t>Powering Skills Organisation</w:t>
    </w:r>
    <w:r w:rsidR="00D5279A">
      <w:fldChar w:fldCharType="end"/>
    </w:r>
  </w:p>
  <w:p w:rsidR="00026A4E" w:rsidP="00026A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A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7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6A4E" w:rsidRPr="00D5279A" w:rsidP="00D527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A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79A" w:rsidRPr="002D2AF8" w:rsidP="00026A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UETDRRF002 Perform EWP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279A" w:rsidP="00026A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A4E" w:rsidRPr="002D2AF8" w:rsidP="00026A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279A">
      <w:t>UETDRRF002 Perform EWP rescue</w:t>
    </w:r>
    <w:r w:rsidR="00D527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279A">
      <w:rPr>
        <w:noProof/>
      </w:rPr>
      <w:t>2 March 2025</w:t>
    </w:r>
    <w:r>
      <w:fldChar w:fldCharType="end"/>
    </w:r>
  </w:p>
  <w:p w:rsidR="00026A4E" w:rsidP="00026A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4CEA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7AE3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4223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A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6A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6A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6A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6A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6A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6A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6A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6A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6A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6A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6A4E"/>
  </w:style>
  <w:style w:type="character" w:customStyle="1" w:styleId="Heading1Char">
    <w:name w:val="Heading 1 Char"/>
    <w:basedOn w:val="DefaultParagraphFont"/>
    <w:link w:val="Heading1"/>
    <w:rsid w:val="00026A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6A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6A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6A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6A4E"/>
    <w:rPr>
      <w:b/>
      <w:spacing w:val="0"/>
    </w:rPr>
  </w:style>
  <w:style w:type="paragraph" w:styleId="ListBullet2">
    <w:name w:val="List Bullet 2"/>
    <w:basedOn w:val="List2"/>
    <w:rsid w:val="00026A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6A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6A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6A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6A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6A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6A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6A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6A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6A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6A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6A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6A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6A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6A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6A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6A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6A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6A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6A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6A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6A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6A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6A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6A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6A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6A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6A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6A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6A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6A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6A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6A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6A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6A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6A4E"/>
    <w:rPr>
      <w:i/>
    </w:rPr>
  </w:style>
  <w:style w:type="paragraph" w:styleId="Caption">
    <w:name w:val="caption"/>
    <w:basedOn w:val="BodyText"/>
    <w:next w:val="Normal"/>
    <w:qFormat/>
    <w:rsid w:val="00026A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6A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6A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6A4E"/>
  </w:style>
  <w:style w:type="paragraph" w:styleId="TableofFigures">
    <w:name w:val="table of figures"/>
    <w:basedOn w:val="Normal"/>
    <w:next w:val="Normal"/>
    <w:semiHidden/>
    <w:rsid w:val="00026A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6A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6A4E"/>
    <w:rPr>
      <w:rFonts w:ascii="Wingdings" w:hAnsi="Wingdings"/>
    </w:rPr>
  </w:style>
  <w:style w:type="paragraph" w:customStyle="1" w:styleId="TableHeading">
    <w:name w:val="Table Heading"/>
    <w:basedOn w:val="HeadingBase"/>
    <w:rsid w:val="00026A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6A4E"/>
    <w:rPr>
      <w:color w:val="0033CC"/>
      <w:u w:val="none"/>
    </w:rPr>
  </w:style>
  <w:style w:type="paragraph" w:customStyle="1" w:styleId="BodyTextRight">
    <w:name w:val="Body Text Right"/>
    <w:basedOn w:val="BodyText"/>
    <w:rsid w:val="00026A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6A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6A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6A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6A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6A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6A4E"/>
    <w:rPr>
      <w:sz w:val="32"/>
    </w:rPr>
  </w:style>
  <w:style w:type="paragraph" w:customStyle="1" w:styleId="HeadingProcedure">
    <w:name w:val="Heading Procedure"/>
    <w:basedOn w:val="HeadingBase"/>
    <w:next w:val="Normal"/>
    <w:rsid w:val="00026A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6A4E"/>
    <w:pPr>
      <w:spacing w:before="60" w:after="60"/>
    </w:pPr>
  </w:style>
  <w:style w:type="paragraph" w:styleId="ListContinue">
    <w:name w:val="List Continue"/>
    <w:basedOn w:val="List"/>
    <w:rsid w:val="00026A4E"/>
    <w:pPr>
      <w:ind w:firstLine="0"/>
    </w:pPr>
  </w:style>
  <w:style w:type="paragraph" w:customStyle="1" w:styleId="ListNote">
    <w:name w:val="List Note"/>
    <w:basedOn w:val="List"/>
    <w:rsid w:val="00026A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6A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6A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6A4E"/>
    <w:rPr>
      <w:rFonts w:ascii="Courier New" w:hAnsi="Courier New"/>
    </w:rPr>
  </w:style>
  <w:style w:type="paragraph" w:customStyle="1" w:styleId="NoteBullet">
    <w:name w:val="Note Bullet"/>
    <w:basedOn w:val="Note"/>
    <w:rsid w:val="00026A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6A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6A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6A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6A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6A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6A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6A4E"/>
    <w:rPr>
      <w:b/>
      <w:smallCaps/>
    </w:rPr>
  </w:style>
  <w:style w:type="paragraph" w:customStyle="1" w:styleId="TableListNumber">
    <w:name w:val="Table List Number"/>
    <w:basedOn w:val="ListNumber"/>
    <w:rsid w:val="00026A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6A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6A4E"/>
    <w:pPr>
      <w:numPr>
        <w:numId w:val="9"/>
      </w:numPr>
    </w:pPr>
  </w:style>
  <w:style w:type="paragraph" w:customStyle="1" w:styleId="ListAlpha2">
    <w:name w:val="List Alpha 2"/>
    <w:basedOn w:val="List2"/>
    <w:rsid w:val="00026A4E"/>
    <w:pPr>
      <w:numPr>
        <w:numId w:val="8"/>
      </w:numPr>
    </w:pPr>
  </w:style>
  <w:style w:type="paragraph" w:styleId="List2">
    <w:name w:val="List 2"/>
    <w:basedOn w:val="BodyText"/>
    <w:rsid w:val="00026A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6A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6A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6A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6A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6A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6A4E"/>
    <w:pPr>
      <w:numPr>
        <w:numId w:val="4"/>
      </w:numPr>
    </w:pPr>
  </w:style>
  <w:style w:type="paragraph" w:styleId="ListContinue2">
    <w:name w:val="List Continue 2"/>
    <w:basedOn w:val="List2"/>
    <w:rsid w:val="00026A4E"/>
    <w:pPr>
      <w:ind w:firstLine="0"/>
    </w:pPr>
  </w:style>
  <w:style w:type="paragraph" w:styleId="ListContinue3">
    <w:name w:val="List Continue 3"/>
    <w:basedOn w:val="List3"/>
    <w:rsid w:val="00026A4E"/>
    <w:pPr>
      <w:ind w:left="1021" w:firstLine="0"/>
    </w:pPr>
  </w:style>
  <w:style w:type="paragraph" w:styleId="ListContinue4">
    <w:name w:val="List Continue 4"/>
    <w:basedOn w:val="List4"/>
    <w:rsid w:val="00026A4E"/>
    <w:pPr>
      <w:ind w:firstLine="0"/>
    </w:pPr>
  </w:style>
  <w:style w:type="paragraph" w:styleId="ListContinue5">
    <w:name w:val="List Continue 5"/>
    <w:basedOn w:val="List5"/>
    <w:rsid w:val="00026A4E"/>
    <w:pPr>
      <w:ind w:firstLine="0"/>
    </w:pPr>
  </w:style>
  <w:style w:type="paragraph" w:styleId="ListNumber3">
    <w:name w:val="List Number 3"/>
    <w:basedOn w:val="List3"/>
    <w:rsid w:val="00026A4E"/>
    <w:pPr>
      <w:numPr>
        <w:numId w:val="5"/>
      </w:numPr>
    </w:pPr>
  </w:style>
  <w:style w:type="paragraph" w:styleId="ListNumber4">
    <w:name w:val="List Number 4"/>
    <w:basedOn w:val="List4"/>
    <w:rsid w:val="00026A4E"/>
    <w:pPr>
      <w:numPr>
        <w:numId w:val="6"/>
      </w:numPr>
    </w:pPr>
  </w:style>
  <w:style w:type="paragraph" w:styleId="ListNumber5">
    <w:name w:val="List Number 5"/>
    <w:basedOn w:val="List5"/>
    <w:rsid w:val="00026A4E"/>
    <w:pPr>
      <w:numPr>
        <w:numId w:val="7"/>
      </w:numPr>
    </w:pPr>
  </w:style>
  <w:style w:type="paragraph" w:styleId="BlockText">
    <w:name w:val="Block Text"/>
    <w:basedOn w:val="Normal"/>
    <w:rsid w:val="00026A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6A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6A4E"/>
    <w:rPr>
      <w:sz w:val="16"/>
      <w:vertAlign w:val="superscript"/>
    </w:rPr>
  </w:style>
  <w:style w:type="character" w:customStyle="1" w:styleId="Symbols">
    <w:name w:val="Symbols"/>
    <w:basedOn w:val="DefaultParagraphFont"/>
    <w:rsid w:val="00026A4E"/>
    <w:rPr>
      <w:rFonts w:ascii="Symbol" w:hAnsi="Symbol"/>
    </w:rPr>
  </w:style>
  <w:style w:type="character" w:customStyle="1" w:styleId="MenuOptions">
    <w:name w:val="Menu Options"/>
    <w:basedOn w:val="DefaultParagraphFont"/>
    <w:rsid w:val="00026A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6A4E"/>
    <w:rPr>
      <w:b/>
    </w:rPr>
  </w:style>
  <w:style w:type="character" w:customStyle="1" w:styleId="Underlined">
    <w:name w:val="Underlined"/>
    <w:basedOn w:val="DefaultParagraphFont"/>
    <w:rsid w:val="00026A4E"/>
    <w:rPr>
      <w:u w:val="single"/>
    </w:rPr>
  </w:style>
  <w:style w:type="paragraph" w:customStyle="1" w:styleId="TableBodyTextRight">
    <w:name w:val="Table Body Text Right"/>
    <w:basedOn w:val="TableBodyText"/>
    <w:rsid w:val="00026A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6A4E"/>
    <w:rPr>
      <w:sz w:val="18"/>
    </w:rPr>
  </w:style>
  <w:style w:type="paragraph" w:customStyle="1" w:styleId="BodySmallRight">
    <w:name w:val="Body Small Right"/>
    <w:basedOn w:val="BodyTextRight"/>
    <w:rsid w:val="00026A4E"/>
    <w:rPr>
      <w:sz w:val="18"/>
      <w:szCs w:val="18"/>
    </w:rPr>
  </w:style>
  <w:style w:type="paragraph" w:customStyle="1" w:styleId="MarginEdition">
    <w:name w:val="Margin Edition"/>
    <w:basedOn w:val="MarginNote"/>
    <w:rsid w:val="00026A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6A4E"/>
    <w:rPr>
      <w:sz w:val="2"/>
      <w:szCs w:val="2"/>
    </w:rPr>
  </w:style>
  <w:style w:type="character" w:customStyle="1" w:styleId="Small">
    <w:name w:val="Small"/>
    <w:basedOn w:val="DefaultParagraphFont"/>
    <w:rsid w:val="00026A4E"/>
    <w:rPr>
      <w:sz w:val="16"/>
    </w:rPr>
  </w:style>
  <w:style w:type="paragraph" w:customStyle="1" w:styleId="WideTable">
    <w:name w:val="Wide Table"/>
    <w:basedOn w:val="Normal"/>
    <w:rsid w:val="00026A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6A4E"/>
  </w:style>
  <w:style w:type="paragraph" w:styleId="Quote">
    <w:name w:val="Quote"/>
    <w:basedOn w:val="Heading1"/>
    <w:link w:val="QuoteChar"/>
    <w:qFormat/>
    <w:rsid w:val="00026A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6A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6A4E"/>
    <w:pPr>
      <w:pageBreakBefore/>
    </w:pPr>
  </w:style>
  <w:style w:type="paragraph" w:customStyle="1" w:styleId="Border">
    <w:name w:val="Border"/>
    <w:basedOn w:val="Normal"/>
    <w:qFormat/>
    <w:rsid w:val="00026A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6A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A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A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6A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6A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6A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6A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6A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6A4E"/>
    <w:rPr>
      <w:u w:val="single"/>
    </w:rPr>
  </w:style>
  <w:style w:type="character" w:customStyle="1" w:styleId="BoldandItalics">
    <w:name w:val="Bold and Italics"/>
    <w:qFormat/>
    <w:rsid w:val="00026A4E"/>
    <w:rPr>
      <w:b/>
      <w:i/>
      <w:u w:val="none"/>
    </w:rPr>
  </w:style>
  <w:style w:type="paragraph" w:styleId="BalloonText">
    <w:name w:val="Balloon Text"/>
    <w:basedOn w:val="Normal"/>
    <w:link w:val="BalloonTextChar"/>
    <w:rsid w:val="00026A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A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6A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6A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6A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6A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6A4E"/>
    <w:pPr>
      <w:spacing w:before="0" w:after="0"/>
    </w:pPr>
  </w:style>
  <w:style w:type="paragraph" w:customStyle="1" w:styleId="BodyTextBold">
    <w:name w:val="Body Text Bold"/>
    <w:basedOn w:val="BodyText"/>
    <w:qFormat/>
    <w:rsid w:val="00026A4E"/>
    <w:rPr>
      <w:b/>
    </w:rPr>
  </w:style>
  <w:style w:type="character" w:styleId="Hyperlink">
    <w:name w:val="Hyperlink"/>
    <w:basedOn w:val="DefaultParagraphFont"/>
    <w:uiPriority w:val="99"/>
    <w:unhideWhenUsed/>
    <w:rsid w:val="00D527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915</Words>
  <Characters>5778</Characters>
  <Application>Microsoft Office Word</Application>
  <DocSecurity>0</DocSecurity>
  <Lines>186</Lines>
  <Paragraphs>102</Paragraphs>
  <ScaleCrop>false</ScaleCrop>
  <Company>Author-it Software Corporation Ltd.</Company>
  <LinksUpToDate>false</LinksUpToDate>
  <CharactersWithSpaces>6591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UETDRRF002 Perform EWP rescue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2025-03-02T02:34:00Z</dcterms:created>
  <dcterms:modified xsi:type="dcterms:W3CDTF">2025-03-02T02:34:00Z</dcterms:modified>
</cp:coreProperties>
</file>