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AA2" w:rsidP="00120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UETDRRC007 Solve problems in electrical network apparatus in a very remote community</w:t>
      </w:r>
      <w:r>
        <w:fldChar w:fldCharType="end"/>
      </w:r>
    </w:p>
    <w:p w:rsidR="00120AA2" w:rsidP="00120AA2">
      <w:pPr>
        <w:pStyle w:val="Version"/>
        <w:sectPr w:rsidSect="00A26A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A27" w:rsidP="00A26A27">
      <w:pPr>
        <w:pStyle w:val="SuperHeading"/>
      </w:pPr>
      <w:r w:rsidRPr="00A26A27">
        <w:t>UETDRRC007 Solve problems in electrical network apparatus in a very remote community</w:t>
      </w:r>
    </w:p>
    <w:p w:rsidR="00000000" w:rsidRPr="00A26A27" w:rsidP="00A26A27">
      <w:pPr>
        <w:pStyle w:val="Heading1"/>
      </w:pPr>
      <w:bookmarkStart w:id="1" w:name="O_1179462"/>
      <w:bookmarkEnd w:id="1"/>
      <w:r w:rsidRPr="00A26A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26A27" w:rsidP="00A26A27">
      <w:pPr>
        <w:pStyle w:val="NoPaddingFontSize1"/>
      </w:pPr>
    </w:p>
    <w:p w:rsidR="00000000" w:rsidRPr="00A26A27" w:rsidP="00A26A27">
      <w:pPr>
        <w:pStyle w:val="AllowPageBreak"/>
      </w:pPr>
    </w:p>
    <w:p w:rsidR="00000000" w:rsidRPr="00A26A27" w:rsidP="00A26A27">
      <w:pPr>
        <w:pStyle w:val="Heading1"/>
      </w:pPr>
      <w:bookmarkStart w:id="2" w:name="O_1179463"/>
      <w:bookmarkEnd w:id="2"/>
      <w:r w:rsidRPr="00A26A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t>This unit involves the skills and knowledge required to solve electrical ne</w:t>
            </w:r>
            <w:r w:rsidRPr="00A26A27">
              <w:t>twork apparatus problems in a very remote community in the electricity supply industry (ESI).</w:t>
            </w:r>
          </w:p>
          <w:p w:rsidR="00000000" w:rsidRPr="00A26A27" w:rsidP="00A26A27">
            <w:pPr>
              <w:pStyle w:val="BodyText"/>
            </w:pPr>
            <w:r w:rsidRPr="00A26A27">
              <w:t>It includes determining correct operation of network apparatus and related circuits, providing solutions as they apply to the electrical network and documenting p</w:t>
            </w:r>
            <w:r w:rsidRPr="00A26A27">
              <w:t xml:space="preserve">roblem-solving activities. </w:t>
            </w:r>
          </w:p>
          <w:p w:rsidR="00000000" w:rsidRPr="00A26A27" w:rsidP="00A26A27">
            <w:pPr>
              <w:pStyle w:val="BodyText"/>
            </w:pPr>
            <w:r w:rsidRPr="00A26A27">
              <w:t>It also includes safe working practices, network apparatus problem-solving processes, including the use of voltage, current and resistance measuring devices, diagnosing and providing solutions derived from test analysis to solve</w:t>
            </w:r>
            <w:r w:rsidRPr="00A26A27">
              <w:t xml:space="preserve"> problems in network apparatus and related circuits.</w:t>
            </w:r>
          </w:p>
          <w:p w:rsidR="00000000" w:rsidRPr="00A26A27" w:rsidP="00A26A27">
            <w:pPr>
              <w:pStyle w:val="BodyText"/>
            </w:pPr>
            <w:r w:rsidRPr="00A26A27">
              <w:t>The application of the skills and knowledge described in this unit may require a licence/registration to practice in the workplace.</w:t>
            </w:r>
          </w:p>
          <w:p w:rsidR="00000000" w:rsidRPr="00A26A27" w:rsidP="00A26A27">
            <w:pPr>
              <w:pStyle w:val="BodyText"/>
            </w:pPr>
            <w:r w:rsidRPr="00A26A27">
              <w:t>Other conditions may also apply under state and territory legislative a</w:t>
            </w:r>
            <w:r w:rsidRPr="00A26A27">
              <w:t>nd regulatory licensing requirements which must be confirmed prior to commencing this unit.</w:t>
            </w:r>
          </w:p>
        </w:tc>
      </w:tr>
    </w:tbl>
    <w:p w:rsidR="00000000" w:rsidRPr="00A26A27" w:rsidP="00A26A27">
      <w:pPr>
        <w:pStyle w:val="NoPaddingFontSize1"/>
      </w:pPr>
    </w:p>
    <w:p w:rsidR="00000000" w:rsidRPr="00A26A27" w:rsidP="00A26A27">
      <w:pPr>
        <w:pStyle w:val="AllowPageBreak"/>
      </w:pPr>
    </w:p>
    <w:p w:rsidR="00000000" w:rsidRPr="00A26A27" w:rsidP="00A26A27">
      <w:pPr>
        <w:pStyle w:val="Heading1"/>
      </w:pPr>
      <w:bookmarkStart w:id="3" w:name="O_1179464"/>
      <w:bookmarkEnd w:id="3"/>
      <w:r w:rsidRPr="00A26A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t>UEECD0007 Apply work health and safety regulations, codes and practices in the workplace</w:t>
            </w:r>
          </w:p>
          <w:p w:rsidR="00000000" w:rsidRPr="00A26A27" w:rsidP="00A26A27">
            <w:pPr>
              <w:pStyle w:val="BodyText"/>
            </w:pPr>
            <w:r w:rsidRPr="00A26A27">
              <w:t xml:space="preserve">UEECD0046 Solve problems in single </w:t>
            </w:r>
            <w:r w:rsidRPr="00A26A27">
              <w:t>path circuits</w:t>
            </w:r>
          </w:p>
          <w:p w:rsidR="00000000" w:rsidRPr="00A26A27" w:rsidP="00A26A27">
            <w:pPr>
              <w:pStyle w:val="BodyText"/>
            </w:pPr>
            <w:r w:rsidRPr="00A26A27">
              <w:t>UEECD0051 Use drawings, diagrams, schedules, standards, codes and specifications</w:t>
            </w:r>
          </w:p>
          <w:p w:rsidR="00000000" w:rsidRPr="00A26A27" w:rsidP="00A26A27">
            <w:pPr>
              <w:pStyle w:val="BodyText"/>
            </w:pPr>
            <w:r w:rsidRPr="00A26A27">
              <w:t>UETDREL001 Apply environmental requirements</w:t>
            </w:r>
          </w:p>
          <w:p w:rsidR="00000000" w:rsidRPr="00A26A27" w:rsidP="00A26A27">
            <w:pPr>
              <w:pStyle w:val="BodyText"/>
            </w:pPr>
            <w:r w:rsidRPr="00A26A27">
              <w:t>UETDREL004 Operate plant and equipment in the vicinity of live electrical apparatus</w:t>
            </w:r>
          </w:p>
          <w:p w:rsidR="00000000" w:rsidRPr="00A26A27" w:rsidP="00A26A27">
            <w:pPr>
              <w:pStyle w:val="BodyText"/>
            </w:pPr>
            <w:r w:rsidRPr="00A26A27">
              <w:t>UETDREL005 Work safely in the vic</w:t>
            </w:r>
            <w:r w:rsidRPr="00A26A27">
              <w:t>inity of live electrical apparatus</w:t>
            </w:r>
          </w:p>
          <w:p w:rsidR="00000000" w:rsidRPr="00A26A27" w:rsidP="00A26A27">
            <w:pPr>
              <w:pStyle w:val="BodyText"/>
            </w:pPr>
            <w:r w:rsidRPr="00A26A27">
              <w:t>UETDRRC006 Perform low voltage electricity network switching in a very remote community</w:t>
            </w:r>
          </w:p>
        </w:tc>
      </w:tr>
    </w:tbl>
    <w:p w:rsidR="00000000" w:rsidRPr="00A26A27" w:rsidP="00A26A27">
      <w:pPr>
        <w:pStyle w:val="NoPaddingFontSize1"/>
      </w:pPr>
    </w:p>
    <w:p w:rsidR="00000000" w:rsidRPr="00A26A27" w:rsidP="00A26A27">
      <w:pPr>
        <w:pStyle w:val="AllowPageBreak"/>
      </w:pPr>
    </w:p>
    <w:p w:rsidR="00000000" w:rsidRPr="00A26A27" w:rsidP="00A26A27">
      <w:pPr>
        <w:pStyle w:val="Heading1"/>
      </w:pPr>
      <w:bookmarkStart w:id="4" w:name="O_1179465"/>
      <w:bookmarkEnd w:id="4"/>
      <w:r w:rsidRPr="00A26A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t>Remote Community</w:t>
            </w:r>
          </w:p>
        </w:tc>
      </w:tr>
    </w:tbl>
    <w:p w:rsidR="00000000" w:rsidRPr="00A26A27" w:rsidP="00A26A27">
      <w:pPr>
        <w:pStyle w:val="NoPaddingFontSize1"/>
      </w:pPr>
    </w:p>
    <w:p w:rsidR="00000000" w:rsidRPr="00A26A27" w:rsidP="00A26A27">
      <w:pPr>
        <w:pStyle w:val="AllowPageBreak"/>
      </w:pPr>
    </w:p>
    <w:p w:rsidR="00000000" w:rsidRPr="00A26A27" w:rsidP="00A26A27">
      <w:pPr>
        <w:pStyle w:val="Heading1"/>
      </w:pPr>
      <w:bookmarkStart w:id="5" w:name="O_1179466"/>
      <w:bookmarkEnd w:id="5"/>
      <w:r w:rsidRPr="00A26A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t>Not applicable.</w:t>
            </w:r>
          </w:p>
        </w:tc>
      </w:tr>
    </w:tbl>
    <w:p w:rsidR="00000000" w:rsidRPr="00A26A27" w:rsidP="00A26A27">
      <w:pPr>
        <w:pStyle w:val="NoPaddingFontSize1"/>
      </w:pPr>
    </w:p>
    <w:p w:rsidR="00000000" w:rsidRPr="00A26A27" w:rsidP="00A26A27">
      <w:pPr>
        <w:pStyle w:val="AllowPageBreak"/>
      </w:pPr>
    </w:p>
    <w:p w:rsidR="00000000" w:rsidRPr="00A26A27" w:rsidP="00A26A27">
      <w:pPr>
        <w:pStyle w:val="Heading1"/>
      </w:pPr>
      <w:bookmarkStart w:id="6" w:name="O_1179467"/>
      <w:bookmarkEnd w:id="6"/>
      <w:r w:rsidRPr="00A26A2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PERFORMANCE CRITERIA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Performance criteria describe the performance needed to demonstrate achievement of the element.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rPr>
                <w:rStyle w:val="SpecialBold"/>
              </w:rPr>
              <w:t>Prepare to solve electrical network apparatus problems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 xml:space="preserve">Legislation, regulations, standards, codes of practice and organisational workplace requirements for the work to be performed are referred to and confirmed  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Work plan is obtained and confir</w:t>
            </w:r>
            <w:r w:rsidRPr="00A26A27">
              <w:t>med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Materials required for work are determined and obtained in accordance with work plan and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Plant, tools, equipment, and personal protective equipment (PPE) required for work are determined, obtained and confirmed in working order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Hazards are identified, risks assessed, and control measures identified and applied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Work is prioritised</w:t>
            </w:r>
            <w:r w:rsidRPr="00A26A27">
              <w:t xml:space="preserve"> and sequenced for completion in accordance with work plan and workplace requirements 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Work permits are received and signed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Worksite is prepared in accordance with the work plan and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Traffic management plan is confirmed as being in place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rPr>
                <w:rStyle w:val="SpecialBold"/>
              </w:rPr>
              <w:t>Solve electrical network apparatus problems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Legislation, regulat</w:t>
            </w:r>
            <w:r w:rsidRPr="00A26A27">
              <w:t>ions, standards, codes of practice and organisational workplace requirements for the work to be performed are applied and monitored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Lifting, climbing, working at heights and the use of plant, tools, equipment and PPE are carried out in accordance wi</w:t>
            </w:r>
            <w:r w:rsidRPr="00A26A27">
              <w:t>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Hazard control measures are monitored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Live testing or measuring requirements are determined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Electrical network circuits are confirmed as isolated and earthed/short circuited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Operating parameters of the circuit within the electrical network apparatus are verified in accordance with workplace require</w:t>
            </w:r>
            <w:r w:rsidRPr="00A26A27">
              <w:t>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Established methodical processes are used to identify electrical problems from measured and calculated values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Electrical network apparatus circuit problems are solved without damage to apparatus or circuits to comply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 xml:space="preserve">Earthing/short circuiting equipment is removed, permit signed off and electrical network circuits re-energised in </w:t>
            </w:r>
            <w:r w:rsidRPr="00A26A27">
              <w:t>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Electrical network apparatus is tested to determine correct operation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Incidents or unplanned events are responded to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Quality checks of work are undertaken in accordance with work plan and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Completed work is checked for compliance against the work plan and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Worksite is rehabi</w:t>
            </w:r>
            <w:r w:rsidRPr="00A26A27">
              <w:t>litated, cleaned and made safe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Plant, tools and equipment are cleaned, checked and returned to storage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Surplus materials are returned to storage or disposed of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t>Incidents or unplanned events are reported in accordance with workplace requirements</w:t>
            </w:r>
          </w:p>
        </w:tc>
      </w:tr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A27">
            <w:pPr>
              <w:pStyle w:val="BodyText"/>
              <w:rPr>
                <w:lang w:val="en-NZ"/>
              </w:rPr>
            </w:pPr>
            <w:r w:rsidRPr="00A26A27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t>Work records, reports and documentation are completed, and</w:t>
            </w:r>
            <w:r w:rsidRPr="00A26A27">
              <w:t xml:space="preserve"> appropriate personnel notified in accordance with workplace requirements</w:t>
            </w:r>
          </w:p>
        </w:tc>
      </w:tr>
    </w:tbl>
    <w:p w:rsidR="00000000" w:rsidRPr="00A26A27" w:rsidP="00A26A27">
      <w:pPr>
        <w:pStyle w:val="NoPaddingFontSize1"/>
      </w:pPr>
    </w:p>
    <w:p w:rsidR="00000000" w:rsidRPr="00A26A27" w:rsidP="00A26A27">
      <w:pPr>
        <w:pStyle w:val="AllowPageBreak"/>
      </w:pPr>
    </w:p>
    <w:p w:rsidR="00000000" w:rsidRPr="00A26A27" w:rsidP="00A26A27">
      <w:pPr>
        <w:pStyle w:val="Heading1"/>
      </w:pPr>
      <w:bookmarkStart w:id="7" w:name="O_1179468"/>
      <w:bookmarkEnd w:id="7"/>
      <w:r w:rsidRPr="00A26A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t>Foundation skills essential to performance are explicit in the performance criteria of this unit of competency.</w:t>
            </w:r>
          </w:p>
        </w:tc>
      </w:tr>
    </w:tbl>
    <w:p w:rsidR="00000000" w:rsidRPr="00A26A27" w:rsidP="00A26A27">
      <w:pPr>
        <w:pStyle w:val="NoPaddingFontSize1"/>
      </w:pPr>
    </w:p>
    <w:p w:rsidR="00000000" w:rsidRPr="00A26A27" w:rsidP="00A26A27">
      <w:pPr>
        <w:pStyle w:val="AllowPageBreak"/>
      </w:pPr>
    </w:p>
    <w:p w:rsidR="00000000" w:rsidRPr="00A26A27" w:rsidP="00A26A27">
      <w:pPr>
        <w:pStyle w:val="Heading1"/>
      </w:pPr>
      <w:bookmarkStart w:id="8" w:name="O_1179469"/>
      <w:bookmarkEnd w:id="8"/>
      <w:r w:rsidRPr="00A26A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t>Range is restricted to essential operating conditions and any other variables essential to the work environment.</w:t>
            </w:r>
          </w:p>
          <w:p w:rsidR="00000000" w:rsidRPr="00A26A27" w:rsidP="00A26A27">
            <w:pPr>
              <w:pStyle w:val="BodyText"/>
            </w:pPr>
            <w:r w:rsidRPr="00A26A27">
              <w:t>Non-essential conditions may be found in the UET Transmission, Distribution and Rail Sector Training Package Companion Volu</w:t>
            </w:r>
            <w:r w:rsidRPr="00A26A27">
              <w:t>me Implementation Guide.</w:t>
            </w:r>
          </w:p>
        </w:tc>
      </w:tr>
    </w:tbl>
    <w:p w:rsidR="00000000" w:rsidRPr="00A26A27" w:rsidP="00A26A27">
      <w:pPr>
        <w:pStyle w:val="NoPaddingFontSize1"/>
      </w:pPr>
    </w:p>
    <w:p w:rsidR="00000000" w:rsidRPr="00A26A27" w:rsidP="00A26A27">
      <w:pPr>
        <w:pStyle w:val="AllowPageBreak"/>
      </w:pPr>
    </w:p>
    <w:p w:rsidR="00000000" w:rsidRPr="00A26A27" w:rsidP="00A26A27">
      <w:pPr>
        <w:pStyle w:val="Heading1"/>
      </w:pPr>
      <w:bookmarkStart w:id="9" w:name="O_1179470"/>
      <w:bookmarkEnd w:id="9"/>
      <w:r w:rsidRPr="00A26A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6A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A27" w:rsidP="00A26A27">
            <w:pPr>
              <w:pStyle w:val="BodyText"/>
            </w:pPr>
            <w:r w:rsidRPr="00A26A27">
              <w:t>This unit replaces and is equivalent to UETTDRIS32 Solve electrical problems in remote community network apparatus.</w:t>
            </w:r>
          </w:p>
        </w:tc>
      </w:tr>
    </w:tbl>
    <w:p w:rsidR="00000000" w:rsidRPr="00A26A27" w:rsidP="00A26A27">
      <w:pPr>
        <w:pStyle w:val="NoPaddingFontSize1"/>
      </w:pPr>
    </w:p>
    <w:p w:rsidR="00000000" w:rsidRPr="00A26A27" w:rsidP="00A26A27">
      <w:pPr>
        <w:pStyle w:val="AllowPageBreak"/>
      </w:pPr>
    </w:p>
    <w:p w:rsidR="00000000" w:rsidRPr="00A26A27" w:rsidP="00A26A27">
      <w:pPr>
        <w:pStyle w:val="Heading1"/>
      </w:pPr>
      <w:bookmarkStart w:id="10" w:name="O_1179477"/>
      <w:bookmarkEnd w:id="10"/>
      <w:r w:rsidRPr="00A26A27">
        <w:t>Links</w:t>
      </w:r>
    </w:p>
    <w:p w:rsidR="00000000" w:rsidRPr="00A26A27" w:rsidP="00120AA2">
      <w:pPr>
        <w:pStyle w:val="BodyText"/>
      </w:pPr>
      <w:r w:rsidRPr="00A26A27">
        <w:t>Companion Volume Implementation Guides are</w:t>
      </w:r>
      <w:r w:rsidRPr="00A26A27">
        <w:t xml:space="preserve">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B369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26A27" w:rsidP="00A26A27"/>
    <w:sectPr w:rsidSect="00A26A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27" w:rsidRPr="00120AA2" w:rsidP="00120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AA2" w:rsidP="00A26A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AA2" w:rsidP="00A26A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0AA2" w:rsidP="00A26A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A27" w:rsidRPr="00120AA2" w:rsidP="00120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A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AA2" w:rsidRPr="002D2AF8" w:rsidP="00A26A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UETDRRC007 Solve problems in electrical network apparatus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20AA2" w:rsidP="00A26A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A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A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A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A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A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A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A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A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A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A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A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A27"/>
  </w:style>
  <w:style w:type="character" w:customStyle="1" w:styleId="Heading1Char">
    <w:name w:val="Heading 1 Char"/>
    <w:basedOn w:val="DefaultParagraphFont"/>
    <w:link w:val="Heading1"/>
    <w:rsid w:val="00A26A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A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A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6A27"/>
    <w:rPr>
      <w:b/>
      <w:spacing w:val="0"/>
    </w:rPr>
  </w:style>
  <w:style w:type="paragraph" w:customStyle="1" w:styleId="SuperHeading">
    <w:name w:val="SuperHeading"/>
    <w:basedOn w:val="Normal"/>
    <w:rsid w:val="00A26A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A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6A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A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A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A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A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A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A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A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A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A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A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A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A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A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A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A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A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6A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6A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A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A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A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A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A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A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A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A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A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A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A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A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A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A27"/>
    <w:rPr>
      <w:i/>
    </w:rPr>
  </w:style>
  <w:style w:type="paragraph" w:styleId="Caption">
    <w:name w:val="caption"/>
    <w:basedOn w:val="BodyText"/>
    <w:next w:val="Normal"/>
    <w:qFormat/>
    <w:rsid w:val="00A26A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A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A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A27"/>
  </w:style>
  <w:style w:type="paragraph" w:styleId="TableofFigures">
    <w:name w:val="table of figures"/>
    <w:basedOn w:val="Normal"/>
    <w:next w:val="Normal"/>
    <w:semiHidden/>
    <w:rsid w:val="00A26A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A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6A27"/>
    <w:rPr>
      <w:rFonts w:ascii="Wingdings" w:hAnsi="Wingdings"/>
    </w:rPr>
  </w:style>
  <w:style w:type="paragraph" w:customStyle="1" w:styleId="TableHeading">
    <w:name w:val="Table Heading"/>
    <w:basedOn w:val="HeadingBase"/>
    <w:rsid w:val="00A26A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A27"/>
    <w:rPr>
      <w:color w:val="0033CC"/>
      <w:u w:val="none"/>
    </w:rPr>
  </w:style>
  <w:style w:type="paragraph" w:customStyle="1" w:styleId="BodyTextRight">
    <w:name w:val="Body Text Right"/>
    <w:basedOn w:val="BodyText"/>
    <w:rsid w:val="00A26A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A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A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A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A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A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A27"/>
    <w:rPr>
      <w:sz w:val="32"/>
    </w:rPr>
  </w:style>
  <w:style w:type="paragraph" w:customStyle="1" w:styleId="HeadingProcedure">
    <w:name w:val="Heading Procedure"/>
    <w:basedOn w:val="HeadingBase"/>
    <w:next w:val="Normal"/>
    <w:rsid w:val="00A26A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A27"/>
    <w:pPr>
      <w:spacing w:before="60" w:after="60"/>
    </w:pPr>
  </w:style>
  <w:style w:type="paragraph" w:styleId="ListContinue">
    <w:name w:val="List Continue"/>
    <w:basedOn w:val="List"/>
    <w:rsid w:val="00A26A27"/>
    <w:pPr>
      <w:ind w:firstLine="0"/>
    </w:pPr>
  </w:style>
  <w:style w:type="paragraph" w:customStyle="1" w:styleId="ListNote">
    <w:name w:val="List Note"/>
    <w:basedOn w:val="List"/>
    <w:rsid w:val="00A26A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A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A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A27"/>
    <w:rPr>
      <w:rFonts w:ascii="Courier New" w:hAnsi="Courier New"/>
    </w:rPr>
  </w:style>
  <w:style w:type="paragraph" w:customStyle="1" w:styleId="NoteBullet">
    <w:name w:val="Note Bullet"/>
    <w:basedOn w:val="Note"/>
    <w:rsid w:val="00A26A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A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A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A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A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6A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A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A27"/>
    <w:rPr>
      <w:b/>
      <w:smallCaps/>
    </w:rPr>
  </w:style>
  <w:style w:type="paragraph" w:customStyle="1" w:styleId="TableListNumber">
    <w:name w:val="Table List Number"/>
    <w:basedOn w:val="ListNumber"/>
    <w:rsid w:val="00A26A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A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A27"/>
    <w:pPr>
      <w:numPr>
        <w:numId w:val="7"/>
      </w:numPr>
    </w:pPr>
  </w:style>
  <w:style w:type="paragraph" w:customStyle="1" w:styleId="ListAlpha2">
    <w:name w:val="List Alpha 2"/>
    <w:basedOn w:val="List2"/>
    <w:rsid w:val="00A26A27"/>
    <w:pPr>
      <w:numPr>
        <w:numId w:val="6"/>
      </w:numPr>
    </w:pPr>
  </w:style>
  <w:style w:type="paragraph" w:styleId="List2">
    <w:name w:val="List 2"/>
    <w:basedOn w:val="BodyText"/>
    <w:rsid w:val="00A26A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A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A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A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A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A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6A27"/>
    <w:pPr>
      <w:numPr>
        <w:numId w:val="2"/>
      </w:numPr>
    </w:pPr>
  </w:style>
  <w:style w:type="paragraph" w:styleId="ListContinue2">
    <w:name w:val="List Continue 2"/>
    <w:basedOn w:val="List2"/>
    <w:rsid w:val="00A26A27"/>
    <w:pPr>
      <w:ind w:firstLine="0"/>
    </w:pPr>
  </w:style>
  <w:style w:type="paragraph" w:styleId="ListContinue3">
    <w:name w:val="List Continue 3"/>
    <w:basedOn w:val="List3"/>
    <w:rsid w:val="00A26A27"/>
    <w:pPr>
      <w:ind w:left="1021" w:firstLine="0"/>
    </w:pPr>
  </w:style>
  <w:style w:type="paragraph" w:styleId="ListContinue4">
    <w:name w:val="List Continue 4"/>
    <w:basedOn w:val="List4"/>
    <w:rsid w:val="00A26A27"/>
    <w:pPr>
      <w:ind w:firstLine="0"/>
    </w:pPr>
  </w:style>
  <w:style w:type="paragraph" w:styleId="ListContinue5">
    <w:name w:val="List Continue 5"/>
    <w:basedOn w:val="List5"/>
    <w:rsid w:val="00A26A27"/>
    <w:pPr>
      <w:ind w:firstLine="0"/>
    </w:pPr>
  </w:style>
  <w:style w:type="paragraph" w:styleId="ListNumber3">
    <w:name w:val="List Number 3"/>
    <w:basedOn w:val="List3"/>
    <w:rsid w:val="00A26A27"/>
    <w:pPr>
      <w:numPr>
        <w:numId w:val="3"/>
      </w:numPr>
    </w:pPr>
  </w:style>
  <w:style w:type="paragraph" w:styleId="ListNumber4">
    <w:name w:val="List Number 4"/>
    <w:basedOn w:val="List4"/>
    <w:rsid w:val="00A26A27"/>
    <w:pPr>
      <w:numPr>
        <w:numId w:val="4"/>
      </w:numPr>
    </w:pPr>
  </w:style>
  <w:style w:type="paragraph" w:styleId="ListNumber5">
    <w:name w:val="List Number 5"/>
    <w:basedOn w:val="List5"/>
    <w:rsid w:val="00A26A27"/>
    <w:pPr>
      <w:numPr>
        <w:numId w:val="5"/>
      </w:numPr>
    </w:pPr>
  </w:style>
  <w:style w:type="paragraph" w:styleId="BlockText">
    <w:name w:val="Block Text"/>
    <w:basedOn w:val="Normal"/>
    <w:rsid w:val="00A26A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A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A27"/>
    <w:rPr>
      <w:sz w:val="16"/>
      <w:vertAlign w:val="superscript"/>
    </w:rPr>
  </w:style>
  <w:style w:type="character" w:customStyle="1" w:styleId="Symbols">
    <w:name w:val="Symbols"/>
    <w:basedOn w:val="DefaultParagraphFont"/>
    <w:rsid w:val="00A26A27"/>
    <w:rPr>
      <w:rFonts w:ascii="Symbol" w:hAnsi="Symbol"/>
    </w:rPr>
  </w:style>
  <w:style w:type="character" w:customStyle="1" w:styleId="MenuOptions">
    <w:name w:val="Menu Options"/>
    <w:basedOn w:val="DefaultParagraphFont"/>
    <w:rsid w:val="00A26A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A27"/>
    <w:rPr>
      <w:b/>
    </w:rPr>
  </w:style>
  <w:style w:type="character" w:customStyle="1" w:styleId="Underlined">
    <w:name w:val="Underlined"/>
    <w:basedOn w:val="DefaultParagraphFont"/>
    <w:rsid w:val="00A26A27"/>
    <w:rPr>
      <w:u w:val="single"/>
    </w:rPr>
  </w:style>
  <w:style w:type="paragraph" w:customStyle="1" w:styleId="TableBodyTextRight">
    <w:name w:val="Table Body Text Right"/>
    <w:basedOn w:val="TableBodyText"/>
    <w:rsid w:val="00A26A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A27"/>
    <w:rPr>
      <w:sz w:val="18"/>
    </w:rPr>
  </w:style>
  <w:style w:type="paragraph" w:customStyle="1" w:styleId="BodySmallRight">
    <w:name w:val="Body Small Right"/>
    <w:basedOn w:val="BodyTextRight"/>
    <w:rsid w:val="00A26A27"/>
    <w:rPr>
      <w:sz w:val="18"/>
      <w:szCs w:val="18"/>
    </w:rPr>
  </w:style>
  <w:style w:type="paragraph" w:customStyle="1" w:styleId="MarginEdition">
    <w:name w:val="Margin Edition"/>
    <w:basedOn w:val="MarginNote"/>
    <w:rsid w:val="00A26A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A27"/>
    <w:rPr>
      <w:sz w:val="2"/>
      <w:szCs w:val="2"/>
    </w:rPr>
  </w:style>
  <w:style w:type="character" w:customStyle="1" w:styleId="Small">
    <w:name w:val="Small"/>
    <w:basedOn w:val="DefaultParagraphFont"/>
    <w:rsid w:val="00A26A27"/>
    <w:rPr>
      <w:sz w:val="16"/>
    </w:rPr>
  </w:style>
  <w:style w:type="paragraph" w:customStyle="1" w:styleId="WideTable">
    <w:name w:val="Wide Table"/>
    <w:basedOn w:val="Normal"/>
    <w:rsid w:val="00A26A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A27"/>
  </w:style>
  <w:style w:type="paragraph" w:styleId="Quote">
    <w:name w:val="Quote"/>
    <w:basedOn w:val="Heading1"/>
    <w:link w:val="QuoteChar"/>
    <w:qFormat/>
    <w:rsid w:val="00A26A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A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A27"/>
    <w:pPr>
      <w:pageBreakBefore/>
    </w:pPr>
  </w:style>
  <w:style w:type="paragraph" w:customStyle="1" w:styleId="Border">
    <w:name w:val="Border"/>
    <w:basedOn w:val="Normal"/>
    <w:qFormat/>
    <w:rsid w:val="00A26A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A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A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A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A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A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A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A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A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A27"/>
    <w:rPr>
      <w:u w:val="single"/>
    </w:rPr>
  </w:style>
  <w:style w:type="character" w:customStyle="1" w:styleId="BoldandItalics">
    <w:name w:val="Bold and Italics"/>
    <w:qFormat/>
    <w:rsid w:val="00A26A27"/>
    <w:rPr>
      <w:b/>
      <w:i/>
      <w:u w:val="none"/>
    </w:rPr>
  </w:style>
  <w:style w:type="paragraph" w:styleId="BalloonText">
    <w:name w:val="Balloon Text"/>
    <w:basedOn w:val="Normal"/>
    <w:link w:val="BalloonTextChar"/>
    <w:rsid w:val="00A26A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A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A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A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A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A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A27"/>
    <w:pPr>
      <w:spacing w:before="0" w:after="0"/>
    </w:pPr>
  </w:style>
  <w:style w:type="paragraph" w:customStyle="1" w:styleId="BodyTextBold">
    <w:name w:val="Body Text Bold"/>
    <w:basedOn w:val="BodyText"/>
    <w:qFormat/>
    <w:rsid w:val="00A26A27"/>
    <w:rPr>
      <w:b/>
    </w:rPr>
  </w:style>
  <w:style w:type="character" w:styleId="Hyperlink">
    <w:name w:val="Hyperlink"/>
    <w:basedOn w:val="DefaultParagraphFont"/>
    <w:uiPriority w:val="99"/>
    <w:unhideWhenUsed/>
    <w:rsid w:val="00120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855</Words>
  <Characters>5461</Characters>
  <Application>Microsoft Office Word</Application>
  <DocSecurity>0</DocSecurity>
  <Lines>237</Lines>
  <Paragraphs>116</Paragraphs>
  <ScaleCrop>false</ScaleCrop>
  <Company>Author-it Software Corporation Ltd.</Company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UETDRRC007 Solve problems in electrical network apparatus in a very remote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