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556" w:rsidP="002555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UETDRRC007 Solve problems in electrical network apparatus in a very remote community</w:t>
      </w:r>
      <w:r>
        <w:fldChar w:fldCharType="end"/>
      </w:r>
    </w:p>
    <w:p w:rsidR="00255556" w:rsidP="00255556">
      <w:pPr>
        <w:pStyle w:val="Version"/>
        <w:sectPr w:rsidSect="000840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405E" w:rsidP="0008405E">
      <w:pPr>
        <w:pStyle w:val="SuperHeading"/>
      </w:pPr>
      <w:r w:rsidRPr="0008405E">
        <w:t>Assessment Requirements for UETDRRC007 Solve problems in electrical network apparatus in a very remote community</w:t>
      </w:r>
    </w:p>
    <w:p w:rsidR="00000000" w:rsidRPr="0008405E" w:rsidP="0008405E">
      <w:pPr>
        <w:pStyle w:val="Heading1"/>
      </w:pPr>
      <w:bookmarkStart w:id="1" w:name="O_1179472"/>
      <w:bookmarkEnd w:id="1"/>
      <w:r w:rsidRPr="000840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4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05E" w:rsidP="0008405E">
            <w:pPr>
              <w:pStyle w:val="BodyText"/>
            </w:pPr>
            <w:r w:rsidRPr="0008405E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8405E" w:rsidP="0008405E">
      <w:pPr>
        <w:pStyle w:val="NoPaddingFontSize1"/>
      </w:pPr>
    </w:p>
    <w:p w:rsidR="00000000" w:rsidRPr="0008405E" w:rsidP="0008405E">
      <w:pPr>
        <w:pStyle w:val="AllowPageBreak"/>
      </w:pPr>
    </w:p>
    <w:p w:rsidR="00000000" w:rsidRPr="0008405E" w:rsidP="0008405E">
      <w:pPr>
        <w:pStyle w:val="Heading1"/>
      </w:pPr>
      <w:bookmarkStart w:id="2" w:name="O_1179473"/>
      <w:bookmarkEnd w:id="2"/>
      <w:r w:rsidRPr="0008405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4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05E">
            <w:pPr>
              <w:pStyle w:val="BodyText"/>
              <w:rPr>
                <w:lang w:val="en-NZ"/>
              </w:rPr>
            </w:pPr>
            <w:r w:rsidRPr="0008405E">
              <w:t>Evidence required to demonstrate competence in this unit must be r</w:t>
            </w:r>
            <w:r w:rsidRPr="0008405E">
              <w:t xml:space="preserve">elevant to and satisfy all of the requirements of the elements and performance criteria on at least two separate occasions and include:  </w:t>
            </w:r>
          </w:p>
        </w:tc>
      </w:tr>
      <w:tr w:rsidTr="00084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05E" w:rsidP="0008405E">
            <w:pPr>
              <w:pStyle w:val="ListBullet"/>
            </w:pPr>
            <w:r w:rsidRPr="0008405E">
              <w:t xml:space="preserve">applying relevant legislation, regulations, standards, codes of practice and organisational workplace requirements, </w:t>
            </w:r>
            <w:r w:rsidRPr="0008405E">
              <w:t>including:</w:t>
            </w:r>
          </w:p>
          <w:p w:rsidR="00000000" w:rsidRPr="0008405E" w:rsidP="0008405E">
            <w:pPr>
              <w:pStyle w:val="ListBullet2"/>
            </w:pPr>
            <w:r w:rsidRPr="0008405E">
              <w:t>work health and safety (WHS)/occupational health and safety (OHS)</w:t>
            </w:r>
          </w:p>
          <w:p w:rsidR="00000000" w:rsidRPr="0008405E" w:rsidP="0008405E">
            <w:pPr>
              <w:pStyle w:val="ListBullet"/>
            </w:pPr>
            <w:r w:rsidRPr="0008405E">
              <w:t>identifying hazards, assessing risks, identifying, applying and monitoring control measures</w:t>
            </w:r>
          </w:p>
          <w:p w:rsidR="00000000" w:rsidRPr="0008405E" w:rsidP="0008405E">
            <w:pPr>
              <w:pStyle w:val="ListBullet"/>
            </w:pPr>
            <w:r w:rsidRPr="0008405E">
              <w:t>obtaining, inspecting and using relevant personal protective equipment (PPE)</w:t>
            </w:r>
          </w:p>
          <w:p w:rsidR="00000000" w:rsidRPr="0008405E" w:rsidP="0008405E">
            <w:pPr>
              <w:pStyle w:val="ListBullet"/>
            </w:pPr>
            <w:r w:rsidRPr="0008405E">
              <w:t>preparing to enter the workplace, including the use of work permits, clearances and isolation permissions</w:t>
            </w:r>
          </w:p>
          <w:p w:rsidR="00000000" w:rsidRPr="0008405E" w:rsidP="0008405E">
            <w:pPr>
              <w:pStyle w:val="ListBullet"/>
            </w:pPr>
            <w:r w:rsidRPr="0008405E">
              <w:t>confirming network electrical apparatus circuit is isolated</w:t>
            </w:r>
          </w:p>
          <w:p w:rsidR="00000000" w:rsidRPr="0008405E" w:rsidP="0008405E">
            <w:pPr>
              <w:pStyle w:val="ListBullet"/>
            </w:pPr>
            <w:r w:rsidRPr="0008405E">
              <w:t>determining the operating parameters of a circuit within the electrical network apparatus</w:t>
            </w:r>
          </w:p>
          <w:p w:rsidR="00000000" w:rsidRPr="0008405E" w:rsidP="0008405E">
            <w:pPr>
              <w:pStyle w:val="ListBullet"/>
            </w:pPr>
            <w:r w:rsidRPr="0008405E">
              <w:t>using established methodical processes to solve electrical problems in accordance with workplace requirements, including:</w:t>
            </w:r>
          </w:p>
          <w:p w:rsidR="00000000" w:rsidRPr="0008405E" w:rsidP="0008405E">
            <w:pPr>
              <w:pStyle w:val="ListBullet2"/>
            </w:pPr>
            <w:r w:rsidRPr="0008405E">
              <w:t>choosing correct instruments and ranges for testing and measuring values</w:t>
            </w:r>
          </w:p>
          <w:p w:rsidR="00000000" w:rsidRPr="0008405E" w:rsidP="0008405E">
            <w:pPr>
              <w:pStyle w:val="ListBullet2"/>
            </w:pPr>
            <w:r w:rsidRPr="0008405E">
              <w:t>connecting instruments to measure and calculate values in ci</w:t>
            </w:r>
            <w:r w:rsidRPr="0008405E">
              <w:t>rcuits within the electrical network apparatus</w:t>
            </w:r>
          </w:p>
          <w:p w:rsidR="00000000" w:rsidRPr="0008405E" w:rsidP="0008405E">
            <w:pPr>
              <w:pStyle w:val="ListBullet"/>
            </w:pPr>
            <w:r w:rsidRPr="0008405E">
              <w:t xml:space="preserve">identifying at least three (3) of the following problems: </w:t>
            </w:r>
          </w:p>
          <w:p w:rsidR="00000000" w:rsidRPr="0008405E" w:rsidP="0008405E">
            <w:pPr>
              <w:pStyle w:val="ListBullet2"/>
            </w:pPr>
            <w:r w:rsidRPr="0008405E">
              <w:t xml:space="preserve">high voltage (HV)/low voltage (LV) </w:t>
            </w:r>
          </w:p>
          <w:p w:rsidR="00000000" w:rsidRPr="0008405E" w:rsidP="0008405E">
            <w:pPr>
              <w:pStyle w:val="ListBullet2"/>
            </w:pPr>
            <w:r w:rsidRPr="0008405E">
              <w:t xml:space="preserve">high resistance  </w:t>
            </w:r>
          </w:p>
          <w:p w:rsidR="00000000" w:rsidRPr="0008405E" w:rsidP="0008405E">
            <w:pPr>
              <w:pStyle w:val="ListBullet2"/>
            </w:pPr>
            <w:r w:rsidRPr="0008405E">
              <w:t xml:space="preserve">low resistance </w:t>
            </w:r>
          </w:p>
          <w:p w:rsidR="00000000" w:rsidRPr="0008405E" w:rsidP="0008405E">
            <w:pPr>
              <w:pStyle w:val="ListBullet2"/>
            </w:pPr>
            <w:r w:rsidRPr="0008405E">
              <w:t xml:space="preserve">fault current (fuses) </w:t>
            </w:r>
          </w:p>
          <w:p w:rsidR="00000000" w:rsidRPr="0008405E" w:rsidP="0008405E">
            <w:pPr>
              <w:pStyle w:val="ListBullet2"/>
            </w:pPr>
            <w:r w:rsidRPr="0008405E">
              <w:t>kilowatt hour meter faults (no supply, reverse polarity</w:t>
            </w:r>
            <w:r w:rsidRPr="0008405E">
              <w:t xml:space="preserve"> etc)</w:t>
            </w:r>
          </w:p>
          <w:p w:rsidR="00000000" w:rsidRPr="0008405E" w:rsidP="0008405E">
            <w:pPr>
              <w:pStyle w:val="ListBullet2"/>
            </w:pPr>
            <w:r w:rsidRPr="0008405E">
              <w:t>public lighting faults</w:t>
            </w:r>
          </w:p>
          <w:p w:rsidR="00000000" w:rsidRPr="0008405E" w:rsidP="0008405E">
            <w:pPr>
              <w:pStyle w:val="ListBullet"/>
            </w:pPr>
            <w:r w:rsidRPr="0008405E">
              <w:t xml:space="preserve">working from at least one (1) of the following: </w:t>
            </w:r>
          </w:p>
          <w:p w:rsidR="00000000" w:rsidRPr="0008405E" w:rsidP="0008405E">
            <w:pPr>
              <w:pStyle w:val="ListBullet2"/>
            </w:pPr>
            <w:r w:rsidRPr="0008405E">
              <w:t>elevated work platform (EWP)</w:t>
            </w:r>
          </w:p>
          <w:p w:rsidR="00000000" w:rsidRPr="0008405E" w:rsidP="0008405E">
            <w:pPr>
              <w:pStyle w:val="ListBullet2"/>
            </w:pPr>
            <w:r w:rsidRPr="0008405E">
              <w:t>platform</w:t>
            </w:r>
          </w:p>
          <w:p w:rsidR="00000000" w:rsidRPr="0008405E" w:rsidP="0008405E">
            <w:pPr>
              <w:pStyle w:val="ListBullet2"/>
            </w:pPr>
            <w:r w:rsidRPr="0008405E">
              <w:t>ladder</w:t>
            </w:r>
          </w:p>
          <w:p w:rsidR="00000000" w:rsidRPr="0008405E" w:rsidP="0008405E">
            <w:pPr>
              <w:pStyle w:val="ListBullet"/>
            </w:pPr>
            <w:r w:rsidRPr="0008405E">
              <w:t>connecting and testing electrical network apparatus to determine correct operation</w:t>
            </w:r>
          </w:p>
          <w:p w:rsidR="00000000" w:rsidRPr="0008405E" w:rsidP="0008405E">
            <w:pPr>
              <w:pStyle w:val="ListBullet"/>
            </w:pPr>
            <w:r w:rsidRPr="0008405E">
              <w:t>dealing with an unplanned event on at least one (1) occasion</w:t>
            </w:r>
          </w:p>
          <w:p w:rsidR="00000000" w:rsidRPr="0008405E" w:rsidP="0008405E">
            <w:pPr>
              <w:pStyle w:val="ListBullet"/>
            </w:pPr>
            <w:r w:rsidRPr="0008405E">
              <w:t>completing relevant work records, reporting and documentation.</w:t>
            </w:r>
          </w:p>
        </w:tc>
      </w:tr>
    </w:tbl>
    <w:p w:rsidR="00000000" w:rsidRPr="0008405E" w:rsidP="0008405E">
      <w:pPr>
        <w:pStyle w:val="NoPaddingFontSize1"/>
      </w:pPr>
    </w:p>
    <w:p w:rsidR="00000000" w:rsidRPr="0008405E" w:rsidP="0008405E">
      <w:pPr>
        <w:pStyle w:val="AllowPageBreak"/>
      </w:pPr>
    </w:p>
    <w:p w:rsidR="00000000" w:rsidRPr="0008405E" w:rsidP="0008405E">
      <w:pPr>
        <w:pStyle w:val="Heading1"/>
      </w:pPr>
      <w:bookmarkStart w:id="3" w:name="O_1179474"/>
      <w:bookmarkEnd w:id="3"/>
      <w:r w:rsidRPr="0008405E">
        <w:t>Knowledge Evidence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40"/>
      </w:tblGrid>
      <w:tr w:rsidTr="0008405E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05E">
            <w:pPr>
              <w:pStyle w:val="BodyText"/>
              <w:rPr>
                <w:lang w:val="en-NZ"/>
              </w:rPr>
            </w:pPr>
            <w:r w:rsidRPr="0008405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8405E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05E" w:rsidP="0008405E">
            <w:pPr>
              <w:pStyle w:val="ListBullet"/>
            </w:pPr>
            <w:r w:rsidRPr="0008405E">
              <w:t>relevant legislation, regulations, standards, codes of practice and organi</w:t>
            </w:r>
            <w:r w:rsidRPr="0008405E">
              <w:t xml:space="preserve">sational workplace requirements, including: </w:t>
            </w:r>
          </w:p>
          <w:p w:rsidR="00000000" w:rsidRPr="0008405E" w:rsidP="0008405E">
            <w:pPr>
              <w:pStyle w:val="ListBullet2"/>
            </w:pPr>
            <w:r w:rsidRPr="0008405E">
              <w:t>WHS/OHS</w:t>
            </w:r>
          </w:p>
          <w:p w:rsidR="00000000" w:rsidRPr="0008405E" w:rsidP="0008405E">
            <w:pPr>
              <w:pStyle w:val="ListBullet2"/>
            </w:pPr>
            <w:r w:rsidRPr="0008405E">
              <w:t>wiring rules requirements – continuity test and insulation resistance test</w:t>
            </w:r>
          </w:p>
          <w:p w:rsidR="00000000" w:rsidRPr="0008405E" w:rsidP="0008405E">
            <w:pPr>
              <w:pStyle w:val="ListBullet"/>
            </w:pPr>
            <w:r w:rsidRPr="0008405E">
              <w:t>hazard, risk assessment and risk control requirements, including potential hazards</w:t>
            </w:r>
          </w:p>
          <w:p w:rsidR="00000000" w:rsidRPr="0008405E" w:rsidP="0008405E">
            <w:pPr>
              <w:pStyle w:val="ListBullet"/>
            </w:pPr>
            <w:r w:rsidRPr="0008405E">
              <w:t>types and application of PPE</w:t>
            </w:r>
          </w:p>
          <w:p w:rsidR="00000000" w:rsidRPr="0008405E" w:rsidP="0008405E">
            <w:pPr>
              <w:pStyle w:val="ListBullet"/>
            </w:pPr>
            <w:r w:rsidRPr="0008405E">
              <w:t>saf</w:t>
            </w:r>
            <w:r w:rsidRPr="0008405E">
              <w:t xml:space="preserve">e use of plant, tools and equipment </w:t>
            </w:r>
          </w:p>
          <w:p w:rsidR="00000000" w:rsidRPr="0008405E" w:rsidP="0008405E">
            <w:pPr>
              <w:pStyle w:val="ListBullet"/>
            </w:pPr>
            <w:r w:rsidRPr="0008405E">
              <w:t>application, purpose and types of permits</w:t>
            </w:r>
          </w:p>
          <w:p w:rsidR="00000000" w:rsidRPr="0008405E" w:rsidP="0008405E">
            <w:pPr>
              <w:pStyle w:val="ListBullet"/>
            </w:pPr>
            <w:r w:rsidRPr="0008405E">
              <w:t>safe use, care and storage of electrical instruments</w:t>
            </w:r>
          </w:p>
          <w:p w:rsidR="00000000" w:rsidRPr="0008405E" w:rsidP="0008405E">
            <w:pPr>
              <w:pStyle w:val="ListBullet"/>
            </w:pPr>
            <w:r w:rsidRPr="0008405E">
              <w:t>parallel circuits, including:</w:t>
            </w:r>
          </w:p>
          <w:p w:rsidR="00000000" w:rsidRPr="0008405E" w:rsidP="0008405E">
            <w:pPr>
              <w:pStyle w:val="ListBullet2"/>
            </w:pPr>
            <w:r w:rsidRPr="0008405E">
              <w:t>schematic diagram of a single-source direct current (d.c.) parallel circuit</w:t>
            </w:r>
          </w:p>
          <w:p w:rsidR="00000000" w:rsidRPr="0008405E" w:rsidP="0008405E">
            <w:pPr>
              <w:pStyle w:val="ListBullet2"/>
            </w:pPr>
            <w:r w:rsidRPr="0008405E">
              <w:t xml:space="preserve">major components </w:t>
            </w:r>
            <w:r w:rsidRPr="0008405E">
              <w:t>of a parallel circuit (power supply, loads, connecting leads and switch)</w:t>
            </w:r>
          </w:p>
          <w:p w:rsidR="00000000" w:rsidRPr="0008405E" w:rsidP="0008405E">
            <w:pPr>
              <w:pStyle w:val="ListBullet2"/>
            </w:pPr>
            <w:r w:rsidRPr="0008405E">
              <w:t xml:space="preserve">applications where parallel circuits are used in the remote community electricity supply industry (ESI) </w:t>
            </w:r>
          </w:p>
          <w:p w:rsidR="00000000" w:rsidRPr="0008405E" w:rsidP="0008405E">
            <w:pPr>
              <w:pStyle w:val="ListBullet2"/>
            </w:pPr>
            <w:r w:rsidRPr="0008405E">
              <w:t>characteristics of a parallel circuit (load connection, current paths, voltage</w:t>
            </w:r>
            <w:r w:rsidRPr="0008405E">
              <w:t xml:space="preserve"> drops, power dissipation, and effects of an open circuit in a parallel circuit)</w:t>
            </w:r>
          </w:p>
          <w:p w:rsidR="00000000" w:rsidRPr="0008405E" w:rsidP="0008405E">
            <w:pPr>
              <w:pStyle w:val="ListBullet2"/>
            </w:pPr>
            <w:r w:rsidRPr="0008405E">
              <w:t>relationship between currents entering a junction and currents leaving a junction</w:t>
            </w:r>
          </w:p>
          <w:p w:rsidR="00000000" w:rsidRPr="0008405E" w:rsidP="0008405E">
            <w:pPr>
              <w:pStyle w:val="ListBullet2"/>
            </w:pPr>
            <w:r w:rsidRPr="0008405E">
              <w:t>calculation of the total resistance of a parallel circuit</w:t>
            </w:r>
          </w:p>
          <w:p w:rsidR="00000000" w:rsidRPr="0008405E" w:rsidP="0008405E">
            <w:pPr>
              <w:pStyle w:val="ListBullet2"/>
            </w:pPr>
            <w:r w:rsidRPr="0008405E">
              <w:t>calculation of the total current of</w:t>
            </w:r>
            <w:r w:rsidRPr="0008405E">
              <w:t xml:space="preserve"> a parallel circuit</w:t>
            </w:r>
          </w:p>
          <w:p w:rsidR="00000000" w:rsidRPr="0008405E" w:rsidP="0008405E">
            <w:pPr>
              <w:pStyle w:val="ListBullet2"/>
            </w:pPr>
            <w:r w:rsidRPr="0008405E">
              <w:t>calculation of the total voltage of a parallel circuit</w:t>
            </w:r>
          </w:p>
          <w:p w:rsidR="00000000" w:rsidRPr="0008405E" w:rsidP="0008405E">
            <w:pPr>
              <w:pStyle w:val="ListBullet2"/>
            </w:pPr>
            <w:r w:rsidRPr="0008405E">
              <w:t>single-source d.c. parallel circuit set-up and connection</w:t>
            </w:r>
          </w:p>
          <w:p w:rsidR="00000000" w:rsidRPr="0008405E" w:rsidP="0008405E">
            <w:pPr>
              <w:pStyle w:val="ListBullet2"/>
            </w:pPr>
            <w:r w:rsidRPr="0008405E">
              <w:t>resistance, voltage and current measurements in a single-source parallel circuit</w:t>
            </w:r>
          </w:p>
          <w:p w:rsidR="00000000" w:rsidRPr="0008405E" w:rsidP="0008405E">
            <w:pPr>
              <w:pStyle w:val="ListBullet2"/>
            </w:pPr>
            <w:r w:rsidRPr="0008405E">
              <w:t>voltage, current, resistance or power dissipated from measured values of any of these quantities</w:t>
            </w:r>
          </w:p>
          <w:p w:rsidR="00000000" w:rsidRPr="0008405E" w:rsidP="0008405E">
            <w:pPr>
              <w:pStyle w:val="ListBullet"/>
            </w:pPr>
            <w:r w:rsidRPr="0008405E">
              <w:t>series/parallel circuits, including:</w:t>
            </w:r>
          </w:p>
          <w:p w:rsidR="00000000" w:rsidRPr="0008405E" w:rsidP="0008405E">
            <w:pPr>
              <w:pStyle w:val="ListBullet2"/>
            </w:pPr>
            <w:r w:rsidRPr="0008405E">
              <w:t>schematic diagram of a single-source d.c. series/parallel circuit</w:t>
            </w:r>
          </w:p>
          <w:p w:rsidR="00000000" w:rsidRPr="0008405E" w:rsidP="0008405E">
            <w:pPr>
              <w:pStyle w:val="ListBullet2"/>
            </w:pPr>
            <w:r w:rsidRPr="0008405E">
              <w:t>major components of a series/parallel circuit (power s</w:t>
            </w:r>
            <w:r w:rsidRPr="0008405E">
              <w:t>upply, loads, connecting leads and switch)</w:t>
            </w:r>
          </w:p>
          <w:p w:rsidR="00000000" w:rsidRPr="0008405E" w:rsidP="0008405E">
            <w:pPr>
              <w:pStyle w:val="ListBullet2"/>
            </w:pPr>
            <w:r w:rsidRPr="0008405E">
              <w:t xml:space="preserve">applications where series/parallel circuits are used in the remote community ESI </w:t>
            </w:r>
          </w:p>
          <w:p w:rsidR="00000000" w:rsidRPr="0008405E" w:rsidP="0008405E">
            <w:pPr>
              <w:pStyle w:val="ListBullet2"/>
            </w:pPr>
            <w:r w:rsidRPr="0008405E">
              <w:t>characteristics of a series/parallel circuit (load connection, current paths, voltage drops, power dissipation, and effects of an o</w:t>
            </w:r>
            <w:r w:rsidRPr="0008405E">
              <w:t>pen circuit in a series/parallel circuit)</w:t>
            </w:r>
          </w:p>
          <w:p w:rsidR="00000000" w:rsidRPr="0008405E" w:rsidP="0008405E">
            <w:pPr>
              <w:pStyle w:val="ListBullet2"/>
            </w:pPr>
            <w:r w:rsidRPr="0008405E">
              <w:t>calculation of the total resistance of a series/parallel circuit</w:t>
            </w:r>
          </w:p>
          <w:p w:rsidR="00000000" w:rsidRPr="0008405E" w:rsidP="0008405E">
            <w:pPr>
              <w:pStyle w:val="ListBullet2"/>
            </w:pPr>
            <w:r w:rsidRPr="0008405E">
              <w:t>calculation of the total current of a series/parallel circuit</w:t>
            </w:r>
          </w:p>
          <w:p w:rsidR="00000000" w:rsidRPr="0008405E" w:rsidP="0008405E">
            <w:pPr>
              <w:pStyle w:val="ListBullet2"/>
            </w:pPr>
            <w:r w:rsidRPr="0008405E">
              <w:t xml:space="preserve">calculation of the total voltage and the individual voltage drops of a series/parallel </w:t>
            </w:r>
            <w:r w:rsidRPr="0008405E">
              <w:t>circuit</w:t>
            </w:r>
          </w:p>
          <w:p w:rsidR="00000000" w:rsidRPr="0008405E" w:rsidP="0008405E">
            <w:pPr>
              <w:pStyle w:val="ListBullet2"/>
            </w:pPr>
            <w:r w:rsidRPr="0008405E">
              <w:t>setting up and connecting a single-source d.c. series/parallel circuit</w:t>
            </w:r>
          </w:p>
          <w:p w:rsidR="00000000" w:rsidRPr="0008405E" w:rsidP="0008405E">
            <w:pPr>
              <w:pStyle w:val="ListBullet2"/>
            </w:pPr>
            <w:r w:rsidRPr="0008405E">
              <w:t>resistance, voltage and current measurements in a single-source d.c. series/parallel circuit</w:t>
            </w:r>
          </w:p>
          <w:p w:rsidR="00000000" w:rsidRPr="0008405E" w:rsidP="0008405E">
            <w:pPr>
              <w:pStyle w:val="ListBullet2"/>
            </w:pPr>
            <w:r w:rsidRPr="0008405E">
              <w:t>voltage, current, resistanc</w:t>
            </w:r>
            <w:r w:rsidRPr="0008405E">
              <w:t>es or power dissipated from measured values of any two of these quantities</w:t>
            </w:r>
          </w:p>
          <w:p w:rsidR="00000000" w:rsidRPr="0008405E" w:rsidP="0008405E">
            <w:pPr>
              <w:pStyle w:val="ListBullet"/>
            </w:pPr>
            <w:r w:rsidRPr="0008405E">
              <w:t>factors affecting resistance, including:</w:t>
            </w:r>
          </w:p>
          <w:p w:rsidR="00000000" w:rsidRPr="0008405E" w:rsidP="0008405E">
            <w:pPr>
              <w:pStyle w:val="ListBullet2"/>
            </w:pPr>
            <w:r w:rsidRPr="0008405E">
              <w:t>four factors that affect the resistance of a conductor (type of material, length, cross-sectional area and temperature)</w:t>
            </w:r>
          </w:p>
          <w:p w:rsidR="00000000" w:rsidRPr="0008405E" w:rsidP="0008405E">
            <w:pPr>
              <w:pStyle w:val="ListBullet2"/>
            </w:pPr>
            <w:r w:rsidRPr="0008405E">
              <w:t xml:space="preserve">affect the change </w:t>
            </w:r>
            <w:r w:rsidRPr="0008405E">
              <w:t>in the type of material (resistivity) has on the resistance of a conductor</w:t>
            </w:r>
          </w:p>
          <w:p w:rsidR="00000000" w:rsidRPr="0008405E" w:rsidP="0008405E">
            <w:pPr>
              <w:pStyle w:val="ListBullet2"/>
            </w:pPr>
            <w:r w:rsidRPr="0008405E">
              <w:t>effect the change in length has on the resistance of a conductor</w:t>
            </w:r>
          </w:p>
          <w:p w:rsidR="00000000" w:rsidRPr="0008405E" w:rsidP="0008405E">
            <w:pPr>
              <w:pStyle w:val="ListBullet2"/>
            </w:pPr>
            <w:r w:rsidRPr="0008405E">
              <w:t>effect the change in cross-sectional area has on the resistance of a conductor</w:t>
            </w:r>
          </w:p>
          <w:p w:rsidR="00000000" w:rsidRPr="0008405E" w:rsidP="0008405E">
            <w:pPr>
              <w:pStyle w:val="ListBullet2"/>
            </w:pPr>
            <w:r w:rsidRPr="0008405E">
              <w:t xml:space="preserve">effects of temperature change on the </w:t>
            </w:r>
            <w:r w:rsidRPr="0008405E">
              <w:t>resistance of various conducting materials</w:t>
            </w:r>
          </w:p>
          <w:p w:rsidR="00000000" w:rsidRPr="0008405E" w:rsidP="0008405E">
            <w:pPr>
              <w:pStyle w:val="ListBullet2"/>
            </w:pPr>
            <w:r w:rsidRPr="0008405E">
              <w:t>effects of resistance on the current-carrying capacity and voltage drop in cables</w:t>
            </w:r>
          </w:p>
          <w:p w:rsidR="00000000" w:rsidRPr="0008405E" w:rsidP="0008405E">
            <w:pPr>
              <w:pStyle w:val="ListBullet"/>
            </w:pPr>
            <w:r w:rsidRPr="0008405E">
              <w:t>effects of meters in a circuit, including:</w:t>
            </w:r>
          </w:p>
          <w:p w:rsidR="00000000" w:rsidRPr="0008405E" w:rsidP="0008405E">
            <w:pPr>
              <w:pStyle w:val="ListBullet2"/>
            </w:pPr>
            <w:r w:rsidRPr="0008405E">
              <w:t>meters in terms of units to be measured, range, loading effect, accuracy and safety ca</w:t>
            </w:r>
            <w:r w:rsidRPr="0008405E">
              <w:t>tegory of meters for a given application</w:t>
            </w:r>
          </w:p>
          <w:p w:rsidR="00000000" w:rsidRPr="0008405E" w:rsidP="0008405E">
            <w:pPr>
              <w:pStyle w:val="ListBullet2"/>
            </w:pPr>
            <w:r w:rsidRPr="0008405E">
              <w:t>instruments used in the field to measure voltage and current, and the typical circumstances in which they are used</w:t>
            </w:r>
          </w:p>
          <w:p w:rsidR="00000000" w:rsidRPr="0008405E" w:rsidP="0008405E">
            <w:pPr>
              <w:pStyle w:val="ListBullet2"/>
            </w:pPr>
            <w:r w:rsidRPr="0008405E">
              <w:t>hazards involved in using electrical instruments and the safety control measures that should be take</w:t>
            </w:r>
            <w:r w:rsidRPr="0008405E">
              <w:t>n</w:t>
            </w:r>
          </w:p>
          <w:p w:rsidR="00000000" w:rsidRPr="0008405E" w:rsidP="0008405E">
            <w:pPr>
              <w:pStyle w:val="ListBullet2"/>
            </w:pPr>
            <w:r w:rsidRPr="0008405E">
              <w:t>operating characteristics of analogue and digital meters</w:t>
            </w:r>
          </w:p>
          <w:p w:rsidR="00000000" w:rsidRPr="0008405E" w:rsidP="0008405E">
            <w:pPr>
              <w:pStyle w:val="ListBullet2"/>
            </w:pPr>
            <w:r w:rsidRPr="0008405E">
              <w:t>correct techniques to read the scale of an analogue meters and how to reduce the ‘parallax’ error</w:t>
            </w:r>
          </w:p>
          <w:p w:rsidR="00000000" w:rsidRPr="0008405E" w:rsidP="0008405E">
            <w:pPr>
              <w:pStyle w:val="ListBullet2"/>
            </w:pPr>
            <w:r w:rsidRPr="0008405E">
              <w:t>types of voltmeters used in the ESI – bench type, clamp meter and multimeter</w:t>
            </w:r>
          </w:p>
          <w:p w:rsidR="00000000" w:rsidRPr="0008405E" w:rsidP="0008405E">
            <w:pPr>
              <w:pStyle w:val="ListBullet2"/>
            </w:pPr>
            <w:r w:rsidRPr="0008405E">
              <w:t>purpose and characteristics (internal resistance, range, loading effect and accuracy) of a voltmeter</w:t>
            </w:r>
          </w:p>
          <w:p w:rsidR="00000000" w:rsidRPr="0008405E" w:rsidP="0008405E">
            <w:pPr>
              <w:pStyle w:val="ListBullet2"/>
            </w:pPr>
            <w:r w:rsidRPr="0008405E">
              <w:t>types of voltage indicator testers (e.g., light-emitting diode (LED), neon, solenoid, volt-stick and series tester) and the purpose of each voltage indicat</w:t>
            </w:r>
            <w:r w:rsidRPr="0008405E">
              <w:t>or tester</w:t>
            </w:r>
          </w:p>
          <w:p w:rsidR="00000000" w:rsidRPr="0008405E" w:rsidP="0008405E">
            <w:pPr>
              <w:pStyle w:val="ListBullet2"/>
            </w:pPr>
            <w:r w:rsidRPr="0008405E">
              <w:t>various types of ammeters used in the ESI (bench, clamp meter and multimeter)</w:t>
            </w:r>
          </w:p>
          <w:p w:rsidR="00000000" w:rsidRPr="0008405E" w:rsidP="0008405E">
            <w:pPr>
              <w:pStyle w:val="ListBullet2"/>
            </w:pPr>
            <w:r w:rsidRPr="0008405E">
              <w:t>purpose and characteristics of an ammeter and the correct connection (series) of an ammeter into a circuit</w:t>
            </w:r>
          </w:p>
          <w:p w:rsidR="00000000" w:rsidRPr="0008405E" w:rsidP="0008405E">
            <w:pPr>
              <w:pStyle w:val="ListBullet2"/>
            </w:pPr>
            <w:r w:rsidRPr="0008405E">
              <w:t>loading effect of various voltmeters when measuring voltage a</w:t>
            </w:r>
            <w:r w:rsidRPr="0008405E">
              <w:t>cross various loads</w:t>
            </w:r>
          </w:p>
          <w:p w:rsidR="00000000" w:rsidRPr="0008405E" w:rsidP="0008405E">
            <w:pPr>
              <w:pStyle w:val="ListBullet"/>
            </w:pPr>
            <w:r w:rsidRPr="0008405E">
              <w:t>resistance measurement, including:</w:t>
            </w:r>
          </w:p>
          <w:p w:rsidR="00000000" w:rsidRPr="0008405E" w:rsidP="0008405E">
            <w:pPr>
              <w:pStyle w:val="ListBullet2"/>
            </w:pPr>
            <w:r w:rsidRPr="0008405E">
              <w:t>identification of instruments used in the field to measure resistance (including insulation resistance (IR)) and the typical circumstances in which they are used</w:t>
            </w:r>
          </w:p>
          <w:p w:rsidR="00000000" w:rsidRPr="0008405E" w:rsidP="0008405E">
            <w:pPr>
              <w:pStyle w:val="ListBullet2"/>
            </w:pPr>
            <w:r w:rsidRPr="0008405E">
              <w:t>purpose of an IR tester</w:t>
            </w:r>
          </w:p>
          <w:p w:rsidR="00000000" w:rsidRPr="0008405E" w:rsidP="0008405E">
            <w:pPr>
              <w:pStyle w:val="ListBullet2"/>
            </w:pPr>
            <w:r w:rsidRPr="0008405E">
              <w:t>parts and fun</w:t>
            </w:r>
            <w:r w:rsidRPr="0008405E">
              <w:t>ctions of various analogue and digital IR tester (selector range switch, zero ohms adjustment, battery check function, scale and connecting leads)</w:t>
            </w:r>
          </w:p>
          <w:p w:rsidR="00000000" w:rsidRPr="0008405E" w:rsidP="0008405E">
            <w:pPr>
              <w:pStyle w:val="ListBullet2"/>
            </w:pPr>
            <w:r w:rsidRPr="0008405E">
              <w:t>reasons why the supply must be isolated prior to using the IR tester</w:t>
            </w:r>
          </w:p>
          <w:p w:rsidR="00000000" w:rsidRPr="0008405E" w:rsidP="0008405E">
            <w:pPr>
              <w:pStyle w:val="ListBullet2"/>
            </w:pPr>
            <w:r w:rsidRPr="0008405E">
              <w:t xml:space="preserve">where and why the continuity test would </w:t>
            </w:r>
            <w:r w:rsidRPr="0008405E">
              <w:t>be used in an ESI systems</w:t>
            </w:r>
          </w:p>
          <w:p w:rsidR="00000000" w:rsidRPr="0008405E" w:rsidP="0008405E">
            <w:pPr>
              <w:pStyle w:val="ListBullet2"/>
            </w:pPr>
            <w:r w:rsidRPr="0008405E">
              <w:t>where and why the insulation resistance test would be used in an ESI system</w:t>
            </w:r>
          </w:p>
          <w:p w:rsidR="00000000" w:rsidRPr="0008405E" w:rsidP="0008405E">
            <w:pPr>
              <w:pStyle w:val="ListBullet2"/>
            </w:pPr>
            <w:r w:rsidRPr="0008405E">
              <w:t>voltage ranges of an IR tester and where each range may be used. e.g. 250 V d.c, 500 V d.c &amp; 1000 V d.c</w:t>
            </w:r>
          </w:p>
          <w:p w:rsidR="00000000" w:rsidRPr="0008405E" w:rsidP="0008405E">
            <w:pPr>
              <w:pStyle w:val="ListBullet2"/>
            </w:pPr>
            <w:r w:rsidRPr="0008405E">
              <w:t>IR tester calibration requirements</w:t>
            </w:r>
          </w:p>
          <w:p w:rsidR="00000000" w:rsidRPr="0008405E" w:rsidP="0008405E">
            <w:pPr>
              <w:pStyle w:val="ListBullet2"/>
            </w:pPr>
            <w:r w:rsidRPr="0008405E">
              <w:t>measurement of low values of resistance using an IR tester continuity functions</w:t>
            </w:r>
          </w:p>
          <w:p w:rsidR="00000000" w:rsidRPr="0008405E" w:rsidP="0008405E">
            <w:pPr>
              <w:pStyle w:val="ListBullet2"/>
            </w:pPr>
            <w:r w:rsidRPr="0008405E">
              <w:t>measurement of high values of resistance using an IR tester insulation resistance function</w:t>
            </w:r>
          </w:p>
          <w:p w:rsidR="00000000" w:rsidRPr="0008405E" w:rsidP="0008405E">
            <w:pPr>
              <w:pStyle w:val="ListBullet2"/>
            </w:pPr>
            <w:r w:rsidRPr="0008405E">
              <w:t>volt-ammeter (short shunt and long shunt) methods of measuring resistance</w:t>
            </w:r>
          </w:p>
          <w:p w:rsidR="00000000" w:rsidRPr="0008405E" w:rsidP="0008405E">
            <w:pPr>
              <w:pStyle w:val="ListBullet2"/>
            </w:pPr>
            <w:r w:rsidRPr="0008405E">
              <w:t>calculation</w:t>
            </w:r>
            <w:r w:rsidRPr="0008405E">
              <w:t xml:space="preserve"> of resistance values using voltmeter and ammeter reading (long and short shunt connections)</w:t>
            </w:r>
          </w:p>
          <w:p w:rsidR="00000000" w:rsidRPr="0008405E" w:rsidP="0008405E">
            <w:pPr>
              <w:pStyle w:val="ListBullet"/>
            </w:pPr>
            <w:r w:rsidRPr="0008405E">
              <w:t>capacitors and capacitance, including:</w:t>
            </w:r>
          </w:p>
          <w:p w:rsidR="00000000" w:rsidRPr="0008405E" w:rsidP="0008405E">
            <w:pPr>
              <w:pStyle w:val="ListBullet2"/>
            </w:pPr>
            <w:r w:rsidRPr="0008405E">
              <w:t>basic construction of standard capacitor, highlighting the plates, dielectric and connecting leads</w:t>
            </w:r>
          </w:p>
          <w:p w:rsidR="00000000" w:rsidRPr="0008405E" w:rsidP="0008405E">
            <w:pPr>
              <w:pStyle w:val="ListBullet2"/>
            </w:pPr>
            <w:r w:rsidRPr="0008405E">
              <w:t>types of dielectric mat</w:t>
            </w:r>
            <w:r w:rsidRPr="0008405E">
              <w:t>erial and each dielectric’s relative permittivity</w:t>
            </w:r>
          </w:p>
          <w:p w:rsidR="00000000" w:rsidRPr="0008405E" w:rsidP="0008405E">
            <w:pPr>
              <w:pStyle w:val="ListBullet2"/>
            </w:pPr>
            <w:r w:rsidRPr="0008405E">
              <w:t xml:space="preserve">identification of various types of capacitors commonly used in the ESI </w:t>
            </w:r>
          </w:p>
          <w:p w:rsidR="00000000" w:rsidRPr="0008405E" w:rsidP="0008405E">
            <w:pPr>
              <w:pStyle w:val="ListBullet2"/>
            </w:pPr>
            <w:r w:rsidRPr="0008405E">
              <w:t>circuit symbol of various types of capacitors - standard; variable, trimmer and polarised</w:t>
            </w:r>
          </w:p>
          <w:p w:rsidR="00000000" w:rsidRPr="0008405E" w:rsidP="0008405E">
            <w:pPr>
              <w:pStyle w:val="ListBullet2"/>
            </w:pPr>
            <w:r w:rsidRPr="0008405E">
              <w:t>terms: capacitance ( C ), electric charge (Q</w:t>
            </w:r>
            <w:r w:rsidRPr="0008405E">
              <w:t>) and energy (W)</w:t>
            </w:r>
          </w:p>
          <w:p w:rsidR="00000000" w:rsidRPr="0008405E" w:rsidP="0008405E">
            <w:pPr>
              <w:pStyle w:val="ListBullet2"/>
            </w:pPr>
            <w:r w:rsidRPr="0008405E">
              <w:t>unit of capacitance (Farad), electric charge (Coulomb) and energy (Joule)</w:t>
            </w:r>
          </w:p>
          <w:p w:rsidR="00000000" w:rsidRPr="0008405E" w:rsidP="0008405E">
            <w:pPr>
              <w:pStyle w:val="ListBullet2"/>
            </w:pPr>
            <w:r w:rsidRPr="0008405E">
              <w:t>factors affecting capacitance and how factors are present in all circuits to some extent</w:t>
            </w:r>
          </w:p>
          <w:p w:rsidR="00000000" w:rsidRPr="0008405E" w:rsidP="0008405E">
            <w:pPr>
              <w:pStyle w:val="ListBullet2"/>
            </w:pPr>
            <w:r w:rsidRPr="0008405E">
              <w:t>how a capacitor is charged in a d.c. circuit</w:t>
            </w:r>
          </w:p>
          <w:p w:rsidR="00000000" w:rsidRPr="0008405E" w:rsidP="0008405E">
            <w:pPr>
              <w:pStyle w:val="ListBullet2"/>
            </w:pPr>
            <w:r w:rsidRPr="0008405E">
              <w:t>behaviour of a series d.c. circuit containing resistance and capacitance components - charge and discharge curves</w:t>
            </w:r>
          </w:p>
          <w:p w:rsidR="00000000" w:rsidRPr="0008405E" w:rsidP="0008405E">
            <w:pPr>
              <w:pStyle w:val="ListBullet2"/>
            </w:pPr>
            <w:r w:rsidRPr="0008405E">
              <w:t>term: time constant and its relationship to the charging and discharging of a capacitor</w:t>
            </w:r>
          </w:p>
          <w:p w:rsidR="00000000" w:rsidRPr="0008405E" w:rsidP="0008405E">
            <w:pPr>
              <w:pStyle w:val="ListBullet2"/>
            </w:pPr>
            <w:r w:rsidRPr="0008405E">
              <w:t>calculation of quantities from given information - cap</w:t>
            </w:r>
            <w:r w:rsidRPr="0008405E">
              <w:t>acitance (Q = VC); energy (W =½CV2); voltage (V = Q/C)</w:t>
            </w:r>
          </w:p>
          <w:p w:rsidR="00000000" w:rsidRPr="0008405E" w:rsidP="0008405E">
            <w:pPr>
              <w:pStyle w:val="ListBullet2"/>
            </w:pPr>
            <w:r w:rsidRPr="0008405E">
              <w:t>connection of a series d.c. circuit containing capacitance and resistor to determine the time constant of the circuit</w:t>
            </w:r>
          </w:p>
          <w:p w:rsidR="00000000" w:rsidRPr="0008405E" w:rsidP="0008405E">
            <w:pPr>
              <w:pStyle w:val="ListBullet"/>
            </w:pPr>
            <w:r w:rsidRPr="0008405E">
              <w:t>capacitors, including:</w:t>
            </w:r>
          </w:p>
          <w:p w:rsidR="00000000" w:rsidRPr="0008405E" w:rsidP="0008405E">
            <w:pPr>
              <w:pStyle w:val="ListBullet2"/>
            </w:pPr>
            <w:r w:rsidRPr="0008405E">
              <w:t>hazards involved in working with capacitance effects and t</w:t>
            </w:r>
            <w:r w:rsidRPr="0008405E">
              <w:t>he safety control measures that should be taken</w:t>
            </w:r>
          </w:p>
          <w:p w:rsidR="00000000" w:rsidRPr="0008405E" w:rsidP="0008405E">
            <w:pPr>
              <w:pStyle w:val="ListBullet2"/>
            </w:pPr>
            <w:r w:rsidRPr="0008405E">
              <w:t>safe handling and the correct methods of discharging various size capacitors</w:t>
            </w:r>
          </w:p>
          <w:p w:rsidR="00000000" w:rsidRPr="0008405E" w:rsidP="0008405E">
            <w:pPr>
              <w:pStyle w:val="ListBullet2"/>
            </w:pPr>
            <w:r w:rsidRPr="0008405E">
              <w:t>dangers of a charged capacitor and the consequences of discharging a capacitor through a person</w:t>
            </w:r>
          </w:p>
          <w:p w:rsidR="00000000" w:rsidRPr="0008405E" w:rsidP="0008405E">
            <w:pPr>
              <w:pStyle w:val="ListBullet2"/>
            </w:pPr>
            <w:r w:rsidRPr="0008405E">
              <w:t xml:space="preserve">effects of capacitors connected in </w:t>
            </w:r>
            <w:r w:rsidRPr="0008405E">
              <w:t>parallel</w:t>
            </w:r>
          </w:p>
          <w:p w:rsidR="00000000" w:rsidRPr="0008405E" w:rsidP="0008405E">
            <w:pPr>
              <w:pStyle w:val="ListBullet2"/>
            </w:pPr>
            <w:r w:rsidRPr="0008405E">
              <w:t>effects on the total capacitance of capacitors connected in series</w:t>
            </w:r>
          </w:p>
          <w:p w:rsidR="00000000" w:rsidRPr="0008405E" w:rsidP="0008405E">
            <w:pPr>
              <w:pStyle w:val="ListBullet2"/>
            </w:pPr>
            <w:r w:rsidRPr="0008405E">
              <w:t>common faults in capacitors</w:t>
            </w:r>
          </w:p>
          <w:p w:rsidR="00000000" w:rsidRPr="0008405E" w:rsidP="0008405E">
            <w:pPr>
              <w:pStyle w:val="ListBullet2"/>
            </w:pPr>
            <w:r w:rsidRPr="0008405E">
              <w:t>testing of capacitors to determine serviceability</w:t>
            </w:r>
          </w:p>
          <w:p w:rsidR="00000000" w:rsidRPr="0008405E" w:rsidP="0008405E">
            <w:pPr>
              <w:pStyle w:val="ListBullet2"/>
            </w:pPr>
            <w:r w:rsidRPr="0008405E">
              <w:t>application of capacitors in the ESI</w:t>
            </w:r>
          </w:p>
          <w:p w:rsidR="00000000" w:rsidRPr="0008405E" w:rsidP="0008405E">
            <w:pPr>
              <w:pStyle w:val="ListBullet"/>
            </w:pPr>
            <w:r w:rsidRPr="0008405E">
              <w:t>magnetism, including:</w:t>
            </w:r>
          </w:p>
          <w:p w:rsidR="00000000" w:rsidRPr="0008405E" w:rsidP="0008405E">
            <w:pPr>
              <w:pStyle w:val="ListBullet2"/>
            </w:pPr>
            <w:r w:rsidRPr="0008405E">
              <w:t>magnetic field pattern of bar and horse-shoe magnets</w:t>
            </w:r>
          </w:p>
          <w:p w:rsidR="00000000" w:rsidRPr="0008405E" w:rsidP="0008405E">
            <w:pPr>
              <w:pStyle w:val="ListBullet2"/>
            </w:pPr>
            <w:r w:rsidRPr="0008405E">
              <w:t>magnets attraction and repulsion when brought in contact with each other</w:t>
            </w:r>
          </w:p>
          <w:p w:rsidR="00000000" w:rsidRPr="0008405E" w:rsidP="0008405E">
            <w:pPr>
              <w:pStyle w:val="ListBullet2"/>
            </w:pPr>
            <w:r w:rsidRPr="0008405E">
              <w:t>common magnetic and non-magnetic materials and groupings (diamagnetic, paramagnetic and ferromagnetic materials)</w:t>
            </w:r>
          </w:p>
          <w:p w:rsidR="00000000" w:rsidRPr="0008405E" w:rsidP="0008405E">
            <w:pPr>
              <w:pStyle w:val="ListBullet2"/>
            </w:pPr>
            <w:r w:rsidRPr="0008405E">
              <w:t>principle of magn</w:t>
            </w:r>
            <w:r w:rsidRPr="0008405E">
              <w:t>etic screening (shielding) and its applications</w:t>
            </w:r>
          </w:p>
          <w:p w:rsidR="00000000" w:rsidRPr="0008405E" w:rsidP="0008405E">
            <w:pPr>
              <w:pStyle w:val="ListBullet2"/>
            </w:pPr>
            <w:r w:rsidRPr="0008405E">
              <w:t>practical applications of magnets</w:t>
            </w:r>
          </w:p>
          <w:p w:rsidR="00000000" w:rsidRPr="0008405E" w:rsidP="0008405E">
            <w:pPr>
              <w:pStyle w:val="ListBullet"/>
            </w:pPr>
            <w:r w:rsidRPr="0008405E">
              <w:t>electromagnetism, including:</w:t>
            </w:r>
          </w:p>
          <w:p w:rsidR="00000000" w:rsidRPr="0008405E" w:rsidP="0008405E">
            <w:pPr>
              <w:pStyle w:val="ListBullet2"/>
            </w:pPr>
            <w:r w:rsidRPr="0008405E">
              <w:t>conventions representing direction of current flow in a conductor</w:t>
            </w:r>
          </w:p>
          <w:p w:rsidR="00000000" w:rsidRPr="0008405E" w:rsidP="0008405E">
            <w:pPr>
              <w:pStyle w:val="ListBullet2"/>
            </w:pPr>
            <w:r w:rsidRPr="0008405E">
              <w:t xml:space="preserve">magnetic field pattern around a single conductor and two adjacent conductors </w:t>
            </w:r>
            <w:r w:rsidRPr="0008405E">
              <w:t>carrying current</w:t>
            </w:r>
          </w:p>
          <w:p w:rsidR="00000000" w:rsidRPr="0008405E" w:rsidP="0008405E">
            <w:pPr>
              <w:pStyle w:val="ListBullet2"/>
            </w:pPr>
            <w:r w:rsidRPr="0008405E">
              <w:t>right hand rule to determine the direction of magnetic field around a current-carrying conductor</w:t>
            </w:r>
          </w:p>
          <w:p w:rsidR="00000000" w:rsidRPr="0008405E" w:rsidP="0008405E">
            <w:pPr>
              <w:pStyle w:val="ListBullet2"/>
            </w:pPr>
            <w:r w:rsidRPr="0008405E">
              <w:t>direction of force between adjacent current-carrying conductors</w:t>
            </w:r>
          </w:p>
          <w:p w:rsidR="00000000" w:rsidRPr="0008405E" w:rsidP="0008405E">
            <w:pPr>
              <w:pStyle w:val="ListBullet2"/>
            </w:pPr>
            <w:r w:rsidRPr="0008405E">
              <w:t>effect of current, length and distance apart on the force between conductors (</w:t>
            </w:r>
            <w:r w:rsidRPr="0008405E">
              <w:t>including forces on bus bars during fault conditions)</w:t>
            </w:r>
          </w:p>
          <w:p w:rsidR="00000000" w:rsidRPr="0008405E" w:rsidP="0008405E">
            <w:pPr>
              <w:pStyle w:val="ListBullet2"/>
            </w:pPr>
            <w:r w:rsidRPr="0008405E">
              <w:t>magnetic field around an electromagnet</w:t>
            </w:r>
          </w:p>
          <w:p w:rsidR="00000000" w:rsidRPr="0008405E" w:rsidP="0008405E">
            <w:pPr>
              <w:pStyle w:val="ListBullet2"/>
            </w:pPr>
            <w:r w:rsidRPr="0008405E">
              <w:t>right hand rule to determine the direction of magnetic field around a current-carrying coil</w:t>
            </w:r>
          </w:p>
          <w:p w:rsidR="00000000" w:rsidRPr="0008405E" w:rsidP="0008405E">
            <w:pPr>
              <w:pStyle w:val="ListBullet2"/>
            </w:pPr>
            <w:r w:rsidRPr="0008405E">
              <w:t>magnetomotive force (m.m.f.) and its relationship to the number of turn</w:t>
            </w:r>
            <w:r w:rsidRPr="0008405E">
              <w:t>s in a coil and the current flowing in the coil</w:t>
            </w:r>
          </w:p>
          <w:p w:rsidR="00000000" w:rsidRPr="0008405E" w:rsidP="0008405E">
            <w:pPr>
              <w:pStyle w:val="ListBullet2"/>
            </w:pPr>
            <w:r w:rsidRPr="0008405E">
              <w:t>practical applications of electromagnets</w:t>
            </w:r>
          </w:p>
          <w:p w:rsidR="00000000" w:rsidRPr="0008405E" w:rsidP="0008405E">
            <w:pPr>
              <w:pStyle w:val="ListBullet"/>
            </w:pPr>
            <w:r w:rsidRPr="0008405E">
              <w:t>electromagnetic induction, including:</w:t>
            </w:r>
          </w:p>
          <w:p w:rsidR="00000000" w:rsidRPr="0008405E" w:rsidP="0008405E">
            <w:pPr>
              <w:pStyle w:val="ListBullet2"/>
            </w:pPr>
            <w:r w:rsidRPr="0008405E">
              <w:t>principle of electromagnetic induction (Faraday’s law of electromagnetic induction)</w:t>
            </w:r>
          </w:p>
          <w:p w:rsidR="00000000" w:rsidRPr="0008405E" w:rsidP="0008405E">
            <w:pPr>
              <w:pStyle w:val="ListBullet2"/>
            </w:pPr>
            <w:r w:rsidRPr="0008405E">
              <w:t>Fleming’</w:t>
            </w:r>
            <w:r w:rsidRPr="0008405E">
              <w:t>s right hand rule to a current-carrying conductor under the influence of a magnetic field</w:t>
            </w:r>
          </w:p>
          <w:p w:rsidR="00000000" w:rsidRPr="0008405E" w:rsidP="0008405E">
            <w:pPr>
              <w:pStyle w:val="ListBullet2"/>
            </w:pPr>
            <w:r w:rsidRPr="0008405E">
              <w:t>calculation of induced electromagnetic force (e.m.f). in a conductor given the conductor length, flux density and velocity of the conductor</w:t>
            </w:r>
          </w:p>
          <w:p w:rsidR="00000000" w:rsidRPr="0008405E" w:rsidP="0008405E">
            <w:pPr>
              <w:pStyle w:val="ListBullet2"/>
            </w:pPr>
            <w:r w:rsidRPr="0008405E">
              <w:t>calculation of induced e.m</w:t>
            </w:r>
            <w:r w:rsidRPr="0008405E">
              <w:t>.f. in a coil given the number of turns in a coil and the rate of change of flux</w:t>
            </w:r>
          </w:p>
          <w:p w:rsidR="00000000" w:rsidRPr="0008405E" w:rsidP="0008405E">
            <w:pPr>
              <w:pStyle w:val="ListBullet2"/>
            </w:pPr>
            <w:r w:rsidRPr="0008405E">
              <w:t>calculation of force on a conductor given the flux density of the magnetic field, length of the conductor and the current being carried by the conductor</w:t>
            </w:r>
          </w:p>
          <w:p w:rsidR="00000000" w:rsidRPr="0008405E" w:rsidP="0008405E">
            <w:pPr>
              <w:pStyle w:val="ListBullet2"/>
            </w:pPr>
            <w:r w:rsidRPr="0008405E">
              <w:t>Lenz’s law</w:t>
            </w:r>
          </w:p>
          <w:p w:rsidR="00000000" w:rsidRPr="0008405E" w:rsidP="0008405E">
            <w:pPr>
              <w:pStyle w:val="ListBullet2"/>
            </w:pPr>
            <w:r w:rsidRPr="0008405E">
              <w:t>application</w:t>
            </w:r>
            <w:r w:rsidRPr="0008405E">
              <w:t>s of electromagnetic induction</w:t>
            </w:r>
          </w:p>
          <w:p w:rsidR="00000000" w:rsidRPr="0008405E" w:rsidP="0008405E">
            <w:pPr>
              <w:pStyle w:val="ListBullet"/>
            </w:pPr>
            <w:r w:rsidRPr="0008405E">
              <w:t>inductance, including:</w:t>
            </w:r>
          </w:p>
          <w:p w:rsidR="00000000" w:rsidRPr="0008405E" w:rsidP="0008405E">
            <w:pPr>
              <w:pStyle w:val="ListBullet2"/>
            </w:pPr>
            <w:r w:rsidRPr="0008405E">
              <w:t>construction of an inductor, including a bifilar winding inductor</w:t>
            </w:r>
          </w:p>
          <w:p w:rsidR="00000000" w:rsidRPr="0008405E" w:rsidP="0008405E">
            <w:pPr>
              <w:pStyle w:val="ListBullet2"/>
            </w:pPr>
            <w:r w:rsidRPr="0008405E">
              <w:t>Australian Standard circuit diagram symbol for the four types of inductor</w:t>
            </w:r>
          </w:p>
          <w:p w:rsidR="00000000" w:rsidRPr="0008405E" w:rsidP="0008405E">
            <w:pPr>
              <w:pStyle w:val="ListBullet2"/>
            </w:pPr>
            <w:r w:rsidRPr="0008405E">
              <w:t>effect of physical parameters on the inductance of an induct</w:t>
            </w:r>
            <w:r w:rsidRPr="0008405E">
              <w:t>or</w:t>
            </w:r>
          </w:p>
          <w:p w:rsidR="00000000" w:rsidRPr="0008405E" w:rsidP="0008405E">
            <w:pPr>
              <w:pStyle w:val="ListBullet2"/>
            </w:pPr>
            <w:r w:rsidRPr="0008405E">
              <w:t>common types of inductor cores</w:t>
            </w:r>
          </w:p>
          <w:p w:rsidR="00000000" w:rsidRPr="0008405E" w:rsidP="0008405E">
            <w:pPr>
              <w:pStyle w:val="ListBullet2"/>
            </w:pPr>
            <w:r w:rsidRPr="0008405E">
              <w:t>applications of the different types of inductors</w:t>
            </w:r>
          </w:p>
          <w:p w:rsidR="00000000" w:rsidRPr="0008405E" w:rsidP="0008405E">
            <w:pPr>
              <w:pStyle w:val="ListBullet2"/>
            </w:pPr>
            <w:r w:rsidRPr="0008405E">
              <w:t>definition of terms self-induction, inductance and mutual inductance</w:t>
            </w:r>
          </w:p>
          <w:p w:rsidR="00000000" w:rsidRPr="0008405E" w:rsidP="0008405E">
            <w:pPr>
              <w:pStyle w:val="ListBullet2"/>
            </w:pPr>
            <w:r w:rsidRPr="0008405E">
              <w:t>calculation of value of self-induced e.m.f. in a coil</w:t>
            </w:r>
          </w:p>
          <w:p w:rsidR="00000000" w:rsidRPr="0008405E" w:rsidP="0008405E">
            <w:pPr>
              <w:pStyle w:val="ListBullet2"/>
            </w:pPr>
            <w:r w:rsidRPr="0008405E">
              <w:t>mutual induction occurs between two coils</w:t>
            </w:r>
          </w:p>
          <w:p w:rsidR="00000000" w:rsidRPr="0008405E" w:rsidP="0008405E">
            <w:pPr>
              <w:pStyle w:val="ListBullet2"/>
            </w:pPr>
            <w:r w:rsidRPr="0008405E">
              <w:t>practical applications for the effects of self and mutual induction</w:t>
            </w:r>
          </w:p>
          <w:p w:rsidR="00000000" w:rsidRPr="0008405E" w:rsidP="0008405E">
            <w:pPr>
              <w:pStyle w:val="ListBullet2"/>
            </w:pPr>
            <w:r w:rsidRPr="0008405E">
              <w:t>undesirable effects of self and mutual induction</w:t>
            </w:r>
          </w:p>
          <w:p w:rsidR="00000000" w:rsidRPr="0008405E" w:rsidP="0008405E">
            <w:pPr>
              <w:pStyle w:val="ListBullet"/>
            </w:pPr>
            <w:r w:rsidRPr="0008405E">
              <w:t>magnetic devices, including:</w:t>
            </w:r>
          </w:p>
          <w:p w:rsidR="00000000" w:rsidRPr="0008405E" w:rsidP="0008405E">
            <w:pPr>
              <w:pStyle w:val="ListBullet2"/>
            </w:pPr>
            <w:r w:rsidRPr="0008405E">
              <w:t>construction, operation and applications of relays</w:t>
            </w:r>
          </w:p>
          <w:p w:rsidR="00000000" w:rsidRPr="0008405E" w:rsidP="0008405E">
            <w:pPr>
              <w:pStyle w:val="ListBullet2"/>
            </w:pPr>
            <w:r w:rsidRPr="0008405E">
              <w:t>construction, operation and applications of contactors</w:t>
            </w:r>
          </w:p>
          <w:p w:rsidR="00000000" w:rsidRPr="0008405E" w:rsidP="0008405E">
            <w:pPr>
              <w:pStyle w:val="ListBullet2"/>
            </w:pPr>
            <w:r w:rsidRPr="0008405E">
              <w:t>ma</w:t>
            </w:r>
            <w:r w:rsidRPr="0008405E">
              <w:t>gnetic methods used to extinguish the arc between opening contacts</w:t>
            </w:r>
          </w:p>
          <w:p w:rsidR="00000000" w:rsidRPr="0008405E" w:rsidP="0008405E">
            <w:pPr>
              <w:pStyle w:val="ListBullet2"/>
            </w:pPr>
            <w:r w:rsidRPr="0008405E">
              <w:t>construction, operation and applications of Hall effect devices</w:t>
            </w:r>
          </w:p>
          <w:p w:rsidR="00000000" w:rsidRPr="0008405E" w:rsidP="0008405E">
            <w:pPr>
              <w:pStyle w:val="ListBullet2"/>
            </w:pPr>
            <w:r w:rsidRPr="0008405E">
              <w:t>construction, operation and application of magnetic sensing devices</w:t>
            </w:r>
          </w:p>
          <w:p w:rsidR="00000000" w:rsidRPr="0008405E" w:rsidP="0008405E">
            <w:pPr>
              <w:pStyle w:val="ListBullet"/>
            </w:pPr>
            <w:r w:rsidRPr="0008405E">
              <w:t>events constituting an unplanned event or incident</w:t>
            </w:r>
          </w:p>
          <w:p w:rsidR="00000000" w:rsidRPr="0008405E" w:rsidP="0008405E">
            <w:pPr>
              <w:pStyle w:val="ListBullet"/>
            </w:pPr>
            <w:r w:rsidRPr="0008405E">
              <w:t>proce</w:t>
            </w:r>
            <w:r w:rsidRPr="0008405E">
              <w:t>dures for responding to an unplanned event or incident.</w:t>
            </w:r>
          </w:p>
        </w:tc>
      </w:tr>
    </w:tbl>
    <w:p w:rsidR="00000000" w:rsidRPr="0008405E" w:rsidP="0008405E">
      <w:pPr>
        <w:pStyle w:val="NoPaddingFontSize1"/>
      </w:pPr>
    </w:p>
    <w:p w:rsidR="00000000" w:rsidRPr="0008405E" w:rsidP="0008405E">
      <w:pPr>
        <w:pStyle w:val="AllowPageBreak"/>
      </w:pPr>
    </w:p>
    <w:p w:rsidR="00000000" w:rsidRPr="0008405E" w:rsidP="0008405E">
      <w:pPr>
        <w:pStyle w:val="Heading1"/>
      </w:pPr>
      <w:bookmarkStart w:id="4" w:name="O_1179475"/>
      <w:bookmarkEnd w:id="4"/>
      <w:r w:rsidRPr="0008405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4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05E" w:rsidP="0008405E">
            <w:pPr>
              <w:pStyle w:val="BodyText"/>
            </w:pPr>
            <w:r w:rsidRPr="0008405E">
              <w:t>Assessors must hold credentials specified within the Standards for Registered Training Organisations current at the time of assessment.</w:t>
            </w:r>
          </w:p>
          <w:p w:rsidR="00000000" w:rsidRPr="0008405E" w:rsidP="0008405E">
            <w:pPr>
              <w:pStyle w:val="BodyText"/>
            </w:pPr>
            <w:r w:rsidRPr="0008405E">
              <w:t xml:space="preserve">Assessment must satisfy the Principles of Assessment and Rules of Evidence and all regulatory requirements included within the Standards for Registered Training Organisations current at the time of </w:t>
            </w:r>
            <w:r w:rsidRPr="0008405E">
              <w:t>assessment.</w:t>
            </w:r>
          </w:p>
          <w:p w:rsidR="00000000" w:rsidRPr="0008405E" w:rsidP="0008405E">
            <w:pPr>
              <w:pStyle w:val="BodyText"/>
            </w:pPr>
            <w:r w:rsidRPr="0008405E">
              <w:t>Assessment must occur in workplace operational</w:t>
            </w:r>
            <w:r w:rsidRPr="0008405E">
              <w:t xml:space="preserve"> situations, where it is appropriate to do so. </w:t>
            </w:r>
          </w:p>
          <w:p w:rsidR="00000000" w:rsidRPr="0008405E" w:rsidP="0008405E">
            <w:pPr>
              <w:pStyle w:val="BodyText"/>
            </w:pPr>
            <w:r w:rsidRPr="0008405E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08405E" w:rsidP="0008405E">
            <w:pPr>
              <w:pStyle w:val="BodyText"/>
            </w:pPr>
            <w:r w:rsidRPr="0008405E">
              <w:t>Assessment processes and techniques m</w:t>
            </w:r>
            <w:r w:rsidRPr="0008405E">
              <w:t>ust be appropriate to the language, literacy and numeracy requirements of the work being performed and the needs of the candidate.</w:t>
            </w:r>
          </w:p>
          <w:p w:rsidR="00000000" w:rsidRPr="0008405E" w:rsidP="0008405E">
            <w:pPr>
              <w:pStyle w:val="BodyText"/>
            </w:pPr>
            <w:r w:rsidRPr="0008405E">
              <w:t>Resources for assessment must include access to:</w:t>
            </w:r>
          </w:p>
          <w:p w:rsidR="00000000" w:rsidRPr="0008405E" w:rsidP="0008405E">
            <w:pPr>
              <w:pStyle w:val="ListBullet"/>
            </w:pPr>
            <w:r w:rsidRPr="0008405E">
              <w:t>relevant and appropriate materials, tools, facilities, equipment and PPE cu</w:t>
            </w:r>
            <w:r w:rsidRPr="0008405E">
              <w:t xml:space="preserve">rrently used in industry for solving problems in electrical network apparatus in a very remote community </w:t>
            </w:r>
          </w:p>
          <w:p w:rsidR="00000000" w:rsidRPr="0008405E" w:rsidP="0008405E">
            <w:pPr>
              <w:pStyle w:val="ListBullet"/>
            </w:pPr>
            <w:r w:rsidRPr="0008405E">
              <w:t xml:space="preserve">applicable documentation, including workplace requirements, relevant industry standards, equipment specifications, regulations, codes of practice and </w:t>
            </w:r>
            <w:r w:rsidRPr="0008405E">
              <w:t>operation manuals.</w:t>
            </w:r>
          </w:p>
        </w:tc>
      </w:tr>
    </w:tbl>
    <w:p w:rsidR="00000000" w:rsidRPr="0008405E" w:rsidP="0008405E">
      <w:pPr>
        <w:pStyle w:val="NoPaddingFontSize1"/>
      </w:pPr>
    </w:p>
    <w:p w:rsidR="00000000" w:rsidRPr="0008405E" w:rsidP="0008405E">
      <w:pPr>
        <w:pStyle w:val="AllowPageBreak"/>
      </w:pPr>
    </w:p>
    <w:p w:rsidR="00000000" w:rsidRPr="0008405E" w:rsidP="0008405E">
      <w:pPr>
        <w:pStyle w:val="Heading1"/>
      </w:pPr>
      <w:bookmarkStart w:id="5" w:name="O_1179478"/>
      <w:bookmarkEnd w:id="5"/>
      <w:r w:rsidRPr="0008405E">
        <w:t>Links</w:t>
      </w:r>
    </w:p>
    <w:p w:rsidR="00000000" w:rsidRPr="0008405E" w:rsidP="00255556">
      <w:pPr>
        <w:pStyle w:val="BodyText"/>
      </w:pPr>
      <w:r w:rsidRPr="000840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72FA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8405E" w:rsidP="0008405E"/>
    <w:sectPr w:rsidSect="000840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0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05E" w:rsidRPr="00255556" w:rsidP="002555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0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556" w:rsidP="000840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55556" w:rsidP="000840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55556" w:rsidP="000840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0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5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05E" w:rsidRPr="00255556" w:rsidP="002555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0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556" w:rsidRPr="002D2AF8" w:rsidP="000840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UETDRRC007 Solve problems in electrical network apparatus in a very remote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55556" w:rsidP="000840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BE9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AAD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1CE1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0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0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0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0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0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0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0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0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0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0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0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05E"/>
  </w:style>
  <w:style w:type="character" w:customStyle="1" w:styleId="Heading1Char">
    <w:name w:val="Heading 1 Char"/>
    <w:basedOn w:val="DefaultParagraphFont"/>
    <w:link w:val="Heading1"/>
    <w:rsid w:val="000840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0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0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40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40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40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0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40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0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0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0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0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0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0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0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0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0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0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0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0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0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0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40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405E"/>
    <w:rPr>
      <w:b/>
      <w:spacing w:val="0"/>
    </w:rPr>
  </w:style>
  <w:style w:type="paragraph" w:customStyle="1" w:styleId="SuperTitle">
    <w:name w:val="SuperTitle"/>
    <w:basedOn w:val="Title"/>
    <w:rsid w:val="000840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0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0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40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0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0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0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0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0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0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0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0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405E"/>
    <w:rPr>
      <w:i/>
    </w:rPr>
  </w:style>
  <w:style w:type="paragraph" w:styleId="Caption">
    <w:name w:val="caption"/>
    <w:basedOn w:val="BodyText"/>
    <w:next w:val="Normal"/>
    <w:qFormat/>
    <w:rsid w:val="000840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0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0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05E"/>
  </w:style>
  <w:style w:type="paragraph" w:styleId="TableofFigures">
    <w:name w:val="table of figures"/>
    <w:basedOn w:val="Normal"/>
    <w:next w:val="Normal"/>
    <w:semiHidden/>
    <w:rsid w:val="000840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0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405E"/>
    <w:rPr>
      <w:rFonts w:ascii="Wingdings" w:hAnsi="Wingdings"/>
    </w:rPr>
  </w:style>
  <w:style w:type="paragraph" w:customStyle="1" w:styleId="TableHeading">
    <w:name w:val="Table Heading"/>
    <w:basedOn w:val="HeadingBase"/>
    <w:rsid w:val="000840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05E"/>
    <w:rPr>
      <w:color w:val="0033CC"/>
      <w:u w:val="none"/>
    </w:rPr>
  </w:style>
  <w:style w:type="paragraph" w:customStyle="1" w:styleId="BodyTextRight">
    <w:name w:val="Body Text Right"/>
    <w:basedOn w:val="BodyText"/>
    <w:rsid w:val="000840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0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0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0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0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0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05E"/>
    <w:rPr>
      <w:sz w:val="32"/>
    </w:rPr>
  </w:style>
  <w:style w:type="paragraph" w:customStyle="1" w:styleId="HeadingProcedure">
    <w:name w:val="Heading Procedure"/>
    <w:basedOn w:val="HeadingBase"/>
    <w:next w:val="Normal"/>
    <w:rsid w:val="000840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05E"/>
    <w:pPr>
      <w:spacing w:before="60" w:after="60"/>
    </w:pPr>
  </w:style>
  <w:style w:type="paragraph" w:styleId="ListContinue">
    <w:name w:val="List Continue"/>
    <w:basedOn w:val="List"/>
    <w:rsid w:val="0008405E"/>
    <w:pPr>
      <w:ind w:firstLine="0"/>
    </w:pPr>
  </w:style>
  <w:style w:type="paragraph" w:customStyle="1" w:styleId="ListNote">
    <w:name w:val="List Note"/>
    <w:basedOn w:val="List"/>
    <w:rsid w:val="000840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0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0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05E"/>
    <w:rPr>
      <w:rFonts w:ascii="Courier New" w:hAnsi="Courier New"/>
    </w:rPr>
  </w:style>
  <w:style w:type="paragraph" w:customStyle="1" w:styleId="NoteBullet">
    <w:name w:val="Note Bullet"/>
    <w:basedOn w:val="Note"/>
    <w:rsid w:val="000840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0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0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0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0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40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0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05E"/>
    <w:rPr>
      <w:b/>
      <w:smallCaps/>
    </w:rPr>
  </w:style>
  <w:style w:type="paragraph" w:customStyle="1" w:styleId="TableListNumber">
    <w:name w:val="Table List Number"/>
    <w:basedOn w:val="ListNumber"/>
    <w:rsid w:val="000840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0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05E"/>
    <w:pPr>
      <w:numPr>
        <w:numId w:val="9"/>
      </w:numPr>
    </w:pPr>
  </w:style>
  <w:style w:type="paragraph" w:customStyle="1" w:styleId="ListAlpha2">
    <w:name w:val="List Alpha 2"/>
    <w:basedOn w:val="List2"/>
    <w:rsid w:val="0008405E"/>
    <w:pPr>
      <w:numPr>
        <w:numId w:val="8"/>
      </w:numPr>
    </w:pPr>
  </w:style>
  <w:style w:type="paragraph" w:styleId="List2">
    <w:name w:val="List 2"/>
    <w:basedOn w:val="BodyText"/>
    <w:rsid w:val="000840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0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0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0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0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0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405E"/>
    <w:pPr>
      <w:numPr>
        <w:numId w:val="4"/>
      </w:numPr>
    </w:pPr>
  </w:style>
  <w:style w:type="paragraph" w:styleId="ListContinue2">
    <w:name w:val="List Continue 2"/>
    <w:basedOn w:val="List2"/>
    <w:rsid w:val="0008405E"/>
    <w:pPr>
      <w:ind w:firstLine="0"/>
    </w:pPr>
  </w:style>
  <w:style w:type="paragraph" w:styleId="ListContinue3">
    <w:name w:val="List Continue 3"/>
    <w:basedOn w:val="List3"/>
    <w:rsid w:val="0008405E"/>
    <w:pPr>
      <w:ind w:left="1021" w:firstLine="0"/>
    </w:pPr>
  </w:style>
  <w:style w:type="paragraph" w:styleId="ListContinue4">
    <w:name w:val="List Continue 4"/>
    <w:basedOn w:val="List4"/>
    <w:rsid w:val="0008405E"/>
    <w:pPr>
      <w:ind w:firstLine="0"/>
    </w:pPr>
  </w:style>
  <w:style w:type="paragraph" w:styleId="ListContinue5">
    <w:name w:val="List Continue 5"/>
    <w:basedOn w:val="List5"/>
    <w:rsid w:val="0008405E"/>
    <w:pPr>
      <w:ind w:firstLine="0"/>
    </w:pPr>
  </w:style>
  <w:style w:type="paragraph" w:styleId="ListNumber3">
    <w:name w:val="List Number 3"/>
    <w:basedOn w:val="List3"/>
    <w:rsid w:val="0008405E"/>
    <w:pPr>
      <w:numPr>
        <w:numId w:val="5"/>
      </w:numPr>
    </w:pPr>
  </w:style>
  <w:style w:type="paragraph" w:styleId="ListNumber4">
    <w:name w:val="List Number 4"/>
    <w:basedOn w:val="List4"/>
    <w:rsid w:val="0008405E"/>
    <w:pPr>
      <w:numPr>
        <w:numId w:val="6"/>
      </w:numPr>
    </w:pPr>
  </w:style>
  <w:style w:type="paragraph" w:styleId="ListNumber5">
    <w:name w:val="List Number 5"/>
    <w:basedOn w:val="List5"/>
    <w:rsid w:val="0008405E"/>
    <w:pPr>
      <w:numPr>
        <w:numId w:val="7"/>
      </w:numPr>
    </w:pPr>
  </w:style>
  <w:style w:type="paragraph" w:styleId="BlockText">
    <w:name w:val="Block Text"/>
    <w:basedOn w:val="Normal"/>
    <w:rsid w:val="000840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0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05E"/>
    <w:rPr>
      <w:sz w:val="16"/>
      <w:vertAlign w:val="superscript"/>
    </w:rPr>
  </w:style>
  <w:style w:type="character" w:customStyle="1" w:styleId="Symbols">
    <w:name w:val="Symbols"/>
    <w:basedOn w:val="DefaultParagraphFont"/>
    <w:rsid w:val="0008405E"/>
    <w:rPr>
      <w:rFonts w:ascii="Symbol" w:hAnsi="Symbol"/>
    </w:rPr>
  </w:style>
  <w:style w:type="character" w:customStyle="1" w:styleId="MenuOptions">
    <w:name w:val="Menu Options"/>
    <w:basedOn w:val="DefaultParagraphFont"/>
    <w:rsid w:val="000840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05E"/>
    <w:rPr>
      <w:b/>
    </w:rPr>
  </w:style>
  <w:style w:type="character" w:customStyle="1" w:styleId="Underlined">
    <w:name w:val="Underlined"/>
    <w:basedOn w:val="DefaultParagraphFont"/>
    <w:rsid w:val="0008405E"/>
    <w:rPr>
      <w:u w:val="single"/>
    </w:rPr>
  </w:style>
  <w:style w:type="paragraph" w:customStyle="1" w:styleId="TableBodyTextRight">
    <w:name w:val="Table Body Text Right"/>
    <w:basedOn w:val="TableBodyText"/>
    <w:rsid w:val="000840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05E"/>
    <w:rPr>
      <w:sz w:val="18"/>
    </w:rPr>
  </w:style>
  <w:style w:type="paragraph" w:customStyle="1" w:styleId="BodySmallRight">
    <w:name w:val="Body Small Right"/>
    <w:basedOn w:val="BodyTextRight"/>
    <w:rsid w:val="0008405E"/>
    <w:rPr>
      <w:sz w:val="18"/>
      <w:szCs w:val="18"/>
    </w:rPr>
  </w:style>
  <w:style w:type="paragraph" w:customStyle="1" w:styleId="MarginEdition">
    <w:name w:val="Margin Edition"/>
    <w:basedOn w:val="MarginNote"/>
    <w:rsid w:val="000840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05E"/>
    <w:rPr>
      <w:sz w:val="2"/>
      <w:szCs w:val="2"/>
    </w:rPr>
  </w:style>
  <w:style w:type="character" w:customStyle="1" w:styleId="Small">
    <w:name w:val="Small"/>
    <w:basedOn w:val="DefaultParagraphFont"/>
    <w:rsid w:val="0008405E"/>
    <w:rPr>
      <w:sz w:val="16"/>
    </w:rPr>
  </w:style>
  <w:style w:type="paragraph" w:customStyle="1" w:styleId="WideTable">
    <w:name w:val="Wide Table"/>
    <w:basedOn w:val="Normal"/>
    <w:rsid w:val="000840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05E"/>
  </w:style>
  <w:style w:type="paragraph" w:styleId="Quote">
    <w:name w:val="Quote"/>
    <w:basedOn w:val="Heading1"/>
    <w:link w:val="QuoteChar"/>
    <w:qFormat/>
    <w:rsid w:val="000840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0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05E"/>
    <w:pPr>
      <w:pageBreakBefore/>
    </w:pPr>
  </w:style>
  <w:style w:type="paragraph" w:customStyle="1" w:styleId="Border">
    <w:name w:val="Border"/>
    <w:basedOn w:val="Normal"/>
    <w:qFormat/>
    <w:rsid w:val="000840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0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0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0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0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0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0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0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0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05E"/>
    <w:rPr>
      <w:u w:val="single"/>
    </w:rPr>
  </w:style>
  <w:style w:type="character" w:customStyle="1" w:styleId="BoldandItalics">
    <w:name w:val="Bold and Italics"/>
    <w:qFormat/>
    <w:rsid w:val="0008405E"/>
    <w:rPr>
      <w:b/>
      <w:i/>
      <w:u w:val="none"/>
    </w:rPr>
  </w:style>
  <w:style w:type="paragraph" w:styleId="BalloonText">
    <w:name w:val="Balloon Text"/>
    <w:basedOn w:val="Normal"/>
    <w:link w:val="BalloonTextChar"/>
    <w:rsid w:val="00084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0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0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0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0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0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05E"/>
    <w:pPr>
      <w:spacing w:before="0" w:after="0"/>
    </w:pPr>
  </w:style>
  <w:style w:type="paragraph" w:customStyle="1" w:styleId="BodyTextBold">
    <w:name w:val="Body Text Bold"/>
    <w:basedOn w:val="BodyText"/>
    <w:qFormat/>
    <w:rsid w:val="0008405E"/>
    <w:rPr>
      <w:b/>
    </w:rPr>
  </w:style>
  <w:style w:type="character" w:styleId="Hyperlink">
    <w:name w:val="Hyperlink"/>
    <w:basedOn w:val="DefaultParagraphFont"/>
    <w:uiPriority w:val="99"/>
    <w:unhideWhenUsed/>
    <w:rsid w:val="002555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1865</Words>
  <Characters>11529</Characters>
  <Application>Microsoft Office Word</Application>
  <DocSecurity>0</DocSecurity>
  <Lines>240</Lines>
  <Paragraphs>199</Paragraphs>
  <ScaleCrop>false</ScaleCrop>
  <Company>Author-it Software Corporation Ltd.</Company>
  <LinksUpToDate>false</LinksUpToDate>
  <CharactersWithSpaces>13195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UETDRRC007 Solve problems in electrical network apparatus in a very remote community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2022-12-13T06:16:00Z</dcterms:created>
  <dcterms:modified xsi:type="dcterms:W3CDTF">2022-12-13T06:16:00Z</dcterms:modified>
</cp:coreProperties>
</file>