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94D" w:rsidP="000039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UETDRRC006 Perform low voltage electricity network switching in a very remote community</w:t>
      </w:r>
      <w:r>
        <w:fldChar w:fldCharType="end"/>
      </w:r>
    </w:p>
    <w:p w:rsidR="0000394D" w:rsidP="0000394D">
      <w:pPr>
        <w:pStyle w:val="Version"/>
        <w:sectPr w:rsidSect="00D430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0F4" w:rsidP="00D430F4">
      <w:pPr>
        <w:pStyle w:val="SuperHeading"/>
      </w:pPr>
      <w:r w:rsidRPr="00D430F4">
        <w:t>UETDRRC006 Perform low voltage electricity network switching in a very remote community</w:t>
      </w:r>
    </w:p>
    <w:p w:rsidR="00000000" w:rsidRPr="00D430F4" w:rsidP="00D430F4">
      <w:pPr>
        <w:pStyle w:val="Heading1"/>
      </w:pPr>
      <w:bookmarkStart w:id="1" w:name="O_1179443"/>
      <w:bookmarkEnd w:id="1"/>
      <w:r w:rsidRPr="00D430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 w:rsidP="00D430F4">
            <w:pPr>
              <w:pStyle w:val="BodyText"/>
            </w:pPr>
            <w:r w:rsidRPr="00D430F4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D430F4" w:rsidP="00D430F4">
      <w:pPr>
        <w:pStyle w:val="NoPaddingFontSize1"/>
      </w:pPr>
    </w:p>
    <w:p w:rsidR="00000000" w:rsidRPr="00D430F4" w:rsidP="00D430F4">
      <w:pPr>
        <w:pStyle w:val="AllowPageBreak"/>
      </w:pPr>
    </w:p>
    <w:p w:rsidR="00000000" w:rsidRPr="00D430F4" w:rsidP="00D430F4">
      <w:pPr>
        <w:pStyle w:val="Heading1"/>
      </w:pPr>
      <w:bookmarkStart w:id="2" w:name="O_1179444"/>
      <w:bookmarkEnd w:id="2"/>
      <w:r w:rsidRPr="00D430F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 w:rsidP="00D430F4">
            <w:pPr>
              <w:pStyle w:val="BodyText"/>
            </w:pPr>
            <w:r w:rsidRPr="00D430F4">
              <w:t>This unit involves the skills and knowledge required to perform low voltage</w:t>
            </w:r>
            <w:r w:rsidRPr="00D430F4">
              <w:t xml:space="preserve"> (LV) electricity network switching in a very remote community in the electricity supply industry (ESI).</w:t>
            </w:r>
          </w:p>
          <w:p w:rsidR="00000000" w:rsidRPr="00D430F4" w:rsidP="00D430F4">
            <w:pPr>
              <w:pStyle w:val="BodyText"/>
            </w:pPr>
            <w:r w:rsidRPr="00D430F4">
              <w:t>It includes preparing a switching schedule, isolating and restoring LV overhead and underground electricity networks to a given switching schedule usin</w:t>
            </w:r>
            <w:r w:rsidRPr="00D430F4">
              <w:t>g LV circuit breaking and isolation devices.</w:t>
            </w:r>
          </w:p>
          <w:p w:rsidR="00000000" w:rsidRPr="00D430F4" w:rsidP="00D430F4">
            <w:pPr>
              <w:pStyle w:val="BodyText"/>
            </w:pPr>
            <w:r w:rsidRPr="00D430F4">
              <w:t xml:space="preserve">It also includes paralleling LV electrical network circuits, using specialist tools, personal protective equipment (PPE), earthing and testing equipment, and the use of work permits and authorisation protocols. </w:t>
            </w:r>
          </w:p>
          <w:p w:rsidR="00000000" w:rsidRPr="00D430F4" w:rsidP="00D430F4">
            <w:pPr>
              <w:pStyle w:val="BodyText"/>
            </w:pPr>
            <w:r w:rsidRPr="00D430F4">
              <w:t>The application of the skills and knowledge described in this unit may require a licence/registration to practice in the workplace.</w:t>
            </w:r>
          </w:p>
          <w:p w:rsidR="00000000" w:rsidRPr="00D430F4" w:rsidP="00D430F4">
            <w:pPr>
              <w:pStyle w:val="BodyText"/>
            </w:pPr>
            <w:r w:rsidRPr="00D430F4">
              <w:t>Other conditions may also apply under state and territory legislative and regulatory licensing requirements which must be c</w:t>
            </w:r>
            <w:r w:rsidRPr="00D430F4">
              <w:t>onfirmed prior to commencing this unit.</w:t>
            </w:r>
          </w:p>
        </w:tc>
      </w:tr>
    </w:tbl>
    <w:p w:rsidR="00000000" w:rsidRPr="00D430F4" w:rsidP="00D430F4">
      <w:pPr>
        <w:pStyle w:val="NoPaddingFontSize1"/>
      </w:pPr>
    </w:p>
    <w:p w:rsidR="00000000" w:rsidRPr="00D430F4" w:rsidP="00D430F4">
      <w:pPr>
        <w:pStyle w:val="AllowPageBreak"/>
      </w:pPr>
    </w:p>
    <w:p w:rsidR="00000000" w:rsidRPr="00D430F4" w:rsidP="00D430F4">
      <w:pPr>
        <w:pStyle w:val="Heading1"/>
      </w:pPr>
      <w:bookmarkStart w:id="3" w:name="O_1179445"/>
      <w:bookmarkEnd w:id="3"/>
      <w:r w:rsidRPr="00D430F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 w:rsidP="00D430F4">
            <w:pPr>
              <w:pStyle w:val="BodyText"/>
            </w:pPr>
            <w:r w:rsidRPr="00D430F4">
              <w:t>UEECD0007 Apply work health and safety regulations, codes and practices in the workplace</w:t>
            </w:r>
          </w:p>
          <w:p w:rsidR="00000000" w:rsidRPr="00D430F4" w:rsidP="00D430F4">
            <w:pPr>
              <w:pStyle w:val="BodyText"/>
            </w:pPr>
            <w:r w:rsidRPr="00D430F4">
              <w:t>UEECD0051 Use drawings, diagrams, schedules, standards, codes and specifications</w:t>
            </w:r>
          </w:p>
          <w:p w:rsidR="00000000" w:rsidRPr="00D430F4" w:rsidP="00D430F4">
            <w:pPr>
              <w:pStyle w:val="BodyText"/>
            </w:pPr>
            <w:r w:rsidRPr="00D430F4">
              <w:t>UETDRE</w:t>
            </w:r>
            <w:r w:rsidRPr="00D430F4">
              <w:t>L001 Apply environmental requirements</w:t>
            </w:r>
          </w:p>
          <w:p w:rsidR="00000000" w:rsidRPr="00D430F4" w:rsidP="00D430F4">
            <w:pPr>
              <w:pStyle w:val="BodyText"/>
            </w:pPr>
            <w:r w:rsidRPr="00D430F4">
              <w:t>UETDREL004 Operate plant and equipment in the vicinity of live electrical apparatus</w:t>
            </w:r>
          </w:p>
          <w:p w:rsidR="00000000" w:rsidRPr="00D430F4" w:rsidP="00D430F4">
            <w:pPr>
              <w:pStyle w:val="BodyText"/>
            </w:pPr>
            <w:r w:rsidRPr="00D430F4">
              <w:t>UETDREL005 Work safely in the vicinity of live electrical apparatus</w:t>
            </w:r>
          </w:p>
        </w:tc>
      </w:tr>
    </w:tbl>
    <w:p w:rsidR="00000000" w:rsidRPr="00D430F4" w:rsidP="00D430F4">
      <w:pPr>
        <w:pStyle w:val="NoPaddingFontSize1"/>
      </w:pPr>
    </w:p>
    <w:p w:rsidR="00000000" w:rsidRPr="00D430F4" w:rsidP="00D430F4">
      <w:pPr>
        <w:pStyle w:val="AllowPageBreak"/>
      </w:pPr>
    </w:p>
    <w:p w:rsidR="00000000" w:rsidRPr="00D430F4" w:rsidP="00D430F4">
      <w:pPr>
        <w:pStyle w:val="Heading1"/>
      </w:pPr>
      <w:bookmarkStart w:id="4" w:name="O_1179446"/>
      <w:bookmarkEnd w:id="4"/>
      <w:r w:rsidRPr="00D430F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 w:rsidP="00D430F4">
            <w:pPr>
              <w:pStyle w:val="BodyText"/>
            </w:pPr>
            <w:r w:rsidRPr="00D430F4">
              <w:t>Remote Community</w:t>
            </w:r>
          </w:p>
        </w:tc>
      </w:tr>
    </w:tbl>
    <w:p w:rsidR="00000000" w:rsidRPr="00D430F4" w:rsidP="00D430F4">
      <w:pPr>
        <w:pStyle w:val="NoPaddingFontSize1"/>
      </w:pPr>
    </w:p>
    <w:p w:rsidR="00000000" w:rsidRPr="00D430F4" w:rsidP="00D430F4">
      <w:pPr>
        <w:pStyle w:val="AllowPageBreak"/>
      </w:pPr>
    </w:p>
    <w:p w:rsidR="00000000" w:rsidRPr="00D430F4" w:rsidP="00D430F4">
      <w:pPr>
        <w:pStyle w:val="Heading1"/>
      </w:pPr>
      <w:bookmarkStart w:id="5" w:name="O_1179447"/>
      <w:bookmarkEnd w:id="5"/>
      <w:r w:rsidRPr="00D430F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 w:rsidP="00D430F4">
            <w:pPr>
              <w:pStyle w:val="BodyText"/>
            </w:pPr>
            <w:r w:rsidRPr="00D430F4">
              <w:t>Not applicable.</w:t>
            </w:r>
          </w:p>
        </w:tc>
      </w:tr>
    </w:tbl>
    <w:p w:rsidR="00000000" w:rsidRPr="00D430F4" w:rsidP="00D430F4">
      <w:pPr>
        <w:pStyle w:val="NoPaddingFontSize1"/>
      </w:pPr>
    </w:p>
    <w:p w:rsidR="00000000" w:rsidRPr="00D430F4" w:rsidP="00D430F4">
      <w:pPr>
        <w:pStyle w:val="AllowPageBreak"/>
      </w:pPr>
    </w:p>
    <w:p w:rsidR="00000000" w:rsidRPr="00D430F4" w:rsidP="00D430F4">
      <w:pPr>
        <w:pStyle w:val="Heading1"/>
      </w:pPr>
      <w:bookmarkStart w:id="6" w:name="O_1179448"/>
      <w:bookmarkEnd w:id="6"/>
      <w:r w:rsidRPr="00D430F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 w:rsidP="00D430F4">
            <w:pPr>
              <w:pStyle w:val="BodyText"/>
            </w:pPr>
            <w:r w:rsidRPr="00D430F4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rPr>
                <w:rStyle w:val="SpecialBold"/>
              </w:rPr>
              <w:t>PERFORMANCE CRITERIA</w:t>
            </w:r>
          </w:p>
        </w:tc>
      </w:tr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t>Performance criteria describe the performance needed to demonstrate achievement of the element.</w:t>
            </w:r>
          </w:p>
        </w:tc>
      </w:tr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 w:rsidP="00D430F4">
            <w:pPr>
              <w:pStyle w:val="BodyText"/>
            </w:pPr>
            <w:r w:rsidRPr="00D430F4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 w:rsidP="00D430F4">
            <w:pPr>
              <w:pStyle w:val="BodyText"/>
            </w:pPr>
            <w:r w:rsidRPr="00D430F4">
              <w:rPr>
                <w:rStyle w:val="SpecialBold"/>
              </w:rPr>
              <w:t>Prepare to perform LV electricity network switching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t>Legislation, regulations, standards, codes of practice and organisational workplace requirements fo</w:t>
            </w:r>
            <w:r w:rsidRPr="00D430F4">
              <w:t>r the work to be performed are referred to and confirmed</w:t>
            </w:r>
          </w:p>
        </w:tc>
      </w:tr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t xml:space="preserve">Work plan is obtained and confirmed in accordance with workplace requirements  </w:t>
            </w:r>
          </w:p>
        </w:tc>
      </w:tr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t xml:space="preserve">Hazards are identified, risks assessed and control measures identified and applied </w:t>
            </w:r>
          </w:p>
        </w:tc>
      </w:tr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t>Plant, tools, equipment and PPE required for work are determined, obtained and confirmed in working order</w:t>
            </w:r>
          </w:p>
        </w:tc>
      </w:tr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t>Switching schedule is developed in accordance with work plan and workplace requirements</w:t>
            </w:r>
          </w:p>
        </w:tc>
      </w:tr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t>LV network switching is prioritised for completi</w:t>
            </w:r>
            <w:r w:rsidRPr="00D430F4">
              <w:t>on in accordance with workplace requirements</w:t>
            </w:r>
          </w:p>
        </w:tc>
      </w:tr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t>LV network switching schedule is communicated with relevant personnel in accordance with workplace requirements</w:t>
            </w:r>
          </w:p>
        </w:tc>
      </w:tr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 w:rsidP="00D430F4">
            <w:pPr>
              <w:pStyle w:val="BodyText"/>
            </w:pPr>
            <w:r w:rsidRPr="00D430F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 w:rsidP="00D430F4">
            <w:pPr>
              <w:pStyle w:val="BodyText"/>
            </w:pPr>
            <w:r w:rsidRPr="00D430F4">
              <w:rPr>
                <w:rStyle w:val="SpecialBold"/>
              </w:rPr>
              <w:t>Perform isolation of LV electricity network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t>Legislation, regulations, standards, codes of practice and organisational workplace requirements for the work to be performed are applied and monitored</w:t>
            </w:r>
          </w:p>
        </w:tc>
      </w:tr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t>Authorisation is obtained to commence LV electricity network switching in accordance with switchi</w:t>
            </w:r>
            <w:r w:rsidRPr="00D430F4">
              <w:t>ng schedule and workplace requirements</w:t>
            </w:r>
          </w:p>
        </w:tc>
      </w:tr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t>Lifting, climbing, working at heights and the use of plant, tools and equipment are carried out in accordance with workplace requirements</w:t>
            </w:r>
          </w:p>
        </w:tc>
      </w:tr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t>Hazard control measures are monitored in accordance with workplac</w:t>
            </w:r>
            <w:r w:rsidRPr="00D430F4">
              <w:t>e requirements</w:t>
            </w:r>
          </w:p>
        </w:tc>
      </w:tr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t xml:space="preserve">LV electricity network is isolated in accordance with switching schedule </w:t>
            </w:r>
          </w:p>
        </w:tc>
      </w:tr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t>Communications are maintained with authorisation authority in accordance with workplace requirements</w:t>
            </w:r>
          </w:p>
        </w:tc>
      </w:tr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t>LV electricity network is tested to confirm de-energised and earthed/short circuited in accordance with switching schedule and workplace requirements</w:t>
            </w:r>
          </w:p>
        </w:tc>
      </w:tr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t>Incidents or unplanned events are responded to in accordance with workplace requirements</w:t>
            </w:r>
          </w:p>
        </w:tc>
      </w:tr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t>Work permits are received and signed in accordance with workplace requirements</w:t>
            </w:r>
          </w:p>
        </w:tc>
      </w:tr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t>Authorisation authority is notified isolation is completed in accordance with switching schedule and workplace requirements</w:t>
            </w:r>
          </w:p>
        </w:tc>
      </w:tr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 w:rsidP="00D430F4">
            <w:pPr>
              <w:pStyle w:val="BodyText"/>
            </w:pPr>
            <w:r w:rsidRPr="00D430F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 w:rsidP="00D430F4">
            <w:pPr>
              <w:pStyle w:val="BodyText"/>
            </w:pPr>
            <w:r w:rsidRPr="00D430F4">
              <w:rPr>
                <w:rStyle w:val="SpecialBold"/>
              </w:rPr>
              <w:t>Perform restoration of LV electricity netw</w:t>
            </w:r>
            <w:r w:rsidRPr="00D430F4">
              <w:rPr>
                <w:rStyle w:val="SpecialBold"/>
              </w:rPr>
              <w:t>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t>Work permits are signed off in accordance with switching schedule and workplace requirements</w:t>
            </w:r>
          </w:p>
        </w:tc>
      </w:tr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t>Authorisation is obtained to commence restoration of LV electricity network in accordance with workplace requirements</w:t>
            </w:r>
          </w:p>
        </w:tc>
      </w:tr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t>Lifting, climbing, working at heights and the use of plant, tools and equipment, are carried out in accordance with workplace requirements</w:t>
            </w:r>
          </w:p>
        </w:tc>
      </w:tr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t>Restore LV electricity network in accordance with switching schedule</w:t>
            </w:r>
          </w:p>
        </w:tc>
      </w:tr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t>Authorisation authority is notifie</w:t>
            </w:r>
            <w:r w:rsidRPr="00D430F4">
              <w:t>d restoration is completed in accordance with switching schedule and workplace requirements</w:t>
            </w:r>
          </w:p>
        </w:tc>
      </w:tr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 w:rsidP="00D430F4">
            <w:pPr>
              <w:pStyle w:val="BodyText"/>
            </w:pPr>
            <w:r w:rsidRPr="00D430F4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 w:rsidP="00D430F4">
            <w:pPr>
              <w:pStyle w:val="BodyText"/>
            </w:pPr>
            <w:r w:rsidRPr="00D430F4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t>Completed work is checked for compliance against the work plan and workplace requirements</w:t>
            </w:r>
          </w:p>
        </w:tc>
      </w:tr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t>Incidents or unplanned event</w:t>
            </w:r>
            <w:r w:rsidRPr="00D430F4">
              <w:t>s are reported in accordance with workplace requirements</w:t>
            </w:r>
          </w:p>
        </w:tc>
      </w:tr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t>Worksite is rehabilitated, cleaned and made safe in accordance with workplace requirements</w:t>
            </w:r>
          </w:p>
        </w:tc>
      </w:tr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t xml:space="preserve">Plant, tools and equipment are cleaned, checked and returned to </w:t>
            </w:r>
            <w:r w:rsidRPr="00D430F4">
              <w:t>storage in accordance with workplace requirements</w:t>
            </w:r>
          </w:p>
        </w:tc>
      </w:tr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0F4">
            <w:pPr>
              <w:pStyle w:val="BodyText"/>
              <w:rPr>
                <w:lang w:val="en-NZ"/>
              </w:rPr>
            </w:pPr>
            <w:r w:rsidRPr="00D430F4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 w:rsidP="00D430F4">
            <w:pPr>
              <w:pStyle w:val="BodyText"/>
            </w:pPr>
            <w:r w:rsidRPr="00D430F4">
              <w:t>Work records, reports and documentation are completed, and appropriate personnel notified in accordance with workplace requirements</w:t>
            </w:r>
          </w:p>
        </w:tc>
      </w:tr>
    </w:tbl>
    <w:p w:rsidR="00000000" w:rsidRPr="00D430F4" w:rsidP="00D430F4">
      <w:pPr>
        <w:pStyle w:val="NoPaddingFontSize1"/>
      </w:pPr>
    </w:p>
    <w:p w:rsidR="00000000" w:rsidRPr="00D430F4" w:rsidP="00D430F4">
      <w:pPr>
        <w:pStyle w:val="AllowPageBreak"/>
      </w:pPr>
    </w:p>
    <w:p w:rsidR="00000000" w:rsidRPr="00D430F4" w:rsidP="00D430F4">
      <w:pPr>
        <w:pStyle w:val="Heading1"/>
      </w:pPr>
      <w:bookmarkStart w:id="7" w:name="O_1179449"/>
      <w:bookmarkEnd w:id="7"/>
      <w:r w:rsidRPr="00D430F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 w:rsidP="00D430F4">
            <w:pPr>
              <w:pStyle w:val="BodyText"/>
            </w:pPr>
            <w:r w:rsidRPr="00D430F4">
              <w:t xml:space="preserve">Foundation skills essential </w:t>
            </w:r>
            <w:r w:rsidRPr="00D430F4">
              <w:t>to performance are explicit in the performance criteria of this unit of competency.</w:t>
            </w:r>
          </w:p>
        </w:tc>
      </w:tr>
    </w:tbl>
    <w:p w:rsidR="00000000" w:rsidRPr="00D430F4" w:rsidP="00D430F4">
      <w:pPr>
        <w:pStyle w:val="NoPaddingFontSize1"/>
      </w:pPr>
    </w:p>
    <w:p w:rsidR="00000000" w:rsidRPr="00D430F4" w:rsidP="00D430F4">
      <w:pPr>
        <w:pStyle w:val="AllowPageBreak"/>
      </w:pPr>
    </w:p>
    <w:p w:rsidR="00000000" w:rsidRPr="00D430F4" w:rsidP="00D430F4">
      <w:pPr>
        <w:pStyle w:val="Heading1"/>
      </w:pPr>
      <w:bookmarkStart w:id="8" w:name="O_1179450"/>
      <w:bookmarkEnd w:id="8"/>
      <w:r w:rsidRPr="00D430F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 w:rsidP="00D430F4">
            <w:pPr>
              <w:pStyle w:val="BodyText"/>
            </w:pPr>
            <w:r w:rsidRPr="00D430F4">
              <w:t>Range is restricted to essential operating conditions and any other variables essential to the work environment.</w:t>
            </w:r>
          </w:p>
          <w:p w:rsidR="00000000" w:rsidRPr="00D430F4" w:rsidP="00D430F4">
            <w:pPr>
              <w:pStyle w:val="BodyText"/>
            </w:pPr>
            <w:r w:rsidRPr="00D430F4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D430F4" w:rsidP="00D430F4">
      <w:pPr>
        <w:pStyle w:val="NoPaddingFontSize1"/>
      </w:pPr>
    </w:p>
    <w:p w:rsidR="00000000" w:rsidRPr="00D430F4" w:rsidP="00D430F4">
      <w:pPr>
        <w:pStyle w:val="AllowPageBreak"/>
      </w:pPr>
    </w:p>
    <w:p w:rsidR="00000000" w:rsidRPr="00D430F4" w:rsidP="00D430F4">
      <w:pPr>
        <w:pStyle w:val="Heading1"/>
      </w:pPr>
      <w:bookmarkStart w:id="9" w:name="O_1179451"/>
      <w:bookmarkEnd w:id="9"/>
      <w:r w:rsidRPr="00D430F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0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0F4" w:rsidP="00D430F4">
            <w:pPr>
              <w:pStyle w:val="BodyText"/>
            </w:pPr>
            <w:r w:rsidRPr="00D430F4">
              <w:t>This unit replaces and is equivalent to UETTDRIS35 Perform rem</w:t>
            </w:r>
            <w:r w:rsidRPr="00D430F4">
              <w:t>ote community network field switching to a given schedule.</w:t>
            </w:r>
          </w:p>
        </w:tc>
      </w:tr>
    </w:tbl>
    <w:p w:rsidR="00000000" w:rsidRPr="00D430F4" w:rsidP="00D430F4">
      <w:pPr>
        <w:pStyle w:val="NoPaddingFontSize1"/>
      </w:pPr>
    </w:p>
    <w:p w:rsidR="00000000" w:rsidRPr="00D430F4" w:rsidP="00D430F4">
      <w:pPr>
        <w:pStyle w:val="AllowPageBreak"/>
      </w:pPr>
    </w:p>
    <w:p w:rsidR="00000000" w:rsidRPr="00D430F4" w:rsidP="00D430F4">
      <w:pPr>
        <w:pStyle w:val="Heading1"/>
      </w:pPr>
      <w:bookmarkStart w:id="10" w:name="O_1179458"/>
      <w:bookmarkEnd w:id="10"/>
      <w:r w:rsidRPr="00D430F4">
        <w:t>Links</w:t>
      </w:r>
    </w:p>
    <w:p w:rsidR="00000000" w:rsidRPr="00D430F4" w:rsidP="0000394D">
      <w:pPr>
        <w:pStyle w:val="BodyText"/>
      </w:pPr>
      <w:r w:rsidRPr="00D430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3136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430F4" w:rsidP="00D430F4"/>
    <w:sectPr w:rsidSect="00D430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0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0F4" w:rsidRPr="0000394D" w:rsidP="000039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0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94D" w:rsidP="00D430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394D" w:rsidP="00D430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0394D" w:rsidP="00D430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0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9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0F4" w:rsidRPr="0000394D" w:rsidP="000039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0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94D" w:rsidRPr="002D2AF8" w:rsidP="00D430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UETDRRC006 Perform low voltage electricity network switching in a very remote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0394D" w:rsidP="00D430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0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0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0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0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0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0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0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0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0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0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0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0F4"/>
  </w:style>
  <w:style w:type="character" w:customStyle="1" w:styleId="Heading1Char">
    <w:name w:val="Heading 1 Char"/>
    <w:basedOn w:val="DefaultParagraphFont"/>
    <w:link w:val="Heading1"/>
    <w:rsid w:val="00D430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0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0F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430F4"/>
    <w:rPr>
      <w:b/>
      <w:spacing w:val="0"/>
    </w:rPr>
  </w:style>
  <w:style w:type="paragraph" w:customStyle="1" w:styleId="SuperHeading">
    <w:name w:val="SuperHeading"/>
    <w:basedOn w:val="Normal"/>
    <w:rsid w:val="00D430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0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30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0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0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0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0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0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0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0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0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0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0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0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0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0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0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30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30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30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0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0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30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30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0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0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0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0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0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0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0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0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30F4"/>
    <w:rPr>
      <w:i/>
    </w:rPr>
  </w:style>
  <w:style w:type="paragraph" w:styleId="Caption">
    <w:name w:val="caption"/>
    <w:basedOn w:val="BodyText"/>
    <w:next w:val="Normal"/>
    <w:qFormat/>
    <w:rsid w:val="00D430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0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0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0F4"/>
  </w:style>
  <w:style w:type="paragraph" w:styleId="TableofFigures">
    <w:name w:val="table of figures"/>
    <w:basedOn w:val="Normal"/>
    <w:next w:val="Normal"/>
    <w:semiHidden/>
    <w:rsid w:val="00D430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0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430F4"/>
    <w:rPr>
      <w:rFonts w:ascii="Wingdings" w:hAnsi="Wingdings"/>
    </w:rPr>
  </w:style>
  <w:style w:type="paragraph" w:customStyle="1" w:styleId="TableHeading">
    <w:name w:val="Table Heading"/>
    <w:basedOn w:val="HeadingBase"/>
    <w:rsid w:val="00D430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0F4"/>
    <w:rPr>
      <w:color w:val="0033CC"/>
      <w:u w:val="none"/>
    </w:rPr>
  </w:style>
  <w:style w:type="paragraph" w:customStyle="1" w:styleId="BodyTextRight">
    <w:name w:val="Body Text Right"/>
    <w:basedOn w:val="BodyText"/>
    <w:rsid w:val="00D430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0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0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0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0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0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0F4"/>
    <w:rPr>
      <w:sz w:val="32"/>
    </w:rPr>
  </w:style>
  <w:style w:type="paragraph" w:customStyle="1" w:styleId="HeadingProcedure">
    <w:name w:val="Heading Procedure"/>
    <w:basedOn w:val="HeadingBase"/>
    <w:next w:val="Normal"/>
    <w:rsid w:val="00D430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0F4"/>
    <w:pPr>
      <w:spacing w:before="60" w:after="60"/>
    </w:pPr>
  </w:style>
  <w:style w:type="paragraph" w:styleId="ListContinue">
    <w:name w:val="List Continue"/>
    <w:basedOn w:val="List"/>
    <w:rsid w:val="00D430F4"/>
    <w:pPr>
      <w:ind w:firstLine="0"/>
    </w:pPr>
  </w:style>
  <w:style w:type="paragraph" w:customStyle="1" w:styleId="ListNote">
    <w:name w:val="List Note"/>
    <w:basedOn w:val="List"/>
    <w:rsid w:val="00D430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0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0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0F4"/>
    <w:rPr>
      <w:rFonts w:ascii="Courier New" w:hAnsi="Courier New"/>
    </w:rPr>
  </w:style>
  <w:style w:type="paragraph" w:customStyle="1" w:styleId="NoteBullet">
    <w:name w:val="Note Bullet"/>
    <w:basedOn w:val="Note"/>
    <w:rsid w:val="00D430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0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0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0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0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430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0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0F4"/>
    <w:rPr>
      <w:b/>
      <w:smallCaps/>
    </w:rPr>
  </w:style>
  <w:style w:type="paragraph" w:customStyle="1" w:styleId="TableListNumber">
    <w:name w:val="Table List Number"/>
    <w:basedOn w:val="ListNumber"/>
    <w:rsid w:val="00D430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0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0F4"/>
    <w:pPr>
      <w:numPr>
        <w:numId w:val="7"/>
      </w:numPr>
    </w:pPr>
  </w:style>
  <w:style w:type="paragraph" w:customStyle="1" w:styleId="ListAlpha2">
    <w:name w:val="List Alpha 2"/>
    <w:basedOn w:val="List2"/>
    <w:rsid w:val="00D430F4"/>
    <w:pPr>
      <w:numPr>
        <w:numId w:val="6"/>
      </w:numPr>
    </w:pPr>
  </w:style>
  <w:style w:type="paragraph" w:styleId="List2">
    <w:name w:val="List 2"/>
    <w:basedOn w:val="BodyText"/>
    <w:rsid w:val="00D430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0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0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0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0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0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30F4"/>
    <w:pPr>
      <w:numPr>
        <w:numId w:val="2"/>
      </w:numPr>
    </w:pPr>
  </w:style>
  <w:style w:type="paragraph" w:styleId="ListContinue2">
    <w:name w:val="List Continue 2"/>
    <w:basedOn w:val="List2"/>
    <w:rsid w:val="00D430F4"/>
    <w:pPr>
      <w:ind w:firstLine="0"/>
    </w:pPr>
  </w:style>
  <w:style w:type="paragraph" w:styleId="ListContinue3">
    <w:name w:val="List Continue 3"/>
    <w:basedOn w:val="List3"/>
    <w:rsid w:val="00D430F4"/>
    <w:pPr>
      <w:ind w:left="1021" w:firstLine="0"/>
    </w:pPr>
  </w:style>
  <w:style w:type="paragraph" w:styleId="ListContinue4">
    <w:name w:val="List Continue 4"/>
    <w:basedOn w:val="List4"/>
    <w:rsid w:val="00D430F4"/>
    <w:pPr>
      <w:ind w:firstLine="0"/>
    </w:pPr>
  </w:style>
  <w:style w:type="paragraph" w:styleId="ListContinue5">
    <w:name w:val="List Continue 5"/>
    <w:basedOn w:val="List5"/>
    <w:rsid w:val="00D430F4"/>
    <w:pPr>
      <w:ind w:firstLine="0"/>
    </w:pPr>
  </w:style>
  <w:style w:type="paragraph" w:styleId="ListNumber3">
    <w:name w:val="List Number 3"/>
    <w:basedOn w:val="List3"/>
    <w:rsid w:val="00D430F4"/>
    <w:pPr>
      <w:numPr>
        <w:numId w:val="3"/>
      </w:numPr>
    </w:pPr>
  </w:style>
  <w:style w:type="paragraph" w:styleId="ListNumber4">
    <w:name w:val="List Number 4"/>
    <w:basedOn w:val="List4"/>
    <w:rsid w:val="00D430F4"/>
    <w:pPr>
      <w:numPr>
        <w:numId w:val="4"/>
      </w:numPr>
    </w:pPr>
  </w:style>
  <w:style w:type="paragraph" w:styleId="ListNumber5">
    <w:name w:val="List Number 5"/>
    <w:basedOn w:val="List5"/>
    <w:rsid w:val="00D430F4"/>
    <w:pPr>
      <w:numPr>
        <w:numId w:val="5"/>
      </w:numPr>
    </w:pPr>
  </w:style>
  <w:style w:type="paragraph" w:styleId="BlockText">
    <w:name w:val="Block Text"/>
    <w:basedOn w:val="Normal"/>
    <w:rsid w:val="00D430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0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0F4"/>
    <w:rPr>
      <w:sz w:val="16"/>
      <w:vertAlign w:val="superscript"/>
    </w:rPr>
  </w:style>
  <w:style w:type="character" w:customStyle="1" w:styleId="Symbols">
    <w:name w:val="Symbols"/>
    <w:basedOn w:val="DefaultParagraphFont"/>
    <w:rsid w:val="00D430F4"/>
    <w:rPr>
      <w:rFonts w:ascii="Symbol" w:hAnsi="Symbol"/>
    </w:rPr>
  </w:style>
  <w:style w:type="character" w:customStyle="1" w:styleId="MenuOptions">
    <w:name w:val="Menu Options"/>
    <w:basedOn w:val="DefaultParagraphFont"/>
    <w:rsid w:val="00D430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0F4"/>
    <w:rPr>
      <w:b/>
    </w:rPr>
  </w:style>
  <w:style w:type="character" w:customStyle="1" w:styleId="Underlined">
    <w:name w:val="Underlined"/>
    <w:basedOn w:val="DefaultParagraphFont"/>
    <w:rsid w:val="00D430F4"/>
    <w:rPr>
      <w:u w:val="single"/>
    </w:rPr>
  </w:style>
  <w:style w:type="paragraph" w:customStyle="1" w:styleId="TableBodyTextRight">
    <w:name w:val="Table Body Text Right"/>
    <w:basedOn w:val="TableBodyText"/>
    <w:rsid w:val="00D430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0F4"/>
    <w:rPr>
      <w:sz w:val="18"/>
    </w:rPr>
  </w:style>
  <w:style w:type="paragraph" w:customStyle="1" w:styleId="BodySmallRight">
    <w:name w:val="Body Small Right"/>
    <w:basedOn w:val="BodyTextRight"/>
    <w:rsid w:val="00D430F4"/>
    <w:rPr>
      <w:sz w:val="18"/>
      <w:szCs w:val="18"/>
    </w:rPr>
  </w:style>
  <w:style w:type="paragraph" w:customStyle="1" w:styleId="MarginEdition">
    <w:name w:val="Margin Edition"/>
    <w:basedOn w:val="MarginNote"/>
    <w:rsid w:val="00D430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0F4"/>
    <w:rPr>
      <w:sz w:val="2"/>
      <w:szCs w:val="2"/>
    </w:rPr>
  </w:style>
  <w:style w:type="character" w:customStyle="1" w:styleId="Small">
    <w:name w:val="Small"/>
    <w:basedOn w:val="DefaultParagraphFont"/>
    <w:rsid w:val="00D430F4"/>
    <w:rPr>
      <w:sz w:val="16"/>
    </w:rPr>
  </w:style>
  <w:style w:type="paragraph" w:customStyle="1" w:styleId="WideTable">
    <w:name w:val="Wide Table"/>
    <w:basedOn w:val="Normal"/>
    <w:rsid w:val="00D430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0F4"/>
  </w:style>
  <w:style w:type="paragraph" w:styleId="Quote">
    <w:name w:val="Quote"/>
    <w:basedOn w:val="Heading1"/>
    <w:link w:val="QuoteChar"/>
    <w:qFormat/>
    <w:rsid w:val="00D430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0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0F4"/>
    <w:pPr>
      <w:pageBreakBefore/>
    </w:pPr>
  </w:style>
  <w:style w:type="paragraph" w:customStyle="1" w:styleId="Border">
    <w:name w:val="Border"/>
    <w:basedOn w:val="Normal"/>
    <w:qFormat/>
    <w:rsid w:val="00D430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0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0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0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0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0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0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0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0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0F4"/>
    <w:rPr>
      <w:u w:val="single"/>
    </w:rPr>
  </w:style>
  <w:style w:type="character" w:customStyle="1" w:styleId="BoldandItalics">
    <w:name w:val="Bold and Italics"/>
    <w:qFormat/>
    <w:rsid w:val="00D430F4"/>
    <w:rPr>
      <w:b/>
      <w:i/>
      <w:u w:val="none"/>
    </w:rPr>
  </w:style>
  <w:style w:type="paragraph" w:styleId="BalloonText">
    <w:name w:val="Balloon Text"/>
    <w:basedOn w:val="Normal"/>
    <w:link w:val="BalloonTextChar"/>
    <w:rsid w:val="00D43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0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0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0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0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0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0F4"/>
    <w:pPr>
      <w:spacing w:before="0" w:after="0"/>
    </w:pPr>
  </w:style>
  <w:style w:type="paragraph" w:customStyle="1" w:styleId="BodyTextBold">
    <w:name w:val="Body Text Bold"/>
    <w:basedOn w:val="BodyText"/>
    <w:qFormat/>
    <w:rsid w:val="00D430F4"/>
    <w:rPr>
      <w:b/>
    </w:rPr>
  </w:style>
  <w:style w:type="character" w:styleId="Hyperlink">
    <w:name w:val="Hyperlink"/>
    <w:basedOn w:val="DefaultParagraphFont"/>
    <w:uiPriority w:val="99"/>
    <w:unhideWhenUsed/>
    <w:rsid w:val="000039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823</Words>
  <Characters>5249</Characters>
  <Application>Microsoft Office Word</Application>
  <DocSecurity>0</DocSecurity>
  <Lines>238</Lines>
  <Paragraphs>116</Paragraphs>
  <ScaleCrop>false</ScaleCrop>
  <Company>Author-it Software Corporation Ltd.</Company>
  <LinksUpToDate>false</LinksUpToDate>
  <CharactersWithSpaces>5956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UETDRRC006 Perform low voltage electricity network switching in a very remote community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2022-12-13T06:31:00Z</dcterms:created>
  <dcterms:modified xsi:type="dcterms:W3CDTF">2022-12-13T06:31:00Z</dcterms:modified>
</cp:coreProperties>
</file>