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8B6" w:rsidP="003648B6">
      <w:pPr>
        <w:pStyle w:val="Title"/>
      </w:pPr>
      <w:r>
        <w:fldChar w:fldCharType="begin"/>
      </w:r>
      <w:r>
        <w:instrText xml:space="preserve"> TITLE   \* MERGEFORMAT </w:instrText>
      </w:r>
      <w:r>
        <w:fldChar w:fldCharType="separate"/>
      </w:r>
      <w:r>
        <w:t>UETDRRC006 Perform low voltage electricity network switching in a very remote community</w:t>
      </w:r>
      <w:r>
        <w:fldChar w:fldCharType="end"/>
      </w:r>
    </w:p>
    <w:p w:rsidR="003648B6" w:rsidP="003648B6">
      <w:pPr>
        <w:pStyle w:val="Version"/>
        <w:sectPr w:rsidSect="00E80E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80E35" w:rsidP="00E80E35">
      <w:pPr>
        <w:pStyle w:val="SuperHeading"/>
      </w:pPr>
      <w:r w:rsidRPr="00E80E35">
        <w:t>UETDRRC006 Perform low voltage electricity network switching in a very remote community</w:t>
      </w:r>
    </w:p>
    <w:p w:rsidR="00000000" w:rsidRPr="00E80E35" w:rsidP="00E80E35">
      <w:pPr>
        <w:pStyle w:val="Heading1"/>
      </w:pPr>
      <w:bookmarkStart w:id="1" w:name="O_1179443"/>
      <w:bookmarkEnd w:id="1"/>
      <w:r w:rsidRPr="00E80E35">
        <w:t>Modification History</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Release 1. This is the first release of this unit of competency in the UET Transmission, Distribution and Rail Sector Training Package Release 2.0.</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2" w:name="O_1179444"/>
      <w:bookmarkEnd w:id="2"/>
      <w:r w:rsidRPr="00E80E35">
        <w:t>Application</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This unit involves the skills and knowledge required to perform low voltage</w:t>
            </w:r>
            <w:r w:rsidRPr="00E80E35">
              <w:t xml:space="preserve"> (LV) electricity network switching in a very remote community in the electricity supply industry (ESI).</w:t>
            </w:r>
          </w:p>
          <w:p w:rsidR="00000000" w:rsidRPr="00E80E35" w:rsidP="00E80E35">
            <w:pPr>
              <w:pStyle w:val="BodyText"/>
            </w:pPr>
            <w:r w:rsidRPr="00E80E35">
              <w:t>It includes preparing a switching schedule, isolating and restoring LV overhead and underground electricity networks to a given switching schedule usin</w:t>
            </w:r>
            <w:r w:rsidRPr="00E80E35">
              <w:t>g LV circuit breaking and isolation devices.</w:t>
            </w:r>
          </w:p>
          <w:p w:rsidR="00000000" w:rsidRPr="00E80E35" w:rsidP="00E80E35">
            <w:pPr>
              <w:pStyle w:val="BodyText"/>
            </w:pPr>
            <w:r w:rsidRPr="00E80E35">
              <w:t xml:space="preserve">It also includes paralleling LV electrical network circuits, using specialist tools, personal protective equipment (PPE), earthing and testing equipment, and the use of work permits and authorisation protocols. </w:t>
            </w:r>
          </w:p>
          <w:p w:rsidR="00000000" w:rsidRPr="00E80E35" w:rsidP="00E80E35">
            <w:pPr>
              <w:pStyle w:val="BodyText"/>
            </w:pPr>
            <w:r w:rsidRPr="00E80E35">
              <w:t>The application of the skills and knowledge described in this unit may require a licence/registration to practice in the workplace.</w:t>
            </w:r>
          </w:p>
          <w:p w:rsidR="00000000" w:rsidRPr="00E80E35" w:rsidP="00E80E35">
            <w:pPr>
              <w:pStyle w:val="BodyText"/>
            </w:pPr>
            <w:r w:rsidRPr="00E80E35">
              <w:t>Other conditions may also apply under state and territory legislative and regulatory licensing requirements which must be c</w:t>
            </w:r>
            <w:r w:rsidRPr="00E80E35">
              <w:t>onfirmed prior to commencing this unit.</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3" w:name="O_1179445"/>
      <w:bookmarkEnd w:id="3"/>
      <w:r w:rsidRPr="00E80E35">
        <w:t>Pre-requisite Unit</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UEECD0007 Apply work health and safety regulations, codes and practices in the workplace</w:t>
            </w:r>
          </w:p>
          <w:p w:rsidR="00000000" w:rsidRPr="00E80E35" w:rsidP="00E80E35">
            <w:pPr>
              <w:pStyle w:val="BodyText"/>
            </w:pPr>
            <w:r w:rsidRPr="00E80E35">
              <w:t>UEECD0051 Use drawings, diagrams, schedules, standards, codes and specifications</w:t>
            </w:r>
          </w:p>
          <w:p w:rsidR="00000000" w:rsidRPr="00E80E35" w:rsidP="00E80E35">
            <w:pPr>
              <w:pStyle w:val="BodyText"/>
            </w:pPr>
            <w:r w:rsidRPr="00E80E35">
              <w:t>UETDRE</w:t>
            </w:r>
            <w:r w:rsidRPr="00E80E35">
              <w:t>L001 Apply environmental requirements</w:t>
            </w:r>
          </w:p>
          <w:p w:rsidR="00000000" w:rsidRPr="00E80E35" w:rsidP="00E80E35">
            <w:pPr>
              <w:pStyle w:val="BodyText"/>
            </w:pPr>
            <w:r w:rsidRPr="00E80E35">
              <w:t>UETDREL004 Operate plant and equipment in the vicinity of live electrical apparatus</w:t>
            </w:r>
          </w:p>
          <w:p w:rsidR="00000000" w:rsidRPr="00E80E35" w:rsidP="00E80E35">
            <w:pPr>
              <w:pStyle w:val="BodyText"/>
            </w:pPr>
            <w:r w:rsidRPr="00E80E35">
              <w:t>UETDREL005 Work safely in the vicinity of live electrical apparatus</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4" w:name="O_1179446"/>
      <w:bookmarkEnd w:id="4"/>
      <w:r w:rsidRPr="00E80E35">
        <w:t>Competency Field</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Remote Community</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5" w:name="O_1179447"/>
      <w:bookmarkEnd w:id="5"/>
      <w:r w:rsidRPr="00E80E35">
        <w:t>Unit Sector</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Not applicable.</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6" w:name="O_1179448"/>
      <w:bookmarkEnd w:id="6"/>
      <w:r w:rsidRPr="00E80E35">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80E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PERFORMANCE CRITERIA</w:t>
            </w:r>
          </w:p>
        </w:tc>
      </w:tr>
      <w:tr w:rsidTr="00E80E35">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Performance criteria describe the performance needed to demonstrate achievement of the element.</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Prepare to perform LV electricity network switching</w:t>
            </w: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Legislation, regulations, standards, codes of practice and organisational workplace requirements fo</w:t>
            </w:r>
            <w:r w:rsidRPr="00E80E35">
              <w:t>r the work to be performed are referred to and confirmed</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 xml:space="preserve">Work plan is obtained and confirmed in accordance with workplace requirements  </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 xml:space="preserve">Hazards are identified, risks assessed and control measures identified and applied </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Plant, tools, equipment and PPE required for work are determined, obtained and confirmed in working order</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Switching schedule is developed in accordance with work plan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LV network switching is prioritised for completi</w:t>
            </w:r>
            <w:r w:rsidRPr="00E80E35">
              <w:t>on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LV network switching schedule is communicated with relevant personnel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Perform isolation of LV electricity network</w:t>
            </w: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Legislation, regulations, standards, codes of practice and organisational workplace requirements for the work to be performed are applied and monitored</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Authorisation is obtained to commence LV electricity network switching in accordance with switchi</w:t>
            </w:r>
            <w:r w:rsidRPr="00E80E35">
              <w:t>ng schedule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Lifting, climbing, working at heights and the use of plant, tools and equipment are carried out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Hazard control measures are monitored in accordance with workplac</w:t>
            </w:r>
            <w:r w:rsidRPr="00E80E35">
              <w:t>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 xml:space="preserve">LV electricity network is isolated in accordance with switching schedule </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Communications are maintained with authorisation authority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LV electricity network is tested to confirm de-energised and earthed/short circuited in accordance with switching schedule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Incidents or unplanned events are responded to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Work permits are received and signed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Authorisation authority is notified isolation is completed in accordance with switching schedule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Perform restoration of LV electricity netw</w:t>
            </w:r>
            <w:r w:rsidRPr="00E80E35">
              <w:rPr>
                <w:rStyle w:val="SpecialBold"/>
              </w:rPr>
              <w:t>ork</w:t>
            </w: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Work permits are signed off in accordance with switching schedule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Authorisation is obtained to commence restoration of LV electricity network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Lifting, climbing, working at heights and the use of plant, tools and equipment, are carried out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Restore LV electricity network in accordance with switching schedule</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Authorisation authority is notifie</w:t>
            </w:r>
            <w:r w:rsidRPr="00E80E35">
              <w:t>d restoration is completed in accordance with switching schedule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Completed work is checked for compliance against the work plan and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Incidents or unplanned event</w:t>
            </w:r>
            <w:r w:rsidRPr="00E80E35">
              <w:t>s are reported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Worksite is rehabilitated, cleaned and made safe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Plant, tools and equipment are cleaned, checked and returned to storage in accordance with workplace requirements</w:t>
            </w:r>
          </w:p>
        </w:tc>
      </w:tr>
      <w:tr w:rsidTr="00E80E35">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80E35">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Work records, reports and documentation are completed, and appropriate personnel notified in accordance with workplace requirements</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7" w:name="O_1179449"/>
      <w:bookmarkEnd w:id="7"/>
      <w:r w:rsidRPr="00E80E35">
        <w:t>Foundation Skills</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Foundation skills essential to performance are explicit in the performance criteria of this unit of competency.</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8" w:name="O_1179450"/>
      <w:bookmarkEnd w:id="8"/>
      <w:r w:rsidRPr="00E80E35">
        <w:t>Range of Conditions</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Range is res</w:t>
            </w:r>
            <w:r w:rsidRPr="00E80E35">
              <w:t>tricted to essential operating conditions and any other variables essential to the work environment.</w:t>
            </w:r>
          </w:p>
          <w:p w:rsidR="00000000" w:rsidRPr="00E80E35" w:rsidP="00E80E35">
            <w:pPr>
              <w:pStyle w:val="BodyText"/>
            </w:pPr>
            <w:r w:rsidRPr="00E80E35">
              <w:t>Non-essential conditions may be found in the UET Transmission, Distribution and Rail Sector Training Package Companion Volume Implementation Guide.</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9" w:name="O_1179451"/>
      <w:bookmarkEnd w:id="9"/>
      <w:r w:rsidRPr="00E80E35">
        <w:t>Unit Mapping Information</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This unit replaces and is equivalent to UETTDRIS35 Perform remote community network field switching to a given schedule.</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10" w:name="O_1179458"/>
      <w:bookmarkEnd w:id="10"/>
      <w:r w:rsidRPr="00E80E35">
        <w:t>Links</w:t>
      </w:r>
    </w:p>
    <w:p w:rsidR="00000000" w:rsidRPr="00E80E35" w:rsidP="003648B6">
      <w:pPr>
        <w:pStyle w:val="BodyText"/>
      </w:pPr>
      <w:r w:rsidRPr="00E80E3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402C3">
        <w:rPr>
          <w:rStyle w:val="Hyperlink"/>
        </w:rPr>
        <w:t>https://vetnet.gov.au/Pages/TrainingDocs.aspx?q=229bace1-b7bc-4653-9300-dffb13ecfad7</w:t>
      </w:r>
      <w:r>
        <w:fldChar w:fldCharType="end"/>
      </w:r>
    </w:p>
    <w:p w:rsidR="00000000" w:rsidRPr="00E80E35" w:rsidP="003648B6">
      <w:pPr>
        <w:pStyle w:val="BodyText"/>
        <w:sectPr w:rsidSect="00E80E35">
          <w:headerReference w:type="default" r:id="rId10"/>
          <w:footerReference w:type="default" r:id="rId11"/>
          <w:pgSz w:w="11908" w:h="16833"/>
          <w:pgMar w:top="1702" w:right="1418" w:bottom="1702" w:left="1418" w:header="992" w:footer="992" w:gutter="0"/>
          <w:cols w:space="720"/>
          <w:noEndnote/>
          <w:docGrid w:linePitch="299"/>
        </w:sectPr>
      </w:pPr>
    </w:p>
    <w:p w:rsidR="00000000" w:rsidRPr="00E80E35" w:rsidP="00E80E35">
      <w:pPr>
        <w:pStyle w:val="SuperHeading"/>
      </w:pPr>
      <w:r w:rsidRPr="00E80E35">
        <w:t>Assessment Requirements for UETDRRC006 Perform low voltage electricity network switching in a very remote community</w:t>
      </w:r>
    </w:p>
    <w:p w:rsidR="00000000" w:rsidRPr="00E80E35" w:rsidP="00E80E35">
      <w:pPr>
        <w:pStyle w:val="Heading1"/>
      </w:pPr>
      <w:bookmarkStart w:id="11" w:name="O_1179453"/>
      <w:bookmarkEnd w:id="11"/>
      <w:r w:rsidRPr="00E80E35">
        <w:t>Modification History</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Release 1. This is the first release of this unit of competency in the UET Transmission, Distribution and Rail Sector Training Package Release 2.0.</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12" w:name="O_1179454"/>
      <w:bookmarkEnd w:id="12"/>
      <w:r w:rsidRPr="00E80E35">
        <w:t>Performance Evidence</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 xml:space="preserve">Evidence required to demonstrate competence in this unit must be relevant to and satisfy all of the requirements of the elements and performance criteria on at least two separate occasions and include:  </w:t>
            </w:r>
          </w:p>
        </w:tc>
      </w:tr>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ListBullet"/>
            </w:pPr>
            <w:r w:rsidRPr="00E80E35">
              <w:t>applying relevant legislation, regulations, standa</w:t>
            </w:r>
            <w:r w:rsidRPr="00E80E35">
              <w:t>rds, codes of practice and organisational workplace requirements, including:</w:t>
            </w:r>
          </w:p>
          <w:p w:rsidR="00000000" w:rsidRPr="00E80E35" w:rsidP="00E80E35">
            <w:pPr>
              <w:pStyle w:val="ListBullet2"/>
            </w:pPr>
            <w:r w:rsidRPr="00E80E35">
              <w:t>relevant work health and safety (WHS)/occupational health and safety (OHS)</w:t>
            </w:r>
          </w:p>
          <w:p w:rsidR="00000000" w:rsidRPr="00E80E35" w:rsidP="00E80E35">
            <w:pPr>
              <w:pStyle w:val="ListBullet"/>
            </w:pPr>
            <w:r w:rsidRPr="00E80E35">
              <w:t>identifying hazards, assessing risks, identifying, applying and monitoring control measures</w:t>
            </w:r>
          </w:p>
          <w:p w:rsidR="00000000" w:rsidRPr="00E80E35" w:rsidP="00E80E35">
            <w:pPr>
              <w:pStyle w:val="ListBullet"/>
            </w:pPr>
            <w:r w:rsidRPr="00E80E35">
              <w:t>obtaining, inspecting and using relevant personal protective equipment (PPE)</w:t>
            </w:r>
          </w:p>
          <w:p w:rsidR="00000000" w:rsidRPr="00E80E35" w:rsidP="00E80E35">
            <w:pPr>
              <w:pStyle w:val="ListBullet"/>
            </w:pPr>
            <w:r w:rsidRPr="00E80E35">
              <w:t>obtaining and signing on and off relevant work permits in accordance with workplace requirements</w:t>
            </w:r>
          </w:p>
          <w:p w:rsidR="00000000" w:rsidRPr="00E80E35" w:rsidP="00E80E35">
            <w:pPr>
              <w:pStyle w:val="ListBullet"/>
            </w:pPr>
            <w:r w:rsidRPr="00E80E35">
              <w:t xml:space="preserve">preparing a low voltage (LV) electricity network switching schedule in accordance </w:t>
            </w:r>
            <w:r w:rsidRPr="00E80E35">
              <w:t>with workplace requirements</w:t>
            </w:r>
          </w:p>
          <w:p w:rsidR="00000000" w:rsidRPr="00E80E35" w:rsidP="00E80E35">
            <w:pPr>
              <w:pStyle w:val="ListBullet"/>
            </w:pPr>
            <w:r w:rsidRPr="00E80E35">
              <w:t>obtaining authorisation to perform LV electricity network switching</w:t>
            </w:r>
          </w:p>
          <w:p w:rsidR="00000000" w:rsidRPr="00E80E35" w:rsidP="00E80E35">
            <w:pPr>
              <w:pStyle w:val="ListBullet"/>
            </w:pPr>
            <w:r w:rsidRPr="00E80E35">
              <w:t xml:space="preserve">isolating and restoring LV electricity networks in accordance with switching schedule requirements </w:t>
            </w:r>
          </w:p>
          <w:p w:rsidR="00000000" w:rsidRPr="00E80E35" w:rsidP="00E80E35">
            <w:pPr>
              <w:pStyle w:val="ListBullet"/>
            </w:pPr>
            <w:r w:rsidRPr="00E80E35">
              <w:t xml:space="preserve">undertaking tests of LV electricity network, including: </w:t>
            </w:r>
          </w:p>
          <w:p w:rsidR="00000000" w:rsidRPr="00E80E35" w:rsidP="00E80E35">
            <w:pPr>
              <w:pStyle w:val="ListBullet2"/>
            </w:pPr>
            <w:r w:rsidRPr="00E80E35">
              <w:t>vo</w:t>
            </w:r>
            <w:r w:rsidRPr="00E80E35">
              <w:t>ltage</w:t>
            </w:r>
          </w:p>
          <w:p w:rsidR="00000000" w:rsidRPr="00E80E35" w:rsidP="00E80E35">
            <w:pPr>
              <w:pStyle w:val="ListBullet2"/>
            </w:pPr>
            <w:r w:rsidRPr="00E80E35">
              <w:t>phase sequence (rotation)</w:t>
            </w:r>
          </w:p>
          <w:p w:rsidR="00000000" w:rsidRPr="00E80E35" w:rsidP="00E80E35">
            <w:pPr>
              <w:pStyle w:val="ListBullet2"/>
            </w:pPr>
            <w:r w:rsidRPr="00E80E35">
              <w:t xml:space="preserve">polarity </w:t>
            </w:r>
          </w:p>
          <w:p w:rsidR="00000000" w:rsidRPr="00E80E35" w:rsidP="00E80E35">
            <w:pPr>
              <w:pStyle w:val="ListBullet"/>
            </w:pPr>
            <w:r w:rsidRPr="00E80E35">
              <w:t>operating LV switchgear, including at least one (1) of the following:</w:t>
            </w:r>
          </w:p>
          <w:p w:rsidR="00000000" w:rsidRPr="00E80E35" w:rsidP="00E80E35">
            <w:pPr>
              <w:pStyle w:val="ListBullet2"/>
            </w:pPr>
            <w:r w:rsidRPr="00E80E35">
              <w:t>LV circuit breaker</w:t>
            </w:r>
          </w:p>
          <w:p w:rsidR="00000000" w:rsidRPr="00E80E35" w:rsidP="00E80E35">
            <w:pPr>
              <w:pStyle w:val="ListBullet2"/>
            </w:pPr>
            <w:r w:rsidRPr="00E80E35">
              <w:t>LV links</w:t>
            </w:r>
          </w:p>
          <w:p w:rsidR="00000000" w:rsidRPr="00E80E35" w:rsidP="00E80E35">
            <w:pPr>
              <w:pStyle w:val="ListBullet2"/>
            </w:pPr>
            <w:r w:rsidRPr="00E80E35">
              <w:t>LV fuses</w:t>
            </w:r>
          </w:p>
          <w:p w:rsidR="00000000" w:rsidRPr="00E80E35" w:rsidP="00E80E35">
            <w:pPr>
              <w:pStyle w:val="ListBullet"/>
            </w:pPr>
            <w:r w:rsidRPr="00E80E35">
              <w:t xml:space="preserve">working from at least one (1) of the following: </w:t>
            </w:r>
          </w:p>
          <w:p w:rsidR="00000000" w:rsidRPr="00E80E35" w:rsidP="00E80E35">
            <w:pPr>
              <w:pStyle w:val="ListBullet2"/>
            </w:pPr>
            <w:r w:rsidRPr="00E80E35">
              <w:t xml:space="preserve">elevated work platform (EWP) </w:t>
            </w:r>
          </w:p>
          <w:p w:rsidR="00000000" w:rsidRPr="00E80E35" w:rsidP="00E80E35">
            <w:pPr>
              <w:pStyle w:val="ListBullet2"/>
            </w:pPr>
            <w:r w:rsidRPr="00E80E35">
              <w:t>ladder</w:t>
            </w:r>
          </w:p>
          <w:p w:rsidR="00000000" w:rsidRPr="00E80E35" w:rsidP="00E80E35">
            <w:pPr>
              <w:pStyle w:val="ListBullet"/>
            </w:pPr>
            <w:r w:rsidRPr="00E80E35">
              <w:t>dealing with an unplanned event on at least one (1) occasion</w:t>
            </w:r>
          </w:p>
          <w:p w:rsidR="00000000" w:rsidRPr="00E80E35" w:rsidP="00E80E35">
            <w:pPr>
              <w:pStyle w:val="ListBullet"/>
            </w:pPr>
            <w:r w:rsidRPr="00E80E35">
              <w:t>completing relevant work records, reports and documentation.</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13" w:name="O_1179455"/>
      <w:bookmarkEnd w:id="13"/>
      <w:r w:rsidRPr="00E80E35">
        <w:t>Knowledge Evidence</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80E35">
            <w:pPr>
              <w:pStyle w:val="BodyText"/>
              <w:rPr>
                <w:lang w:val="en-NZ"/>
              </w:rPr>
            </w:pPr>
            <w:r w:rsidRPr="00E80E35">
              <w:t>Evidence required to demonstrate competence in this unit must be relevant to and satisfy all of the requirements of the elements and performance criteria and include knowledge of:</w:t>
            </w:r>
          </w:p>
        </w:tc>
      </w:tr>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ListBullet"/>
            </w:pPr>
            <w:r w:rsidRPr="00E80E35">
              <w:t>relevant legislation, regulations, standards, codes of practice and organi</w:t>
            </w:r>
            <w:r w:rsidRPr="00E80E35">
              <w:t>sational workplace requirements, including:</w:t>
            </w:r>
          </w:p>
          <w:p w:rsidR="00000000" w:rsidRPr="00E80E35" w:rsidP="00E80E35">
            <w:pPr>
              <w:pStyle w:val="ListBullet2"/>
            </w:pPr>
            <w:r w:rsidRPr="00E80E35">
              <w:t>WHS/OHS</w:t>
            </w:r>
          </w:p>
          <w:p w:rsidR="00000000" w:rsidRPr="00E80E35" w:rsidP="00E80E35">
            <w:pPr>
              <w:pStyle w:val="ListBullet"/>
            </w:pPr>
            <w:r w:rsidRPr="00E80E35">
              <w:t>hazard, risk assessment and risk control requirements, including potential hazards</w:t>
            </w:r>
          </w:p>
          <w:p w:rsidR="00000000" w:rsidRPr="00E80E35" w:rsidP="00E80E35">
            <w:pPr>
              <w:pStyle w:val="ListBullet"/>
            </w:pPr>
            <w:r w:rsidRPr="00E80E35">
              <w:t>types and application of PPE</w:t>
            </w:r>
          </w:p>
          <w:p w:rsidR="00000000" w:rsidRPr="00E80E35" w:rsidP="00E80E35">
            <w:pPr>
              <w:pStyle w:val="ListBullet"/>
            </w:pPr>
            <w:r w:rsidRPr="00E80E35">
              <w:t>safe use of plant, tools and equipment</w:t>
            </w:r>
          </w:p>
          <w:p w:rsidR="00000000" w:rsidRPr="00E80E35" w:rsidP="00E80E35">
            <w:pPr>
              <w:pStyle w:val="ListBullet"/>
            </w:pPr>
            <w:r w:rsidRPr="00E80E35">
              <w:t>application, purpose and types of permits</w:t>
            </w:r>
          </w:p>
          <w:p w:rsidR="00000000" w:rsidRPr="00E80E35" w:rsidP="00E80E35">
            <w:pPr>
              <w:pStyle w:val="ListBullet"/>
            </w:pPr>
            <w:r w:rsidRPr="00E80E35">
              <w:t>requirements for the use of manuals, system diagrams/plans and drawings, including:</w:t>
            </w:r>
          </w:p>
          <w:p w:rsidR="00000000" w:rsidRPr="00E80E35" w:rsidP="00E80E35">
            <w:pPr>
              <w:pStyle w:val="ListBullet2"/>
            </w:pPr>
            <w:r w:rsidRPr="00E80E35">
              <w:t>types, characteristics and capabilities of electrical apparatus</w:t>
            </w:r>
          </w:p>
          <w:p w:rsidR="00000000" w:rsidRPr="00E80E35" w:rsidP="00E80E35">
            <w:pPr>
              <w:pStyle w:val="ListBullet2"/>
            </w:pPr>
            <w:r w:rsidRPr="00E80E35">
              <w:t>use, characteristics and capabilities of specialised tools and testing equipment</w:t>
            </w:r>
          </w:p>
          <w:p w:rsidR="00000000" w:rsidRPr="00E80E35" w:rsidP="00E80E35">
            <w:pPr>
              <w:pStyle w:val="ListBullet2"/>
            </w:pPr>
            <w:r w:rsidRPr="00E80E35">
              <w:t>restrictions pertaining to</w:t>
            </w:r>
            <w:r w:rsidRPr="00E80E35">
              <w:t xml:space="preserve"> LV switching equipment</w:t>
            </w:r>
          </w:p>
          <w:p w:rsidR="00000000" w:rsidRPr="00E80E35" w:rsidP="00E80E35">
            <w:pPr>
              <w:pStyle w:val="ListBullet2"/>
            </w:pPr>
            <w:r w:rsidRPr="00E80E35">
              <w:t>high voltage (HV) network interconnectors source of possible back-feed</w:t>
            </w:r>
          </w:p>
          <w:p w:rsidR="00000000" w:rsidRPr="00E80E35" w:rsidP="00E80E35">
            <w:pPr>
              <w:pStyle w:val="ListBullet"/>
            </w:pPr>
            <w:r w:rsidRPr="00E80E35">
              <w:t>LV switchgear, including:</w:t>
            </w:r>
          </w:p>
          <w:p w:rsidR="00000000" w:rsidRPr="00E80E35" w:rsidP="00E80E35">
            <w:pPr>
              <w:pStyle w:val="ListBullet2"/>
            </w:pPr>
            <w:r w:rsidRPr="00E80E35">
              <w:t>types</w:t>
            </w:r>
          </w:p>
          <w:p w:rsidR="00000000" w:rsidRPr="00E80E35" w:rsidP="00E80E35">
            <w:pPr>
              <w:pStyle w:val="ListBullet2"/>
            </w:pPr>
            <w:r w:rsidRPr="00E80E35">
              <w:t>categories</w:t>
            </w:r>
          </w:p>
          <w:p w:rsidR="00000000" w:rsidRPr="00E80E35" w:rsidP="00E80E35">
            <w:pPr>
              <w:pStyle w:val="ListBullet2"/>
            </w:pPr>
            <w:r w:rsidRPr="00E80E35">
              <w:t>application</w:t>
            </w:r>
          </w:p>
          <w:p w:rsidR="00000000" w:rsidRPr="00E80E35" w:rsidP="00E80E35">
            <w:pPr>
              <w:pStyle w:val="ListBullet2"/>
            </w:pPr>
            <w:r w:rsidRPr="00E80E35">
              <w:t>function</w:t>
            </w:r>
          </w:p>
          <w:p w:rsidR="00000000" w:rsidRPr="00E80E35" w:rsidP="00E80E35">
            <w:pPr>
              <w:pStyle w:val="ListBullet2"/>
            </w:pPr>
            <w:r w:rsidRPr="00E80E35">
              <w:t xml:space="preserve">operating capabilities </w:t>
            </w:r>
          </w:p>
          <w:p w:rsidR="00000000" w:rsidRPr="00E80E35" w:rsidP="00E80E35">
            <w:pPr>
              <w:pStyle w:val="ListBullet"/>
            </w:pPr>
            <w:r w:rsidRPr="00E80E35">
              <w:t xml:space="preserve">types, characteristics and capabilities of LV specialised switching and testing equipment </w:t>
            </w:r>
          </w:p>
          <w:p w:rsidR="00000000" w:rsidRPr="00E80E35" w:rsidP="00E80E35">
            <w:pPr>
              <w:pStyle w:val="ListBullet"/>
            </w:pPr>
            <w:r w:rsidRPr="00E80E35">
              <w:t>procedures for obtaining correct LV switching authorisation, including:</w:t>
            </w:r>
          </w:p>
          <w:p w:rsidR="00000000" w:rsidRPr="00E80E35" w:rsidP="00E80E35">
            <w:pPr>
              <w:pStyle w:val="ListBullet2"/>
            </w:pPr>
            <w:r w:rsidRPr="00E80E35">
              <w:t>identification of hazards, assessing and controlling risks</w:t>
            </w:r>
          </w:p>
          <w:p w:rsidR="00000000" w:rsidRPr="00E80E35" w:rsidP="00E80E35">
            <w:pPr>
              <w:pStyle w:val="ListBullet2"/>
            </w:pPr>
            <w:r w:rsidRPr="00E80E35">
              <w:t>safety procedures and precautions</w:t>
            </w:r>
          </w:p>
          <w:p w:rsidR="00000000" w:rsidRPr="00E80E35" w:rsidP="00E80E35">
            <w:pPr>
              <w:pStyle w:val="ListBullet2"/>
            </w:pPr>
            <w:r w:rsidRPr="00E80E35">
              <w:t>safe approach distances</w:t>
            </w:r>
          </w:p>
          <w:p w:rsidR="00000000" w:rsidRPr="00E80E35" w:rsidP="00E80E35">
            <w:pPr>
              <w:pStyle w:val="ListBullet2"/>
            </w:pPr>
            <w:r w:rsidRPr="00E80E35">
              <w:t>responsibilities and protocols</w:t>
            </w:r>
          </w:p>
          <w:p w:rsidR="00000000" w:rsidRPr="00E80E35" w:rsidP="00E80E35">
            <w:pPr>
              <w:pStyle w:val="ListBullet2"/>
            </w:pPr>
            <w:r w:rsidRPr="00E80E35">
              <w:t>identifying switching resources</w:t>
            </w:r>
          </w:p>
          <w:p w:rsidR="00000000" w:rsidRPr="00E80E35" w:rsidP="00E80E35">
            <w:pPr>
              <w:pStyle w:val="ListBullet2"/>
            </w:pPr>
            <w:r w:rsidRPr="00E80E35">
              <w:t>procedures for obtaining electrical access permits/authorities</w:t>
            </w:r>
          </w:p>
          <w:p w:rsidR="00000000" w:rsidRPr="00E80E35" w:rsidP="00E80E35">
            <w:pPr>
              <w:pStyle w:val="ListBullet2"/>
            </w:pPr>
            <w:r w:rsidRPr="00E80E35">
              <w:t>requirements for team switching</w:t>
            </w:r>
          </w:p>
          <w:p w:rsidR="00000000" w:rsidRPr="00E80E35" w:rsidP="00E80E35">
            <w:pPr>
              <w:pStyle w:val="ListBullet2"/>
            </w:pPr>
            <w:r w:rsidRPr="00E80E35">
              <w:t>procedures for coordination of operations</w:t>
            </w:r>
          </w:p>
          <w:p w:rsidR="00000000" w:rsidRPr="00E80E35" w:rsidP="00E80E35">
            <w:pPr>
              <w:pStyle w:val="ListBullet"/>
            </w:pPr>
            <w:r w:rsidRPr="00E80E35">
              <w:t>techniques for overhead and underground LV electricity network switching, including:</w:t>
            </w:r>
          </w:p>
          <w:p w:rsidR="00000000" w:rsidRPr="00E80E35" w:rsidP="00E80E35">
            <w:pPr>
              <w:pStyle w:val="ListBullet2"/>
            </w:pPr>
            <w:r w:rsidRPr="00E80E35">
              <w:t xml:space="preserve">isolation procedures </w:t>
            </w:r>
          </w:p>
          <w:p w:rsidR="00000000" w:rsidRPr="00E80E35" w:rsidP="00E80E35">
            <w:pPr>
              <w:pStyle w:val="ListBullet2"/>
            </w:pPr>
            <w:r w:rsidRPr="00E80E35">
              <w:t>testing and earthing/short circuiting LV electrical apparatus</w:t>
            </w:r>
          </w:p>
          <w:p w:rsidR="00000000" w:rsidRPr="00E80E35" w:rsidP="00E80E35">
            <w:pPr>
              <w:pStyle w:val="ListBullet2"/>
            </w:pPr>
            <w:r w:rsidRPr="00E80E35">
              <w:t>pre-switching checks</w:t>
            </w:r>
          </w:p>
          <w:p w:rsidR="00000000" w:rsidRPr="00E80E35" w:rsidP="00E80E35">
            <w:pPr>
              <w:pStyle w:val="ListBullet2"/>
            </w:pPr>
            <w:r w:rsidRPr="00E80E35">
              <w:t>switching operational procedures</w:t>
            </w:r>
          </w:p>
          <w:p w:rsidR="00000000" w:rsidRPr="00E80E35" w:rsidP="00E80E35">
            <w:pPr>
              <w:pStyle w:val="ListBullet2"/>
            </w:pPr>
            <w:r w:rsidRPr="00E80E35">
              <w:t>emergency fault procedures</w:t>
            </w:r>
          </w:p>
          <w:p w:rsidR="00000000" w:rsidRPr="00E80E35" w:rsidP="00E80E35">
            <w:pPr>
              <w:pStyle w:val="ListBullet2"/>
            </w:pPr>
            <w:r w:rsidRPr="00E80E35">
              <w:t>resto</w:t>
            </w:r>
            <w:r w:rsidRPr="00E80E35">
              <w:t>ration procedures</w:t>
            </w:r>
          </w:p>
          <w:p w:rsidR="00000000" w:rsidRPr="00E80E35" w:rsidP="00E80E35">
            <w:pPr>
              <w:pStyle w:val="ListBullet"/>
            </w:pPr>
            <w:r w:rsidRPr="00E80E35">
              <w:t>role and responsibilities of the LV switching operator</w:t>
            </w:r>
          </w:p>
          <w:p w:rsidR="00000000" w:rsidRPr="00E80E35" w:rsidP="00E80E35">
            <w:pPr>
              <w:pStyle w:val="ListBullet"/>
            </w:pPr>
            <w:r w:rsidRPr="00E80E35">
              <w:t>application, function and operating capabilities of switchgear</w:t>
            </w:r>
          </w:p>
          <w:p w:rsidR="00000000" w:rsidRPr="00E80E35" w:rsidP="00E80E35">
            <w:pPr>
              <w:pStyle w:val="ListBullet"/>
            </w:pPr>
            <w:r w:rsidRPr="00E80E35">
              <w:t>preparation of a LV switching schedule, including:</w:t>
            </w:r>
          </w:p>
          <w:p w:rsidR="00000000" w:rsidRPr="00E80E35" w:rsidP="00E80E35">
            <w:pPr>
              <w:pStyle w:val="ListBullet2"/>
            </w:pPr>
            <w:r w:rsidRPr="00E80E35">
              <w:t xml:space="preserve">legislation, standards, codes, supply authority regulations and/or </w:t>
            </w:r>
            <w:r w:rsidRPr="00E80E35">
              <w:t>enterprise requirements applicable to switching sheet schedules</w:t>
            </w:r>
          </w:p>
          <w:p w:rsidR="00000000" w:rsidRPr="00E80E35" w:rsidP="00E80E35">
            <w:pPr>
              <w:pStyle w:val="ListBullet2"/>
            </w:pPr>
            <w:r w:rsidRPr="00E80E35">
              <w:t>requirements for the use of manuals, system diagrams/plans and drawings - types, characteristics and capabilities of LV electrical equipment to be switched; isolation points and earthing; and responsibilities of the switching operator</w:t>
            </w:r>
          </w:p>
          <w:p w:rsidR="00000000" w:rsidRPr="00E80E35" w:rsidP="00E80E35">
            <w:pPr>
              <w:pStyle w:val="ListBullet2"/>
            </w:pPr>
            <w:r w:rsidRPr="00E80E35">
              <w:t>techniques in writing</w:t>
            </w:r>
            <w:r w:rsidRPr="00E80E35">
              <w:t xml:space="preserve"> switching schedules - sequence of switching operations, isolation procedures, earthing procedures and switching completion notification procedures</w:t>
            </w:r>
          </w:p>
          <w:p w:rsidR="00000000" w:rsidRPr="00E80E35" w:rsidP="00E80E35">
            <w:pPr>
              <w:pStyle w:val="ListBullet"/>
            </w:pPr>
            <w:r w:rsidRPr="00E80E35">
              <w:t>events constituting an unplanned event or incident</w:t>
            </w:r>
          </w:p>
          <w:p w:rsidR="00000000" w:rsidRPr="00E80E35" w:rsidP="00E80E35">
            <w:pPr>
              <w:pStyle w:val="ListBullet"/>
            </w:pPr>
            <w:r w:rsidRPr="00E80E35">
              <w:t>procedures for responding to an unplanned event or incid</w:t>
            </w:r>
            <w:r w:rsidRPr="00E80E35">
              <w:t>ent.</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14" w:name="O_1179456"/>
      <w:bookmarkEnd w:id="14"/>
      <w:r w:rsidRPr="00E80E35">
        <w:t>Assessment Conditions</w:t>
      </w:r>
    </w:p>
    <w:tbl>
      <w:tblPr>
        <w:tblW w:w="9497" w:type="dxa"/>
        <w:tblLayout w:type="fixed"/>
        <w:tblCellMar>
          <w:left w:w="62" w:type="dxa"/>
          <w:right w:w="62" w:type="dxa"/>
        </w:tblCellMar>
        <w:tblLook w:val="0000"/>
      </w:tblPr>
      <w:tblGrid>
        <w:gridCol w:w="9497"/>
      </w:tblGrid>
      <w:tr w:rsidTr="00E80E3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80E35" w:rsidP="00E80E35">
            <w:pPr>
              <w:pStyle w:val="BodyText"/>
            </w:pPr>
            <w:r w:rsidRPr="00E80E35">
              <w:t>Assessors must hold credentials specified within the Standards for Registered Training Organisations current at the time of assessment.</w:t>
            </w:r>
          </w:p>
          <w:p w:rsidR="00000000" w:rsidRPr="00E80E35" w:rsidP="00E80E35">
            <w:pPr>
              <w:pStyle w:val="BodyText"/>
            </w:pPr>
            <w:r w:rsidRPr="00E80E35">
              <w:t>Assessment must satisfy the Principles of Assessment and Rules of Evidence and all regulatory requirements included within the Standards for Registered Training Organisations current at the time of assessment.</w:t>
            </w:r>
          </w:p>
          <w:p w:rsidR="00000000" w:rsidRPr="00E80E35" w:rsidP="00E80E35">
            <w:pPr>
              <w:pStyle w:val="BodyText"/>
            </w:pPr>
            <w:r w:rsidRPr="00E80E35">
              <w:t>Assessment must occur in workplace operational</w:t>
            </w:r>
            <w:r w:rsidRPr="00E80E35">
              <w:t xml:space="preserve"> situations where it is appropriate to do so.</w:t>
            </w:r>
          </w:p>
          <w:p w:rsidR="00000000" w:rsidRPr="00E80E35" w:rsidP="00E80E35">
            <w:pPr>
              <w:pStyle w:val="BodyText"/>
            </w:pPr>
            <w:r w:rsidRPr="00E80E35">
              <w:t>Where this is not appropriate, assessment must occur in simulated conditions involving realistic and authentic activities that replicate operational workplace conditions.</w:t>
            </w:r>
          </w:p>
          <w:p w:rsidR="00000000" w:rsidRPr="00E80E35" w:rsidP="00E80E35">
            <w:pPr>
              <w:pStyle w:val="BodyText"/>
            </w:pPr>
            <w:r w:rsidRPr="00E80E35">
              <w:t>Assessment processes and techniques mus</w:t>
            </w:r>
            <w:r w:rsidRPr="00E80E35">
              <w:t>t be appropriate to the language, literacy and numeracy requirements of the work being performed and the needs of the candidate.</w:t>
            </w:r>
          </w:p>
          <w:p w:rsidR="00000000" w:rsidRPr="00E80E35" w:rsidP="00E80E35">
            <w:pPr>
              <w:pStyle w:val="BodyText"/>
            </w:pPr>
            <w:r w:rsidRPr="00E80E35">
              <w:t>Resources for assessment must include access to:</w:t>
            </w:r>
          </w:p>
          <w:p w:rsidR="00000000" w:rsidRPr="00E80E35" w:rsidP="00E80E35">
            <w:pPr>
              <w:pStyle w:val="ListBullet"/>
            </w:pPr>
            <w:r w:rsidRPr="00E80E35">
              <w:t>relevant and appropriate materials, tools, facilities, equipment and PPE curr</w:t>
            </w:r>
            <w:r w:rsidRPr="00E80E35">
              <w:t>ently used in industry for performing LV electricity network switching in a very remote community</w:t>
            </w:r>
          </w:p>
          <w:p w:rsidR="00000000" w:rsidRPr="00E80E35" w:rsidP="00E80E35">
            <w:pPr>
              <w:pStyle w:val="ListBullet"/>
            </w:pPr>
            <w:r w:rsidRPr="00E80E35">
              <w:t>applicable documentation, including workplace requirements, relevant industry standards, equipment specifications, regulations, codes of practice and operatio</w:t>
            </w:r>
            <w:r w:rsidRPr="00E80E35">
              <w:t>n manuals.</w:t>
            </w:r>
          </w:p>
        </w:tc>
      </w:tr>
    </w:tbl>
    <w:p w:rsidR="00000000" w:rsidRPr="00E80E35" w:rsidP="00E80E35">
      <w:pPr>
        <w:pStyle w:val="NoPaddingFontSize1"/>
      </w:pPr>
    </w:p>
    <w:p w:rsidR="00000000" w:rsidRPr="00E80E35" w:rsidP="00E80E35">
      <w:pPr>
        <w:pStyle w:val="AllowPageBreak"/>
      </w:pPr>
    </w:p>
    <w:p w:rsidR="00000000" w:rsidRPr="00E80E35" w:rsidP="00E80E35">
      <w:pPr>
        <w:pStyle w:val="Heading1"/>
      </w:pPr>
      <w:bookmarkStart w:id="15" w:name="O_1179459"/>
      <w:bookmarkEnd w:id="15"/>
      <w:r w:rsidRPr="00E80E35">
        <w:t>Links</w:t>
      </w:r>
    </w:p>
    <w:p w:rsidR="00000000" w:rsidRPr="00E80E35" w:rsidP="003648B6">
      <w:pPr>
        <w:pStyle w:val="BodyText"/>
      </w:pPr>
      <w:r w:rsidRPr="00E80E35">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402C3">
        <w:rPr>
          <w:rStyle w:val="Hyperlink"/>
        </w:rPr>
        <w:t>https://vetnet.gov.au/Pages/TrainingDocs.aspx?q=229bace1-b7bc-4653-9300-dffb13ecfad7</w:t>
      </w:r>
      <w:r>
        <w:fldChar w:fldCharType="end"/>
      </w:r>
    </w:p>
    <w:p w:rsidR="00000000" w:rsidRPr="00E80E35" w:rsidP="00E80E35"/>
    <w:sectPr w:rsidSect="00E80E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rsidRPr="003648B6" w:rsidP="003648B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6" w:rsidP="00E80E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648B6" w:rsidP="00E80E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648B6" w:rsidP="00E80E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rsidP="00E80E35">
    <w:pPr>
      <w:pStyle w:val="Footer"/>
      <w:framePr w:wrap="around"/>
    </w:pPr>
    <w:r>
      <w:fldChar w:fldCharType="begin"/>
    </w:r>
    <w:r>
      <w:instrText xml:space="preserve"> DOCPROPERTY  Subject  \* MERGEFORMAT </w:instrText>
    </w:r>
    <w:r>
      <w:fldChar w:fldCharType="separate"/>
    </w:r>
    <w:r w:rsidR="003648B6">
      <w:t>Approved</w:t>
    </w:r>
    <w:r w:rsidR="003648B6">
      <w:fldChar w:fldCharType="end"/>
    </w:r>
    <w:r>
      <w:tab/>
      <w:t xml:space="preserve">Page </w:t>
    </w:r>
    <w:r>
      <w:fldChar w:fldCharType="begin"/>
    </w:r>
    <w:r>
      <w:instrText xml:space="preserve"> PAGE  \* Arabic  \* MERGEFORMAT </w:instrText>
    </w:r>
    <w:r>
      <w:fldChar w:fldCharType="separate"/>
    </w:r>
    <w:r w:rsidR="003648B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8B6">
      <w:rPr>
        <w:noProof/>
      </w:rPr>
      <w:t>6</w:t>
    </w:r>
    <w:r>
      <w:rPr>
        <w:noProof/>
      </w:rPr>
      <w:fldChar w:fldCharType="end"/>
    </w:r>
  </w:p>
  <w:p w:rsidR="00E80E35" w:rsidP="00E80E35">
    <w:pPr>
      <w:pStyle w:val="Footer"/>
      <w:framePr w:wrap="around"/>
    </w:pPr>
    <w:r>
      <w:t xml:space="preserve">© Commonwealth of Australia, </w:t>
    </w:r>
    <w:r>
      <w:fldChar w:fldCharType="begin"/>
    </w:r>
    <w:r>
      <w:instrText xml:space="preserve"> DATE  \@ "yyyy"  \* MERGEFORMAT </w:instrText>
    </w:r>
    <w:r>
      <w:fldChar w:fldCharType="separate"/>
    </w:r>
    <w:r w:rsidR="003648B6">
      <w:rPr>
        <w:noProof/>
      </w:rPr>
      <w:t>2025</w:t>
    </w:r>
    <w:r>
      <w:fldChar w:fldCharType="end"/>
    </w:r>
    <w:r>
      <w:tab/>
    </w:r>
    <w:r>
      <w:fldChar w:fldCharType="begin"/>
    </w:r>
    <w:r>
      <w:instrText xml:space="preserve"> DOCPROPERTY  Author  \* MERGEFORMAT </w:instrText>
    </w:r>
    <w:r>
      <w:fldChar w:fldCharType="separate"/>
    </w:r>
    <w:r w:rsidR="003648B6">
      <w:t>Powering Skills Organisation</w:t>
    </w:r>
    <w:r w:rsidR="003648B6">
      <w:fldChar w:fldCharType="end"/>
    </w:r>
  </w:p>
  <w:p w:rsidR="00E80E35" w:rsidP="00E80E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80E35" w:rsidRPr="003648B6" w:rsidP="003648B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8B6" w:rsidRPr="002D2AF8" w:rsidP="00E80E35">
    <w:pPr>
      <w:pStyle w:val="Header"/>
      <w:framePr w:wrap="around"/>
    </w:pPr>
    <w:r>
      <w:fldChar w:fldCharType="begin"/>
    </w:r>
    <w:r>
      <w:instrText xml:space="preserve"> TITLE   \* MERGEFORMAT </w:instrText>
    </w:r>
    <w:r>
      <w:fldChar w:fldCharType="separate"/>
    </w:r>
    <w:r>
      <w:t>UETDRRC006 Perform low voltage electricity network switching in a very remote community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8B6" w:rsidP="00E80E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0E35" w:rsidRPr="002D2AF8" w:rsidP="00E80E35">
    <w:pPr>
      <w:pStyle w:val="Header"/>
      <w:framePr w:wrap="around"/>
    </w:pPr>
    <w:r>
      <w:fldChar w:fldCharType="begin"/>
    </w:r>
    <w:r>
      <w:instrText xml:space="preserve"> TITLE   \* MERGEFORMAT </w:instrText>
    </w:r>
    <w:r>
      <w:fldChar w:fldCharType="separate"/>
    </w:r>
    <w:r w:rsidR="003648B6">
      <w:t>UETDRRC006 Perform low voltage electricity network switching in a very remote community</w:t>
    </w:r>
    <w:r w:rsidR="003648B6">
      <w:fldChar w:fldCharType="end"/>
    </w:r>
    <w:r>
      <w:tab/>
      <w:t xml:space="preserve">Date this document was generated: </w:t>
    </w:r>
    <w:r>
      <w:fldChar w:fldCharType="begin"/>
    </w:r>
    <w:r>
      <w:instrText xml:space="preserve"> CREATEDATE  \@ "d MMMM yyyy"  \* MERGEFORMAT </w:instrText>
    </w:r>
    <w:r>
      <w:fldChar w:fldCharType="separate"/>
    </w:r>
    <w:r w:rsidR="003648B6">
      <w:rPr>
        <w:noProof/>
      </w:rPr>
      <w:t>2 March 2025</w:t>
    </w:r>
    <w:r>
      <w:fldChar w:fldCharType="end"/>
    </w:r>
  </w:p>
  <w:p w:rsidR="00E80E35" w:rsidP="00E80E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06A7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4DC7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59295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80E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80E35"/>
    <w:pPr>
      <w:spacing w:before="360" w:after="60"/>
      <w:outlineLvl w:val="0"/>
    </w:pPr>
    <w:rPr>
      <w:sz w:val="32"/>
    </w:rPr>
  </w:style>
  <w:style w:type="paragraph" w:styleId="Heading2">
    <w:name w:val="heading 2"/>
    <w:basedOn w:val="HeadingBase"/>
    <w:next w:val="BodyText"/>
    <w:link w:val="Heading2Char"/>
    <w:qFormat/>
    <w:rsid w:val="00E80E35"/>
    <w:pPr>
      <w:keepLines/>
      <w:spacing w:before="240" w:after="120"/>
      <w:outlineLvl w:val="1"/>
    </w:pPr>
    <w:rPr>
      <w:sz w:val="28"/>
      <w:szCs w:val="40"/>
    </w:rPr>
  </w:style>
  <w:style w:type="paragraph" w:styleId="Heading3">
    <w:name w:val="heading 3"/>
    <w:basedOn w:val="HeadingBase"/>
    <w:next w:val="BodyText"/>
    <w:link w:val="Heading3Char"/>
    <w:qFormat/>
    <w:rsid w:val="00E80E35"/>
    <w:pPr>
      <w:spacing w:before="180" w:after="120"/>
      <w:outlineLvl w:val="2"/>
    </w:pPr>
    <w:rPr>
      <w:spacing w:val="-10"/>
      <w:kern w:val="32"/>
    </w:rPr>
  </w:style>
  <w:style w:type="paragraph" w:styleId="Heading4">
    <w:name w:val="heading 4"/>
    <w:basedOn w:val="HeadingBase"/>
    <w:next w:val="BodyText"/>
    <w:link w:val="Heading4Char"/>
    <w:qFormat/>
    <w:rsid w:val="00E80E35"/>
    <w:pPr>
      <w:spacing w:before="160" w:after="120"/>
      <w:outlineLvl w:val="3"/>
    </w:pPr>
    <w:rPr>
      <w:sz w:val="22"/>
    </w:rPr>
  </w:style>
  <w:style w:type="paragraph" w:styleId="Heading5">
    <w:name w:val="heading 5"/>
    <w:basedOn w:val="HeadingBase"/>
    <w:next w:val="Normal"/>
    <w:link w:val="Heading5Char"/>
    <w:qFormat/>
    <w:rsid w:val="00E80E35"/>
    <w:pPr>
      <w:spacing w:before="80"/>
      <w:outlineLvl w:val="4"/>
    </w:pPr>
    <w:rPr>
      <w:color w:val="918585"/>
      <w:sz w:val="20"/>
    </w:rPr>
  </w:style>
  <w:style w:type="paragraph" w:styleId="Heading6">
    <w:name w:val="heading 6"/>
    <w:basedOn w:val="HeadingBase"/>
    <w:next w:val="Normal"/>
    <w:link w:val="Heading6Char"/>
    <w:qFormat/>
    <w:rsid w:val="00E80E35"/>
    <w:pPr>
      <w:spacing w:before="60"/>
      <w:outlineLvl w:val="5"/>
    </w:pPr>
    <w:rPr>
      <w:color w:val="918585"/>
      <w:sz w:val="20"/>
    </w:rPr>
  </w:style>
  <w:style w:type="paragraph" w:styleId="Heading7">
    <w:name w:val="heading 7"/>
    <w:basedOn w:val="Normal"/>
    <w:next w:val="Normal"/>
    <w:link w:val="Heading7Char"/>
    <w:qFormat/>
    <w:rsid w:val="00E80E35"/>
    <w:pPr>
      <w:ind w:left="720"/>
      <w:outlineLvl w:val="6"/>
    </w:pPr>
    <w:rPr>
      <w:i/>
    </w:rPr>
  </w:style>
  <w:style w:type="paragraph" w:styleId="Heading8">
    <w:name w:val="heading 8"/>
    <w:basedOn w:val="Normal"/>
    <w:next w:val="Normal"/>
    <w:link w:val="Heading8Char"/>
    <w:qFormat/>
    <w:rsid w:val="00E80E35"/>
    <w:pPr>
      <w:ind w:left="720"/>
      <w:outlineLvl w:val="7"/>
    </w:pPr>
    <w:rPr>
      <w:i/>
    </w:rPr>
  </w:style>
  <w:style w:type="paragraph" w:styleId="Heading9">
    <w:name w:val="heading 9"/>
    <w:basedOn w:val="Normal"/>
    <w:next w:val="Normal"/>
    <w:link w:val="Heading9Char"/>
    <w:qFormat/>
    <w:rsid w:val="00E80E35"/>
    <w:pPr>
      <w:ind w:left="720"/>
      <w:outlineLvl w:val="8"/>
    </w:pPr>
    <w:rPr>
      <w:i/>
    </w:rPr>
  </w:style>
  <w:style w:type="character" w:default="1" w:styleId="DefaultParagraphFont">
    <w:name w:val="Default Paragraph Font"/>
    <w:uiPriority w:val="1"/>
    <w:unhideWhenUsed/>
    <w:rsid w:val="00E80E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80E35"/>
  </w:style>
  <w:style w:type="character" w:customStyle="1" w:styleId="Heading1Char">
    <w:name w:val="Heading 1 Char"/>
    <w:basedOn w:val="DefaultParagraphFont"/>
    <w:link w:val="Heading1"/>
    <w:rsid w:val="00E80E35"/>
    <w:rPr>
      <w:rFonts w:ascii="Times New Roman" w:eastAsia="Times New Roman" w:hAnsi="Times New Roman" w:cs="Times New Roman"/>
      <w:b/>
      <w:sz w:val="32"/>
      <w:szCs w:val="20"/>
      <w:lang w:eastAsia="en-US"/>
    </w:rPr>
  </w:style>
  <w:style w:type="paragraph" w:styleId="BodyText">
    <w:name w:val="Body Text"/>
    <w:basedOn w:val="Normal"/>
    <w:link w:val="BodyTextChar"/>
    <w:rsid w:val="00E80E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80E35"/>
    <w:rPr>
      <w:rFonts w:ascii="Times New Roman" w:eastAsia="Times New Roman" w:hAnsi="Times New Roman" w:cs="Times New Roman"/>
      <w:sz w:val="24"/>
      <w:lang w:eastAsia="en-US"/>
    </w:rPr>
  </w:style>
  <w:style w:type="paragraph" w:styleId="ListBullet">
    <w:name w:val="List Bullet"/>
    <w:basedOn w:val="List"/>
    <w:rsid w:val="00E80E35"/>
    <w:pPr>
      <w:numPr>
        <w:numId w:val="12"/>
      </w:numPr>
      <w:tabs>
        <w:tab w:val="clear" w:pos="340"/>
      </w:tabs>
      <w:spacing w:before="40" w:after="40"/>
    </w:pPr>
  </w:style>
  <w:style w:type="character" w:customStyle="1" w:styleId="SpecialBold">
    <w:name w:val="Special Bold"/>
    <w:basedOn w:val="DefaultParagraphFont"/>
    <w:rsid w:val="00E80E35"/>
    <w:rPr>
      <w:b/>
      <w:spacing w:val="0"/>
    </w:rPr>
  </w:style>
  <w:style w:type="paragraph" w:styleId="ListBullet2">
    <w:name w:val="List Bullet 2"/>
    <w:basedOn w:val="List2"/>
    <w:rsid w:val="00E80E35"/>
    <w:pPr>
      <w:numPr>
        <w:numId w:val="13"/>
      </w:numPr>
      <w:tabs>
        <w:tab w:val="clear" w:pos="680"/>
      </w:tabs>
    </w:pPr>
  </w:style>
  <w:style w:type="paragraph" w:customStyle="1" w:styleId="SuperHeading">
    <w:name w:val="SuperHeading"/>
    <w:basedOn w:val="Normal"/>
    <w:rsid w:val="00E80E35"/>
    <w:pPr>
      <w:spacing w:before="240" w:after="120"/>
      <w:outlineLvl w:val="0"/>
    </w:pPr>
    <w:rPr>
      <w:rFonts w:ascii="Times New Roman" w:hAnsi="Times New Roman"/>
      <w:b/>
      <w:sz w:val="32"/>
    </w:rPr>
  </w:style>
  <w:style w:type="paragraph" w:customStyle="1" w:styleId="AllowPageBreak">
    <w:name w:val="AllowPageBreak"/>
    <w:rsid w:val="00E80E3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80E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80E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80E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80E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80E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80E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80E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80E35"/>
    <w:rPr>
      <w:rFonts w:ascii="Courier New" w:eastAsia="Times New Roman" w:hAnsi="Courier New" w:cs="Times New Roman"/>
      <w:i/>
      <w:szCs w:val="20"/>
      <w:lang w:eastAsia="en-US"/>
    </w:rPr>
  </w:style>
  <w:style w:type="paragraph" w:customStyle="1" w:styleId="HeadingBase">
    <w:name w:val="Heading Base"/>
    <w:rsid w:val="00E80E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80E35"/>
    <w:pPr>
      <w:tabs>
        <w:tab w:val="right" w:leader="dot" w:pos="9072"/>
      </w:tabs>
      <w:ind w:left="567"/>
    </w:pPr>
    <w:rPr>
      <w:szCs w:val="22"/>
    </w:rPr>
  </w:style>
  <w:style w:type="paragraph" w:customStyle="1" w:styleId="TOCBase">
    <w:name w:val="TOC Base"/>
    <w:rsid w:val="00E80E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80E35"/>
    <w:pPr>
      <w:tabs>
        <w:tab w:val="right" w:leader="dot" w:pos="9072"/>
      </w:tabs>
      <w:spacing w:before="40" w:after="40"/>
      <w:ind w:left="284"/>
    </w:pPr>
    <w:rPr>
      <w:rFonts w:ascii="Times New Roman" w:hAnsi="Times New Roman"/>
    </w:rPr>
  </w:style>
  <w:style w:type="paragraph" w:styleId="TOC1">
    <w:name w:val="toc 1"/>
    <w:basedOn w:val="TOCBase"/>
    <w:next w:val="Normal"/>
    <w:rsid w:val="00E80E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80E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80E35"/>
    <w:rPr>
      <w:rFonts w:ascii="Times New Roman" w:eastAsia="Times New Roman" w:hAnsi="Times New Roman" w:cs="Times New Roman"/>
      <w:sz w:val="16"/>
      <w:lang w:eastAsia="en-US"/>
    </w:rPr>
  </w:style>
  <w:style w:type="paragraph" w:styleId="Title">
    <w:name w:val="Title"/>
    <w:basedOn w:val="HeadingBase"/>
    <w:link w:val="TitleChar"/>
    <w:qFormat/>
    <w:rsid w:val="00E80E35"/>
    <w:pPr>
      <w:spacing w:before="5040"/>
      <w:jc w:val="center"/>
    </w:pPr>
    <w:rPr>
      <w:sz w:val="48"/>
      <w:szCs w:val="72"/>
      <w:lang w:val="en-US"/>
    </w:rPr>
  </w:style>
  <w:style w:type="character" w:customStyle="1" w:styleId="TitleChar">
    <w:name w:val="Title Char"/>
    <w:basedOn w:val="DefaultParagraphFont"/>
    <w:link w:val="Title"/>
    <w:rsid w:val="00E80E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80E35"/>
    <w:pPr>
      <w:tabs>
        <w:tab w:val="left" w:pos="3600"/>
        <w:tab w:val="left" w:pos="3958"/>
      </w:tabs>
    </w:pPr>
  </w:style>
  <w:style w:type="paragraph" w:styleId="List">
    <w:name w:val="List"/>
    <w:basedOn w:val="BodyText"/>
    <w:next w:val="BodyText"/>
    <w:rsid w:val="00E80E35"/>
    <w:pPr>
      <w:tabs>
        <w:tab w:val="left" w:pos="340"/>
      </w:tabs>
      <w:spacing w:before="60" w:after="60"/>
      <w:ind w:left="340" w:hanging="340"/>
    </w:pPr>
  </w:style>
  <w:style w:type="paragraph" w:customStyle="1" w:styleId="Note">
    <w:name w:val="Note"/>
    <w:basedOn w:val="BodyText"/>
    <w:rsid w:val="00E80E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80E35"/>
    <w:pPr>
      <w:framePr w:wrap="auto" w:hAnchor="text" w:y="6049"/>
    </w:pPr>
    <w:rPr>
      <w:color w:val="000000"/>
      <w:sz w:val="40"/>
    </w:rPr>
  </w:style>
  <w:style w:type="paragraph" w:customStyle="1" w:styleId="TOCTitle">
    <w:name w:val="TOCTitle"/>
    <w:basedOn w:val="Heading1"/>
    <w:rsid w:val="00E80E35"/>
    <w:pPr>
      <w:spacing w:after="240"/>
      <w:jc w:val="center"/>
      <w:outlineLvl w:val="9"/>
    </w:pPr>
    <w:rPr>
      <w:caps/>
    </w:rPr>
  </w:style>
  <w:style w:type="paragraph" w:customStyle="1" w:styleId="Version">
    <w:name w:val="Version"/>
    <w:rsid w:val="00E80E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80E35"/>
    <w:pPr>
      <w:keepNext w:val="0"/>
      <w:tabs>
        <w:tab w:val="right" w:pos="4176"/>
      </w:tabs>
      <w:ind w:left="198" w:hanging="198"/>
    </w:pPr>
    <w:rPr>
      <w:rFonts w:ascii="Garamond" w:hAnsi="Garamond"/>
    </w:rPr>
  </w:style>
  <w:style w:type="paragraph" w:styleId="IndexHeading">
    <w:name w:val="index heading"/>
    <w:basedOn w:val="Normal"/>
    <w:next w:val="Index1"/>
    <w:semiHidden/>
    <w:rsid w:val="00E80E35"/>
    <w:pPr>
      <w:spacing w:before="120" w:after="120"/>
    </w:pPr>
    <w:rPr>
      <w:rFonts w:ascii="Arial" w:hAnsi="Arial"/>
      <w:b/>
      <w:color w:val="918585"/>
      <w:sz w:val="24"/>
    </w:rPr>
  </w:style>
  <w:style w:type="paragraph" w:styleId="Header">
    <w:name w:val="header"/>
    <w:basedOn w:val="Normal"/>
    <w:link w:val="HeaderChar"/>
    <w:rsid w:val="00E80E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80E35"/>
    <w:rPr>
      <w:rFonts w:ascii="Times New Roman" w:eastAsia="Times New Roman" w:hAnsi="Times New Roman" w:cs="Times New Roman"/>
      <w:sz w:val="16"/>
      <w:szCs w:val="20"/>
      <w:lang w:val="en-GB" w:eastAsia="en-US"/>
    </w:rPr>
  </w:style>
  <w:style w:type="paragraph" w:customStyle="1" w:styleId="Chapter">
    <w:name w:val="Chapter"/>
    <w:basedOn w:val="Normal"/>
    <w:rsid w:val="00E80E35"/>
    <w:pPr>
      <w:spacing w:before="240"/>
    </w:pPr>
    <w:rPr>
      <w:rFonts w:ascii="Times New Roman" w:hAnsi="Times New Roman"/>
      <w:smallCaps/>
      <w:spacing w:val="80"/>
      <w:sz w:val="28"/>
    </w:rPr>
  </w:style>
  <w:style w:type="paragraph" w:customStyle="1" w:styleId="InChapter">
    <w:name w:val="InChapter"/>
    <w:basedOn w:val="Heading3"/>
    <w:rsid w:val="00E80E35"/>
    <w:pPr>
      <w:spacing w:after="240"/>
      <w:outlineLvl w:val="9"/>
    </w:pPr>
    <w:rPr>
      <w:noProof/>
    </w:rPr>
  </w:style>
  <w:style w:type="paragraph" w:styleId="Index2">
    <w:name w:val="index 2"/>
    <w:basedOn w:val="Normal"/>
    <w:next w:val="Normal"/>
    <w:semiHidden/>
    <w:rsid w:val="00E80E35"/>
    <w:pPr>
      <w:tabs>
        <w:tab w:val="right" w:pos="4176"/>
      </w:tabs>
      <w:ind w:left="568" w:hanging="284"/>
    </w:pPr>
    <w:rPr>
      <w:rFonts w:ascii="Garamond" w:hAnsi="Garamond"/>
    </w:rPr>
  </w:style>
  <w:style w:type="paragraph" w:customStyle="1" w:styleId="Byline">
    <w:name w:val="Byline"/>
    <w:rsid w:val="00E80E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80E35"/>
    <w:pPr>
      <w:tabs>
        <w:tab w:val="clear" w:pos="3600"/>
        <w:tab w:val="clear" w:pos="3958"/>
      </w:tabs>
      <w:jc w:val="right"/>
    </w:pPr>
  </w:style>
  <w:style w:type="character" w:styleId="Emphasis">
    <w:name w:val="Emphasis"/>
    <w:basedOn w:val="DefaultParagraphFont"/>
    <w:qFormat/>
    <w:rsid w:val="00E80E35"/>
    <w:rPr>
      <w:i/>
    </w:rPr>
  </w:style>
  <w:style w:type="paragraph" w:styleId="Caption">
    <w:name w:val="caption"/>
    <w:basedOn w:val="BodyText"/>
    <w:next w:val="Normal"/>
    <w:qFormat/>
    <w:rsid w:val="00E80E35"/>
    <w:pPr>
      <w:framePr w:w="2268" w:hSpace="181" w:vSpace="181" w:wrap="around" w:vAnchor="text" w:hAnchor="page" w:x="1135" w:y="285" w:anchorLock="1"/>
    </w:pPr>
    <w:rPr>
      <w:i/>
    </w:rPr>
  </w:style>
  <w:style w:type="paragraph" w:customStyle="1" w:styleId="MiniTOCTitle">
    <w:name w:val="MiniTOCTitle"/>
    <w:basedOn w:val="Heading4"/>
    <w:rsid w:val="00E80E35"/>
    <w:pPr>
      <w:spacing w:before="240"/>
      <w:outlineLvl w:val="9"/>
    </w:pPr>
    <w:rPr>
      <w:noProof/>
      <w:sz w:val="24"/>
    </w:rPr>
  </w:style>
  <w:style w:type="paragraph" w:customStyle="1" w:styleId="MiniTOCItem">
    <w:name w:val="MiniTOCItem"/>
    <w:basedOn w:val="ListBullet"/>
    <w:rsid w:val="00E80E35"/>
    <w:pPr>
      <w:numPr>
        <w:numId w:val="0"/>
      </w:numPr>
      <w:tabs>
        <w:tab w:val="right" w:leader="dot" w:pos="6521"/>
      </w:tabs>
      <w:spacing w:before="0" w:after="0"/>
    </w:pPr>
  </w:style>
  <w:style w:type="paragraph" w:customStyle="1" w:styleId="TOFTitle">
    <w:name w:val="TOFTitle"/>
    <w:basedOn w:val="TOCTitle"/>
    <w:rsid w:val="00E80E35"/>
  </w:style>
  <w:style w:type="paragraph" w:styleId="TableofFigures">
    <w:name w:val="table of figures"/>
    <w:basedOn w:val="Normal"/>
    <w:next w:val="Normal"/>
    <w:semiHidden/>
    <w:rsid w:val="00E80E35"/>
    <w:pPr>
      <w:tabs>
        <w:tab w:val="right" w:leader="dot" w:pos="9072"/>
      </w:tabs>
      <w:ind w:left="970" w:hanging="403"/>
    </w:pPr>
    <w:rPr>
      <w:rFonts w:ascii="Times New Roman" w:hAnsi="Times New Roman"/>
      <w:b/>
    </w:rPr>
  </w:style>
  <w:style w:type="paragraph" w:styleId="ListNumber">
    <w:name w:val="List Number"/>
    <w:basedOn w:val="List"/>
    <w:rsid w:val="00E80E35"/>
    <w:pPr>
      <w:numPr>
        <w:numId w:val="15"/>
      </w:numPr>
      <w:tabs>
        <w:tab w:val="clear" w:pos="340"/>
      </w:tabs>
    </w:pPr>
  </w:style>
  <w:style w:type="character" w:customStyle="1" w:styleId="WingdingSymbols">
    <w:name w:val="Wingding Symbols"/>
    <w:rsid w:val="00E80E35"/>
    <w:rPr>
      <w:rFonts w:ascii="Wingdings" w:hAnsi="Wingdings"/>
    </w:rPr>
  </w:style>
  <w:style w:type="paragraph" w:customStyle="1" w:styleId="TableHeading">
    <w:name w:val="Table Heading"/>
    <w:basedOn w:val="HeadingBase"/>
    <w:rsid w:val="00E80E35"/>
    <w:pPr>
      <w:keepLines/>
      <w:pBdr>
        <w:bottom w:val="single" w:sz="6" w:space="1" w:color="918585"/>
      </w:pBdr>
      <w:spacing w:before="240"/>
    </w:pPr>
  </w:style>
  <w:style w:type="character" w:customStyle="1" w:styleId="HotSpot">
    <w:name w:val="HotSpot"/>
    <w:rsid w:val="00E80E35"/>
    <w:rPr>
      <w:color w:val="0033CC"/>
      <w:u w:val="none"/>
    </w:rPr>
  </w:style>
  <w:style w:type="paragraph" w:customStyle="1" w:styleId="BodyTextRight">
    <w:name w:val="Body Text Right"/>
    <w:basedOn w:val="BodyText"/>
    <w:rsid w:val="00E80E35"/>
    <w:pPr>
      <w:spacing w:before="0" w:after="0"/>
      <w:jc w:val="right"/>
    </w:pPr>
  </w:style>
  <w:style w:type="paragraph" w:styleId="Index3">
    <w:name w:val="index 3"/>
    <w:basedOn w:val="ListNumber2"/>
    <w:next w:val="Normal"/>
    <w:semiHidden/>
    <w:rsid w:val="00E80E35"/>
    <w:pPr>
      <w:numPr>
        <w:numId w:val="0"/>
      </w:numPr>
      <w:tabs>
        <w:tab w:val="right" w:leader="dot" w:pos="4176"/>
      </w:tabs>
    </w:pPr>
  </w:style>
  <w:style w:type="paragraph" w:styleId="ListNumber2">
    <w:name w:val="List Number 2"/>
    <w:basedOn w:val="List2"/>
    <w:rsid w:val="00E80E35"/>
    <w:pPr>
      <w:numPr>
        <w:numId w:val="10"/>
      </w:numPr>
      <w:tabs>
        <w:tab w:val="clear" w:pos="1060"/>
      </w:tabs>
    </w:pPr>
  </w:style>
  <w:style w:type="paragraph" w:customStyle="1" w:styleId="MarginNote">
    <w:name w:val="Margin Note"/>
    <w:basedOn w:val="BodyText"/>
    <w:rsid w:val="00E80E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80E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80E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80E35"/>
    <w:rPr>
      <w:sz w:val="32"/>
    </w:rPr>
  </w:style>
  <w:style w:type="paragraph" w:customStyle="1" w:styleId="HeadingProcedure">
    <w:name w:val="Heading Procedure"/>
    <w:basedOn w:val="HeadingBase"/>
    <w:next w:val="Normal"/>
    <w:rsid w:val="00E80E35"/>
    <w:pPr>
      <w:tabs>
        <w:tab w:val="left" w:pos="0"/>
      </w:tabs>
      <w:spacing w:before="120" w:after="60"/>
    </w:pPr>
    <w:rPr>
      <w:i/>
      <w:color w:val="918585"/>
      <w:sz w:val="22"/>
    </w:rPr>
  </w:style>
  <w:style w:type="paragraph" w:customStyle="1" w:styleId="TableBodyText">
    <w:name w:val="Table Body Text"/>
    <w:basedOn w:val="BodyText"/>
    <w:rsid w:val="00E80E35"/>
    <w:pPr>
      <w:spacing w:before="60" w:after="60"/>
    </w:pPr>
  </w:style>
  <w:style w:type="paragraph" w:styleId="ListContinue">
    <w:name w:val="List Continue"/>
    <w:basedOn w:val="List"/>
    <w:rsid w:val="00E80E35"/>
    <w:pPr>
      <w:ind w:firstLine="0"/>
    </w:pPr>
  </w:style>
  <w:style w:type="paragraph" w:customStyle="1" w:styleId="ListNote">
    <w:name w:val="List Note"/>
    <w:basedOn w:val="List"/>
    <w:rsid w:val="00E80E35"/>
    <w:pPr>
      <w:pBdr>
        <w:top w:val="single" w:sz="6" w:space="2" w:color="918585"/>
        <w:bottom w:val="single" w:sz="6" w:space="2" w:color="918585"/>
      </w:pBdr>
      <w:tabs>
        <w:tab w:val="left" w:pos="1021"/>
      </w:tabs>
      <w:ind w:firstLine="0"/>
    </w:pPr>
  </w:style>
  <w:style w:type="paragraph" w:customStyle="1" w:styleId="Warning">
    <w:name w:val="Warning"/>
    <w:basedOn w:val="BodyText"/>
    <w:rsid w:val="00E80E35"/>
    <w:pPr>
      <w:shd w:val="clear" w:color="auto" w:fill="D9D9D9"/>
      <w:tabs>
        <w:tab w:val="left" w:pos="992"/>
      </w:tabs>
      <w:ind w:left="119" w:right="119"/>
    </w:pPr>
    <w:rPr>
      <w:sz w:val="20"/>
    </w:rPr>
  </w:style>
  <w:style w:type="paragraph" w:customStyle="1" w:styleId="MarginIcons">
    <w:name w:val="Margin Icons"/>
    <w:basedOn w:val="BodyText"/>
    <w:rsid w:val="00E80E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80E35"/>
    <w:rPr>
      <w:rFonts w:ascii="Courier New" w:hAnsi="Courier New"/>
    </w:rPr>
  </w:style>
  <w:style w:type="paragraph" w:customStyle="1" w:styleId="NoteBullet">
    <w:name w:val="Note Bullet"/>
    <w:basedOn w:val="Note"/>
    <w:rsid w:val="00E80E35"/>
    <w:pPr>
      <w:tabs>
        <w:tab w:val="clear" w:pos="680"/>
      </w:tabs>
      <w:spacing w:before="60" w:after="60"/>
    </w:pPr>
  </w:style>
  <w:style w:type="paragraph" w:customStyle="1" w:styleId="SubHeading2">
    <w:name w:val="SubHeading2"/>
    <w:basedOn w:val="HeadingBase"/>
    <w:rsid w:val="00E80E35"/>
    <w:pPr>
      <w:spacing w:before="240" w:after="60"/>
    </w:pPr>
    <w:rPr>
      <w:sz w:val="20"/>
    </w:rPr>
  </w:style>
  <w:style w:type="paragraph" w:customStyle="1" w:styleId="SubHeading1">
    <w:name w:val="SubHeading1"/>
    <w:basedOn w:val="HeadingBase"/>
    <w:rsid w:val="00E80E35"/>
    <w:pPr>
      <w:spacing w:before="240" w:after="60"/>
    </w:pPr>
    <w:rPr>
      <w:color w:val="918585"/>
      <w:sz w:val="22"/>
    </w:rPr>
  </w:style>
  <w:style w:type="paragraph" w:customStyle="1" w:styleId="SideHeading">
    <w:name w:val="Side Heading"/>
    <w:basedOn w:val="HeadingBase"/>
    <w:rsid w:val="00E80E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80E35"/>
    <w:pPr>
      <w:tabs>
        <w:tab w:val="num" w:pos="360"/>
      </w:tabs>
    </w:pPr>
  </w:style>
  <w:style w:type="paragraph" w:styleId="PlainText">
    <w:name w:val="Plain Text"/>
    <w:basedOn w:val="Normal"/>
    <w:link w:val="PlainTextChar"/>
    <w:rsid w:val="00E80E35"/>
    <w:rPr>
      <w:sz w:val="20"/>
    </w:rPr>
  </w:style>
  <w:style w:type="character" w:customStyle="1" w:styleId="PlainTextChar">
    <w:name w:val="Plain Text Char"/>
    <w:basedOn w:val="DefaultParagraphFont"/>
    <w:link w:val="PlainText"/>
    <w:rsid w:val="00E80E35"/>
    <w:rPr>
      <w:rFonts w:ascii="Courier New" w:eastAsia="Times New Roman" w:hAnsi="Courier New" w:cs="Times New Roman"/>
      <w:sz w:val="20"/>
      <w:szCs w:val="20"/>
      <w:lang w:eastAsia="en-US"/>
    </w:rPr>
  </w:style>
  <w:style w:type="character" w:customStyle="1" w:styleId="MenuOption">
    <w:name w:val="Menu Option"/>
    <w:basedOn w:val="DefaultParagraphFont"/>
    <w:rsid w:val="00E80E35"/>
    <w:rPr>
      <w:b/>
      <w:smallCaps/>
    </w:rPr>
  </w:style>
  <w:style w:type="paragraph" w:customStyle="1" w:styleId="TableListNumber">
    <w:name w:val="Table List Number"/>
    <w:basedOn w:val="ListNumber"/>
    <w:rsid w:val="00E80E35"/>
    <w:pPr>
      <w:numPr>
        <w:numId w:val="0"/>
      </w:numPr>
    </w:pPr>
  </w:style>
  <w:style w:type="paragraph" w:styleId="TOC4">
    <w:name w:val="toc 4"/>
    <w:basedOn w:val="TOCBase"/>
    <w:next w:val="Normal"/>
    <w:semiHidden/>
    <w:rsid w:val="00E80E35"/>
    <w:pPr>
      <w:tabs>
        <w:tab w:val="right" w:leader="dot" w:pos="9071"/>
      </w:tabs>
      <w:ind w:left="1701"/>
    </w:pPr>
  </w:style>
  <w:style w:type="paragraph" w:customStyle="1" w:styleId="ListAlpha">
    <w:name w:val="List Alpha"/>
    <w:basedOn w:val="List"/>
    <w:rsid w:val="00E80E35"/>
    <w:pPr>
      <w:numPr>
        <w:numId w:val="9"/>
      </w:numPr>
    </w:pPr>
  </w:style>
  <w:style w:type="paragraph" w:customStyle="1" w:styleId="ListAlpha2">
    <w:name w:val="List Alpha 2"/>
    <w:basedOn w:val="List2"/>
    <w:rsid w:val="00E80E35"/>
    <w:pPr>
      <w:numPr>
        <w:numId w:val="8"/>
      </w:numPr>
    </w:pPr>
  </w:style>
  <w:style w:type="paragraph" w:styleId="List2">
    <w:name w:val="List 2"/>
    <w:basedOn w:val="BodyText"/>
    <w:rsid w:val="00E80E35"/>
    <w:pPr>
      <w:tabs>
        <w:tab w:val="left" w:pos="680"/>
      </w:tabs>
      <w:spacing w:before="60" w:after="60"/>
      <w:ind w:left="680" w:hanging="340"/>
    </w:pPr>
  </w:style>
  <w:style w:type="paragraph" w:styleId="List3">
    <w:name w:val="List 3"/>
    <w:basedOn w:val="BodyText"/>
    <w:rsid w:val="00E80E35"/>
    <w:pPr>
      <w:tabs>
        <w:tab w:val="left" w:pos="1021"/>
      </w:tabs>
      <w:spacing w:before="60" w:after="60"/>
      <w:ind w:left="1020" w:hanging="340"/>
    </w:pPr>
  </w:style>
  <w:style w:type="paragraph" w:styleId="List4">
    <w:name w:val="List 4"/>
    <w:basedOn w:val="BodyText"/>
    <w:rsid w:val="00E80E35"/>
    <w:pPr>
      <w:tabs>
        <w:tab w:val="left" w:pos="1361"/>
      </w:tabs>
      <w:spacing w:before="60" w:after="60"/>
      <w:ind w:left="1361" w:hanging="340"/>
    </w:pPr>
  </w:style>
  <w:style w:type="paragraph" w:styleId="List5">
    <w:name w:val="List 5"/>
    <w:basedOn w:val="BodyText"/>
    <w:rsid w:val="00E80E35"/>
    <w:pPr>
      <w:tabs>
        <w:tab w:val="left" w:pos="1701"/>
      </w:tabs>
      <w:spacing w:before="60" w:after="60"/>
      <w:ind w:left="1701" w:hanging="340"/>
    </w:pPr>
  </w:style>
  <w:style w:type="paragraph" w:styleId="ListBullet3">
    <w:name w:val="List Bullet 3"/>
    <w:basedOn w:val="List3"/>
    <w:rsid w:val="00E80E35"/>
    <w:pPr>
      <w:numPr>
        <w:numId w:val="14"/>
      </w:numPr>
      <w:tabs>
        <w:tab w:val="clear" w:pos="1021"/>
      </w:tabs>
      <w:ind w:left="1037" w:hanging="357"/>
    </w:pPr>
  </w:style>
  <w:style w:type="paragraph" w:styleId="ListBullet4">
    <w:name w:val="List Bullet 4"/>
    <w:basedOn w:val="List4"/>
    <w:rsid w:val="00E80E35"/>
    <w:pPr>
      <w:numPr>
        <w:numId w:val="3"/>
      </w:numPr>
      <w:tabs>
        <w:tab w:val="clear" w:pos="1361"/>
      </w:tabs>
    </w:pPr>
  </w:style>
  <w:style w:type="paragraph" w:styleId="ListBullet5">
    <w:name w:val="List Bullet 5"/>
    <w:basedOn w:val="List5"/>
    <w:rsid w:val="00E80E35"/>
    <w:pPr>
      <w:numPr>
        <w:numId w:val="4"/>
      </w:numPr>
    </w:pPr>
  </w:style>
  <w:style w:type="paragraph" w:styleId="ListContinue2">
    <w:name w:val="List Continue 2"/>
    <w:basedOn w:val="List2"/>
    <w:rsid w:val="00E80E35"/>
    <w:pPr>
      <w:ind w:firstLine="0"/>
    </w:pPr>
  </w:style>
  <w:style w:type="paragraph" w:styleId="ListContinue3">
    <w:name w:val="List Continue 3"/>
    <w:basedOn w:val="List3"/>
    <w:rsid w:val="00E80E35"/>
    <w:pPr>
      <w:ind w:left="1021" w:firstLine="0"/>
    </w:pPr>
  </w:style>
  <w:style w:type="paragraph" w:styleId="ListContinue4">
    <w:name w:val="List Continue 4"/>
    <w:basedOn w:val="List4"/>
    <w:rsid w:val="00E80E35"/>
    <w:pPr>
      <w:ind w:firstLine="0"/>
    </w:pPr>
  </w:style>
  <w:style w:type="paragraph" w:styleId="ListContinue5">
    <w:name w:val="List Continue 5"/>
    <w:basedOn w:val="List5"/>
    <w:rsid w:val="00E80E35"/>
    <w:pPr>
      <w:ind w:firstLine="0"/>
    </w:pPr>
  </w:style>
  <w:style w:type="paragraph" w:styleId="ListNumber3">
    <w:name w:val="List Number 3"/>
    <w:basedOn w:val="List3"/>
    <w:rsid w:val="00E80E35"/>
    <w:pPr>
      <w:numPr>
        <w:numId w:val="5"/>
      </w:numPr>
    </w:pPr>
  </w:style>
  <w:style w:type="paragraph" w:styleId="ListNumber4">
    <w:name w:val="List Number 4"/>
    <w:basedOn w:val="List4"/>
    <w:rsid w:val="00E80E35"/>
    <w:pPr>
      <w:numPr>
        <w:numId w:val="6"/>
      </w:numPr>
    </w:pPr>
  </w:style>
  <w:style w:type="paragraph" w:styleId="ListNumber5">
    <w:name w:val="List Number 5"/>
    <w:basedOn w:val="List5"/>
    <w:rsid w:val="00E80E35"/>
    <w:pPr>
      <w:numPr>
        <w:numId w:val="7"/>
      </w:numPr>
    </w:pPr>
  </w:style>
  <w:style w:type="paragraph" w:styleId="BlockText">
    <w:name w:val="Block Text"/>
    <w:basedOn w:val="Normal"/>
    <w:rsid w:val="00E80E35"/>
    <w:pPr>
      <w:spacing w:after="120"/>
      <w:ind w:left="1440" w:right="1440"/>
    </w:pPr>
  </w:style>
  <w:style w:type="character" w:customStyle="1" w:styleId="Subscript">
    <w:name w:val="Subscript"/>
    <w:basedOn w:val="DefaultParagraphFont"/>
    <w:rsid w:val="00E80E35"/>
    <w:rPr>
      <w:sz w:val="16"/>
      <w:vertAlign w:val="subscript"/>
    </w:rPr>
  </w:style>
  <w:style w:type="character" w:customStyle="1" w:styleId="Superscript">
    <w:name w:val="Superscript"/>
    <w:basedOn w:val="DefaultParagraphFont"/>
    <w:rsid w:val="00E80E35"/>
    <w:rPr>
      <w:sz w:val="16"/>
      <w:vertAlign w:val="superscript"/>
    </w:rPr>
  </w:style>
  <w:style w:type="character" w:customStyle="1" w:styleId="Symbols">
    <w:name w:val="Symbols"/>
    <w:basedOn w:val="DefaultParagraphFont"/>
    <w:rsid w:val="00E80E35"/>
    <w:rPr>
      <w:rFonts w:ascii="Symbol" w:hAnsi="Symbol"/>
    </w:rPr>
  </w:style>
  <w:style w:type="character" w:customStyle="1" w:styleId="MenuOptions">
    <w:name w:val="Menu Options"/>
    <w:basedOn w:val="DefaultParagraphFont"/>
    <w:rsid w:val="00E80E35"/>
    <w:rPr>
      <w:rFonts w:ascii="Arial Narrow" w:hAnsi="Arial Narrow"/>
      <w:smallCaps/>
    </w:rPr>
  </w:style>
  <w:style w:type="character" w:customStyle="1" w:styleId="Buttons">
    <w:name w:val="Buttons"/>
    <w:basedOn w:val="DefaultParagraphFont"/>
    <w:rsid w:val="00E80E35"/>
    <w:rPr>
      <w:b/>
    </w:rPr>
  </w:style>
  <w:style w:type="character" w:customStyle="1" w:styleId="Underlined">
    <w:name w:val="Underlined"/>
    <w:basedOn w:val="DefaultParagraphFont"/>
    <w:rsid w:val="00E80E35"/>
    <w:rPr>
      <w:u w:val="single"/>
    </w:rPr>
  </w:style>
  <w:style w:type="paragraph" w:customStyle="1" w:styleId="TableBodyTextRight">
    <w:name w:val="Table Body Text Right"/>
    <w:basedOn w:val="TableBodyText"/>
    <w:rsid w:val="00E80E35"/>
    <w:pPr>
      <w:widowControl w:val="0"/>
      <w:autoSpaceDE w:val="0"/>
      <w:autoSpaceDN w:val="0"/>
      <w:adjustRightInd w:val="0"/>
      <w:jc w:val="right"/>
    </w:pPr>
    <w:rPr>
      <w:rFonts w:cs="Arial"/>
      <w:szCs w:val="18"/>
    </w:rPr>
  </w:style>
  <w:style w:type="paragraph" w:customStyle="1" w:styleId="CopyrightText">
    <w:name w:val="Copyright Text"/>
    <w:basedOn w:val="BodyText"/>
    <w:rsid w:val="00E80E35"/>
    <w:rPr>
      <w:sz w:val="18"/>
    </w:rPr>
  </w:style>
  <w:style w:type="paragraph" w:customStyle="1" w:styleId="BodySmallRight">
    <w:name w:val="Body Small Right"/>
    <w:basedOn w:val="BodyTextRight"/>
    <w:rsid w:val="00E80E35"/>
    <w:rPr>
      <w:sz w:val="18"/>
      <w:szCs w:val="18"/>
    </w:rPr>
  </w:style>
  <w:style w:type="paragraph" w:customStyle="1" w:styleId="MarginEdition">
    <w:name w:val="Margin Edition"/>
    <w:basedOn w:val="MarginNote"/>
    <w:rsid w:val="00E80E35"/>
    <w:pPr>
      <w:spacing w:before="0" w:after="0"/>
    </w:pPr>
    <w:rPr>
      <w:rFonts w:ascii="Times New Roman" w:hAnsi="Times New Roman"/>
      <w:color w:val="999999"/>
    </w:rPr>
  </w:style>
  <w:style w:type="paragraph" w:customStyle="1" w:styleId="Spacer">
    <w:name w:val="Spacer"/>
    <w:basedOn w:val="Normal"/>
    <w:rsid w:val="00E80E35"/>
    <w:rPr>
      <w:sz w:val="2"/>
      <w:szCs w:val="2"/>
    </w:rPr>
  </w:style>
  <w:style w:type="character" w:customStyle="1" w:styleId="Small">
    <w:name w:val="Small"/>
    <w:basedOn w:val="DefaultParagraphFont"/>
    <w:rsid w:val="00E80E35"/>
    <w:rPr>
      <w:sz w:val="16"/>
    </w:rPr>
  </w:style>
  <w:style w:type="paragraph" w:customStyle="1" w:styleId="WideTable">
    <w:name w:val="Wide Table"/>
    <w:basedOn w:val="Normal"/>
    <w:rsid w:val="00E80E35"/>
    <w:pPr>
      <w:ind w:left="-1418"/>
    </w:pPr>
    <w:rPr>
      <w:sz w:val="2"/>
      <w:szCs w:val="2"/>
    </w:rPr>
  </w:style>
  <w:style w:type="character" w:styleId="PageNumber">
    <w:name w:val="page number"/>
    <w:basedOn w:val="DefaultParagraphFont"/>
    <w:rsid w:val="00E80E35"/>
  </w:style>
  <w:style w:type="paragraph" w:styleId="Quote">
    <w:name w:val="Quote"/>
    <w:basedOn w:val="Heading1"/>
    <w:link w:val="QuoteChar"/>
    <w:qFormat/>
    <w:rsid w:val="00E80E35"/>
    <w:rPr>
      <w:b w:val="0"/>
      <w:sz w:val="72"/>
      <w:szCs w:val="72"/>
      <w:lang w:val="en-NZ"/>
    </w:rPr>
  </w:style>
  <w:style w:type="character" w:customStyle="1" w:styleId="QuoteChar">
    <w:name w:val="Quote Char"/>
    <w:basedOn w:val="DefaultParagraphFont"/>
    <w:link w:val="Quote"/>
    <w:rsid w:val="00E80E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80E35"/>
    <w:pPr>
      <w:pageBreakBefore/>
    </w:pPr>
  </w:style>
  <w:style w:type="paragraph" w:customStyle="1" w:styleId="Border">
    <w:name w:val="Border"/>
    <w:basedOn w:val="Normal"/>
    <w:qFormat/>
    <w:rsid w:val="00E80E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80E35"/>
    <w:rPr>
      <w:b/>
      <w:bCs/>
      <w:i/>
      <w:iCs/>
      <w:color w:val="auto"/>
    </w:rPr>
  </w:style>
  <w:style w:type="paragraph" w:styleId="IntenseQuote">
    <w:name w:val="Intense Quote"/>
    <w:basedOn w:val="Normal"/>
    <w:next w:val="Normal"/>
    <w:link w:val="IntenseQuoteChar"/>
    <w:uiPriority w:val="30"/>
    <w:qFormat/>
    <w:rsid w:val="00E80E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80E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80E35"/>
    <w:rPr>
      <w:smallCaps/>
      <w:color w:val="auto"/>
      <w:u w:val="single"/>
    </w:rPr>
  </w:style>
  <w:style w:type="character" w:styleId="IntenseReference">
    <w:name w:val="Intense Reference"/>
    <w:basedOn w:val="DefaultParagraphFont"/>
    <w:uiPriority w:val="32"/>
    <w:qFormat/>
    <w:rsid w:val="00E80E35"/>
    <w:rPr>
      <w:b/>
      <w:bCs/>
      <w:smallCaps/>
      <w:color w:val="auto"/>
      <w:spacing w:val="5"/>
      <w:u w:val="single"/>
    </w:rPr>
  </w:style>
  <w:style w:type="paragraph" w:customStyle="1" w:styleId="2ColumnHeading">
    <w:name w:val="2Column Heading"/>
    <w:basedOn w:val="BodyText"/>
    <w:qFormat/>
    <w:rsid w:val="00E80E35"/>
    <w:pPr>
      <w:spacing w:after="60"/>
      <w:ind w:left="-2268"/>
    </w:pPr>
    <w:rPr>
      <w:b/>
    </w:rPr>
  </w:style>
  <w:style w:type="paragraph" w:customStyle="1" w:styleId="Heading1TOC">
    <w:name w:val="Heading1 TOC"/>
    <w:basedOn w:val="Normal"/>
    <w:qFormat/>
    <w:rsid w:val="00E80E35"/>
    <w:pPr>
      <w:spacing w:before="240" w:after="120"/>
    </w:pPr>
    <w:rPr>
      <w:rFonts w:ascii="Times New Roman" w:hAnsi="Times New Roman"/>
      <w:b/>
      <w:sz w:val="32"/>
    </w:rPr>
  </w:style>
  <w:style w:type="paragraph" w:customStyle="1" w:styleId="Heading2TOC">
    <w:name w:val="Heading2 TOC"/>
    <w:basedOn w:val="Normal"/>
    <w:qFormat/>
    <w:rsid w:val="00E80E35"/>
    <w:pPr>
      <w:spacing w:before="240" w:after="60"/>
    </w:pPr>
    <w:rPr>
      <w:rFonts w:ascii="Times New Roman" w:hAnsi="Times New Roman"/>
      <w:b/>
      <w:sz w:val="28"/>
    </w:rPr>
  </w:style>
  <w:style w:type="character" w:customStyle="1" w:styleId="Underline">
    <w:name w:val="Underline"/>
    <w:basedOn w:val="DefaultParagraphFont"/>
    <w:qFormat/>
    <w:rsid w:val="00E80E35"/>
    <w:rPr>
      <w:u w:val="single"/>
    </w:rPr>
  </w:style>
  <w:style w:type="character" w:customStyle="1" w:styleId="BoldandItalics">
    <w:name w:val="Bold and Italics"/>
    <w:qFormat/>
    <w:rsid w:val="00E80E35"/>
    <w:rPr>
      <w:b/>
      <w:i/>
      <w:u w:val="none"/>
    </w:rPr>
  </w:style>
  <w:style w:type="paragraph" w:styleId="BalloonText">
    <w:name w:val="Balloon Text"/>
    <w:basedOn w:val="Normal"/>
    <w:link w:val="BalloonTextChar"/>
    <w:rsid w:val="00E80E35"/>
    <w:rPr>
      <w:rFonts w:ascii="Tahoma" w:hAnsi="Tahoma" w:cs="Tahoma"/>
      <w:sz w:val="16"/>
      <w:szCs w:val="16"/>
    </w:rPr>
  </w:style>
  <w:style w:type="character" w:customStyle="1" w:styleId="BalloonTextChar">
    <w:name w:val="Balloon Text Char"/>
    <w:basedOn w:val="DefaultParagraphFont"/>
    <w:link w:val="BalloonText"/>
    <w:rsid w:val="00E80E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80E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80E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80E35"/>
    <w:rPr>
      <w:b/>
      <w:color w:val="660033"/>
      <w:spacing w:val="0"/>
    </w:rPr>
  </w:style>
  <w:style w:type="paragraph" w:customStyle="1" w:styleId="Nameditemlist">
    <w:name w:val="Named item list"/>
    <w:basedOn w:val="BodyText"/>
    <w:qFormat/>
    <w:rsid w:val="00E80E35"/>
    <w:pPr>
      <w:tabs>
        <w:tab w:val="left" w:pos="2835"/>
      </w:tabs>
      <w:ind w:left="2835" w:hanging="2835"/>
    </w:pPr>
  </w:style>
  <w:style w:type="paragraph" w:customStyle="1" w:styleId="BodyTextnopadding">
    <w:name w:val="Body Text no padding"/>
    <w:basedOn w:val="BodyText"/>
    <w:qFormat/>
    <w:rsid w:val="00E80E35"/>
    <w:pPr>
      <w:spacing w:before="0" w:after="0"/>
    </w:pPr>
  </w:style>
  <w:style w:type="paragraph" w:customStyle="1" w:styleId="BodyTextBold">
    <w:name w:val="Body Text Bold"/>
    <w:basedOn w:val="BodyText"/>
    <w:qFormat/>
    <w:rsid w:val="00E80E35"/>
    <w:rPr>
      <w:b/>
    </w:rPr>
  </w:style>
  <w:style w:type="character" w:styleId="Hyperlink">
    <w:name w:val="Hyperlink"/>
    <w:basedOn w:val="DefaultParagraphFont"/>
    <w:uiPriority w:val="99"/>
    <w:unhideWhenUsed/>
    <w:rsid w:val="003648B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1535</Words>
  <Characters>10194</Characters>
  <Application>Microsoft Office Word</Application>
  <DocSecurity>0</DocSecurity>
  <Lines>351</Lines>
  <Paragraphs>209</Paragraphs>
  <ScaleCrop>false</ScaleCrop>
  <Company>Author-it Software Corporation Ltd.</Company>
  <LinksUpToDate>false</LinksUpToDate>
  <CharactersWithSpaces>11520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UETDRRC006 Perform low voltage electricity network switching in a very remote community</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