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0176" w:rsidP="00FB01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UETDRRC003 Install and maintain public lighting systems in a very remote community</w:t>
      </w:r>
      <w:r>
        <w:fldChar w:fldCharType="end"/>
      </w:r>
    </w:p>
    <w:p w:rsidR="00FB0176" w:rsidP="00FB0176">
      <w:pPr>
        <w:pStyle w:val="Version"/>
        <w:sectPr w:rsidSect="002A71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A71BD" w:rsidP="002A71BD">
      <w:pPr>
        <w:pStyle w:val="SuperHeading"/>
      </w:pPr>
      <w:r w:rsidRPr="002A71BD">
        <w:t>UETDRRC003 Install and maintain public lighting systems in a very remote community</w:t>
      </w:r>
    </w:p>
    <w:p w:rsidR="00000000" w:rsidRPr="002A71BD" w:rsidP="002A71BD">
      <w:pPr>
        <w:pStyle w:val="Heading1"/>
      </w:pPr>
      <w:bookmarkStart w:id="1" w:name="O_1179386"/>
      <w:bookmarkEnd w:id="1"/>
      <w:r w:rsidRPr="002A71B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71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1BD" w:rsidP="002A71BD">
            <w:pPr>
              <w:pStyle w:val="BodyText"/>
            </w:pPr>
            <w:r w:rsidRPr="002A71BD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2A71BD" w:rsidP="002A71BD">
      <w:pPr>
        <w:pStyle w:val="NoPaddingFontSize1"/>
      </w:pPr>
    </w:p>
    <w:p w:rsidR="00000000" w:rsidRPr="002A71BD" w:rsidP="002A71BD">
      <w:pPr>
        <w:pStyle w:val="AllowPageBreak"/>
      </w:pPr>
    </w:p>
    <w:p w:rsidR="00000000" w:rsidRPr="002A71BD" w:rsidP="002A71BD">
      <w:pPr>
        <w:pStyle w:val="Heading1"/>
      </w:pPr>
      <w:bookmarkStart w:id="2" w:name="O_1179387"/>
      <w:bookmarkEnd w:id="2"/>
      <w:r w:rsidRPr="002A71BD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71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1BD" w:rsidP="002A71BD">
            <w:pPr>
              <w:pStyle w:val="BodyText"/>
            </w:pPr>
            <w:r w:rsidRPr="002A71BD">
              <w:t>This unit involves the skills and knowledge required to install and maintai</w:t>
            </w:r>
            <w:r w:rsidRPr="002A71BD">
              <w:t>n overhead and underground public lighting systems in very remote communities in the electricity supply industry (ESI).</w:t>
            </w:r>
          </w:p>
          <w:p w:rsidR="00000000" w:rsidRPr="002A71BD" w:rsidP="002A71BD">
            <w:pPr>
              <w:pStyle w:val="BodyText"/>
            </w:pPr>
            <w:r w:rsidRPr="002A71BD">
              <w:t>It includes the installation and maintenance of public lighting poles/columns, street lighting cable, hardware and components, wiring an</w:t>
            </w:r>
            <w:r w:rsidRPr="002A71BD">
              <w:t>d earthing systems. It also includes the inspection, testing and commissioning associated with the public lighting system.</w:t>
            </w:r>
          </w:p>
          <w:p w:rsidR="00000000" w:rsidRPr="002A71BD" w:rsidP="002A71BD">
            <w:pPr>
              <w:pStyle w:val="BodyText"/>
            </w:pPr>
            <w:r w:rsidRPr="002A71BD">
              <w:t>All work on public lighting systems within very remote communities must be undertaken in an isolated environment other than for testi</w:t>
            </w:r>
            <w:r w:rsidRPr="002A71BD">
              <w:t xml:space="preserve">ng purposes. </w:t>
            </w:r>
          </w:p>
          <w:p w:rsidR="00000000" w:rsidRPr="002A71BD" w:rsidP="002A71BD">
            <w:pPr>
              <w:pStyle w:val="BodyText"/>
            </w:pPr>
            <w:r w:rsidRPr="002A71BD">
              <w:t>The application of the skills and knowledge described in this unit may require a licence/registration to practice in the workplace.</w:t>
            </w:r>
          </w:p>
          <w:p w:rsidR="00000000" w:rsidRPr="002A71BD" w:rsidP="002A71BD">
            <w:pPr>
              <w:pStyle w:val="BodyText"/>
            </w:pPr>
            <w:r w:rsidRPr="002A71BD">
              <w:t>Other conditions may also apply under state and territory legislative and regulatory licensing requirements wh</w:t>
            </w:r>
            <w:r w:rsidRPr="002A71BD">
              <w:t>ich must be confirmed prior to commencing this unit.</w:t>
            </w:r>
          </w:p>
        </w:tc>
      </w:tr>
    </w:tbl>
    <w:p w:rsidR="00000000" w:rsidRPr="002A71BD" w:rsidP="002A71BD">
      <w:pPr>
        <w:pStyle w:val="NoPaddingFontSize1"/>
      </w:pPr>
    </w:p>
    <w:p w:rsidR="00000000" w:rsidRPr="002A71BD" w:rsidP="002A71BD">
      <w:pPr>
        <w:pStyle w:val="AllowPageBreak"/>
      </w:pPr>
    </w:p>
    <w:p w:rsidR="00000000" w:rsidRPr="002A71BD" w:rsidP="002A71BD">
      <w:pPr>
        <w:pStyle w:val="Heading1"/>
      </w:pPr>
      <w:bookmarkStart w:id="3" w:name="O_1179388"/>
      <w:bookmarkEnd w:id="3"/>
      <w:r w:rsidRPr="002A71BD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71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1BD" w:rsidP="002A71BD">
            <w:pPr>
              <w:pStyle w:val="BodyText"/>
            </w:pPr>
            <w:r w:rsidRPr="002A71BD">
              <w:t>UEECD0007 Apply work health and safety regulations, codes and practices in the workplace</w:t>
            </w:r>
          </w:p>
          <w:p w:rsidR="00000000" w:rsidRPr="002A71BD" w:rsidP="002A71BD">
            <w:pPr>
              <w:pStyle w:val="BodyText"/>
            </w:pPr>
            <w:r w:rsidRPr="002A71BD">
              <w:t>UEECD0019 Fabricate, assemble and dismantle utilities industry components</w:t>
            </w:r>
          </w:p>
          <w:p w:rsidR="00000000" w:rsidRPr="002A71BD" w:rsidP="002A71BD">
            <w:pPr>
              <w:pStyle w:val="BodyText"/>
            </w:pPr>
            <w:r w:rsidRPr="002A71BD">
              <w:t>UEECD0046 Solve problems in single path circuits</w:t>
            </w:r>
          </w:p>
          <w:p w:rsidR="00000000" w:rsidRPr="002A71BD" w:rsidP="002A71BD">
            <w:pPr>
              <w:pStyle w:val="BodyText"/>
            </w:pPr>
            <w:r w:rsidRPr="002A71BD">
              <w:t>UEECD0051 Use drawings, diagrams, schedules, standards, codes and specifications</w:t>
            </w:r>
          </w:p>
          <w:p w:rsidR="00000000" w:rsidRPr="002A71BD" w:rsidP="002A71BD">
            <w:pPr>
              <w:pStyle w:val="BodyText"/>
            </w:pPr>
            <w:r w:rsidRPr="002A71BD">
              <w:t>UETDREL001 Apply environmental requirements</w:t>
            </w:r>
          </w:p>
          <w:p w:rsidR="00000000" w:rsidRPr="002A71BD" w:rsidP="002A71BD">
            <w:pPr>
              <w:pStyle w:val="BodyText"/>
            </w:pPr>
            <w:r w:rsidRPr="002A71BD">
              <w:t>UETDREL004 Operate plant and equipment in the vicinity of live electrical apparatu</w:t>
            </w:r>
            <w:r w:rsidRPr="002A71BD">
              <w:t>s</w:t>
            </w:r>
          </w:p>
          <w:p w:rsidR="00000000" w:rsidRPr="002A71BD" w:rsidP="002A71BD">
            <w:pPr>
              <w:pStyle w:val="BodyText"/>
            </w:pPr>
            <w:r w:rsidRPr="002A71BD">
              <w:t>UETDREL005 Work safely in the vicinity of live electrical apparatus</w:t>
            </w:r>
          </w:p>
          <w:p w:rsidR="00000000" w:rsidRPr="002A71BD" w:rsidP="002A71BD">
            <w:pPr>
              <w:pStyle w:val="BodyText"/>
            </w:pPr>
            <w:r w:rsidRPr="002A71BD">
              <w:t>UETDRRC006 Perform low voltage electricity network switching in a very remote community</w:t>
            </w:r>
          </w:p>
          <w:p w:rsidR="00000000" w:rsidRPr="002A71BD" w:rsidP="002A71BD">
            <w:pPr>
              <w:pStyle w:val="BodyText"/>
            </w:pPr>
            <w:r w:rsidRPr="002A71BD">
              <w:t>UETDRRC007 Solve problems in electrical network apparatus in a very remote community</w:t>
            </w:r>
          </w:p>
          <w:p w:rsidR="00000000" w:rsidRPr="002A71BD" w:rsidP="002A71BD">
            <w:pPr>
              <w:pStyle w:val="BodyText"/>
            </w:pPr>
            <w:r w:rsidRPr="002A71BD">
              <w:t>UETDRRC008 Solve problems in low voltage electrical network circuits in a very remote community</w:t>
            </w:r>
          </w:p>
        </w:tc>
      </w:tr>
    </w:tbl>
    <w:p w:rsidR="00000000" w:rsidRPr="002A71BD" w:rsidP="002A71BD">
      <w:pPr>
        <w:pStyle w:val="NoPaddingFontSize1"/>
      </w:pPr>
    </w:p>
    <w:p w:rsidR="00000000" w:rsidRPr="002A71BD" w:rsidP="002A71BD">
      <w:pPr>
        <w:pStyle w:val="AllowPageBreak"/>
      </w:pPr>
    </w:p>
    <w:p w:rsidR="00000000" w:rsidRPr="002A71BD" w:rsidP="002A71BD">
      <w:pPr>
        <w:pStyle w:val="Heading1"/>
      </w:pPr>
      <w:bookmarkStart w:id="4" w:name="O_1179389"/>
      <w:bookmarkEnd w:id="4"/>
      <w:r w:rsidRPr="002A71BD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71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1BD" w:rsidP="002A71BD">
            <w:pPr>
              <w:pStyle w:val="BodyText"/>
            </w:pPr>
            <w:r w:rsidRPr="002A71BD">
              <w:t>Remote Community</w:t>
            </w:r>
          </w:p>
        </w:tc>
      </w:tr>
    </w:tbl>
    <w:p w:rsidR="00000000" w:rsidRPr="002A71BD" w:rsidP="002A71BD">
      <w:pPr>
        <w:pStyle w:val="NoPaddingFontSize1"/>
      </w:pPr>
    </w:p>
    <w:p w:rsidR="00000000" w:rsidRPr="002A71BD" w:rsidP="002A71BD">
      <w:pPr>
        <w:pStyle w:val="AllowPageBreak"/>
      </w:pPr>
    </w:p>
    <w:p w:rsidR="00000000" w:rsidRPr="002A71BD" w:rsidP="002A71BD">
      <w:pPr>
        <w:pStyle w:val="Heading1"/>
      </w:pPr>
      <w:bookmarkStart w:id="5" w:name="O_1179390"/>
      <w:bookmarkEnd w:id="5"/>
      <w:r w:rsidRPr="002A71BD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71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1BD" w:rsidP="002A71BD">
            <w:pPr>
              <w:pStyle w:val="BodyText"/>
            </w:pPr>
            <w:r w:rsidRPr="002A71BD">
              <w:t>Not applicable.</w:t>
            </w:r>
          </w:p>
        </w:tc>
      </w:tr>
    </w:tbl>
    <w:p w:rsidR="00000000" w:rsidRPr="002A71BD" w:rsidP="002A71BD">
      <w:pPr>
        <w:pStyle w:val="NoPaddingFontSize1"/>
      </w:pPr>
    </w:p>
    <w:p w:rsidR="00000000" w:rsidRPr="002A71BD" w:rsidP="002A71BD">
      <w:pPr>
        <w:pStyle w:val="AllowPageBreak"/>
      </w:pPr>
    </w:p>
    <w:p w:rsidR="00000000" w:rsidRPr="002A71BD" w:rsidP="002A71BD">
      <w:pPr>
        <w:pStyle w:val="Heading1"/>
      </w:pPr>
      <w:bookmarkStart w:id="6" w:name="O_1179391"/>
      <w:bookmarkEnd w:id="6"/>
      <w:r w:rsidRPr="002A71BD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9"/>
        <w:gridCol w:w="2889"/>
        <w:gridCol w:w="702"/>
        <w:gridCol w:w="5627"/>
      </w:tblGrid>
      <w:tr w:rsidTr="002A71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1BD" w:rsidP="002A71BD">
            <w:pPr>
              <w:pStyle w:val="BodyText"/>
            </w:pPr>
            <w:r w:rsidRPr="002A71BD">
              <w:rPr>
                <w:rStyle w:val="SpecialBold"/>
              </w:rPr>
              <w:t>E</w:t>
            </w:r>
            <w:r w:rsidRPr="002A71BD">
              <w:rPr>
                <w:rStyle w:val="SpecialBold"/>
              </w:rPr>
              <w:t>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1BD">
            <w:pPr>
              <w:pStyle w:val="BodyText"/>
              <w:rPr>
                <w:lang w:val="en-NZ"/>
              </w:rPr>
            </w:pPr>
            <w:r w:rsidRPr="002A71BD">
              <w:rPr>
                <w:rStyle w:val="SpecialBold"/>
              </w:rPr>
              <w:t>PERFORMANCE CRITERIA</w:t>
            </w:r>
          </w:p>
        </w:tc>
      </w:tr>
      <w:tr w:rsidTr="002A71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1BD">
            <w:pPr>
              <w:pStyle w:val="BodyText"/>
              <w:rPr>
                <w:lang w:val="en-NZ"/>
              </w:rPr>
            </w:pPr>
            <w:r w:rsidRPr="002A71BD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1BD">
            <w:pPr>
              <w:pStyle w:val="BodyText"/>
              <w:rPr>
                <w:lang w:val="en-NZ"/>
              </w:rPr>
            </w:pPr>
            <w:r w:rsidRPr="002A71BD">
              <w:t>Performance criteria describe the performance needed to demonstrate achievement of the element.</w:t>
            </w:r>
          </w:p>
        </w:tc>
      </w:tr>
      <w:tr w:rsidTr="002A71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1BD" w:rsidP="002A71BD">
            <w:pPr>
              <w:pStyle w:val="BodyText"/>
            </w:pPr>
            <w:r w:rsidRPr="002A71BD">
              <w:rPr>
                <w:rStyle w:val="SpecialBold"/>
              </w:rPr>
              <w:t xml:space="preserve">1 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1BD" w:rsidP="002A71BD">
            <w:pPr>
              <w:pStyle w:val="BodyText"/>
            </w:pPr>
            <w:r w:rsidRPr="002A71BD">
              <w:rPr>
                <w:rStyle w:val="SpecialBold"/>
              </w:rPr>
              <w:t>Prepare to install and maintain public lighting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1BD">
            <w:pPr>
              <w:pStyle w:val="BodyText"/>
              <w:rPr>
                <w:lang w:val="en-NZ"/>
              </w:rPr>
            </w:pPr>
            <w:r w:rsidRPr="002A71BD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1BD">
            <w:pPr>
              <w:pStyle w:val="BodyText"/>
              <w:rPr>
                <w:lang w:val="en-NZ"/>
              </w:rPr>
            </w:pPr>
            <w:r w:rsidRPr="002A71BD">
              <w:t xml:space="preserve">Legislation, regulations, standards, codes of practice and organisational workplace requirements for the work to be performed are referred to and confirmed </w:t>
            </w:r>
          </w:p>
        </w:tc>
      </w:tr>
      <w:tr w:rsidTr="002A71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1B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1BD">
            <w:pPr>
              <w:pStyle w:val="BodyText"/>
              <w:rPr>
                <w:lang w:val="en-NZ"/>
              </w:rPr>
            </w:pPr>
            <w:r w:rsidRPr="002A71BD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1BD">
            <w:pPr>
              <w:pStyle w:val="BodyText"/>
              <w:rPr>
                <w:lang w:val="en-NZ"/>
              </w:rPr>
            </w:pPr>
            <w:r w:rsidRPr="002A71BD">
              <w:t>Work plan is obtained and confirmed in accordance with workplace requirements</w:t>
            </w:r>
          </w:p>
        </w:tc>
      </w:tr>
      <w:tr w:rsidTr="002A71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1B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1BD">
            <w:pPr>
              <w:pStyle w:val="BodyText"/>
              <w:rPr>
                <w:lang w:val="en-NZ"/>
              </w:rPr>
            </w:pPr>
            <w:r w:rsidRPr="002A71BD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1BD">
            <w:pPr>
              <w:pStyle w:val="BodyText"/>
              <w:rPr>
                <w:lang w:val="en-NZ"/>
              </w:rPr>
            </w:pPr>
            <w:r w:rsidRPr="002A71BD">
              <w:t xml:space="preserve">Materials required for work are determined and obtained in accordance with work plan and workplace requirements </w:t>
            </w:r>
          </w:p>
        </w:tc>
      </w:tr>
      <w:tr w:rsidTr="002A71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1B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1BD">
            <w:pPr>
              <w:pStyle w:val="BodyText"/>
              <w:rPr>
                <w:lang w:val="en-NZ"/>
              </w:rPr>
            </w:pPr>
            <w:r w:rsidRPr="002A71BD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1BD">
            <w:pPr>
              <w:pStyle w:val="BodyText"/>
              <w:rPr>
                <w:lang w:val="en-NZ"/>
              </w:rPr>
            </w:pPr>
            <w:r w:rsidRPr="002A71BD">
              <w:t>Work is prioritised and sequenced for completion in accordance with workplan and workplace requirements</w:t>
            </w:r>
          </w:p>
        </w:tc>
      </w:tr>
      <w:tr w:rsidTr="002A71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1B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1BD">
            <w:pPr>
              <w:pStyle w:val="BodyText"/>
              <w:rPr>
                <w:lang w:val="en-NZ"/>
              </w:rPr>
            </w:pPr>
            <w:r w:rsidRPr="002A71BD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1BD">
            <w:pPr>
              <w:pStyle w:val="BodyText"/>
              <w:rPr>
                <w:lang w:val="en-NZ"/>
              </w:rPr>
            </w:pPr>
            <w:r w:rsidRPr="002A71BD">
              <w:t>Hazards are identified, r</w:t>
            </w:r>
            <w:r w:rsidRPr="002A71BD">
              <w:t xml:space="preserve">isks assessed and control measures identified and applied </w:t>
            </w:r>
          </w:p>
        </w:tc>
      </w:tr>
      <w:tr w:rsidTr="002A71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1B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1BD">
            <w:pPr>
              <w:pStyle w:val="BodyText"/>
              <w:rPr>
                <w:lang w:val="en-NZ"/>
              </w:rPr>
            </w:pPr>
            <w:r w:rsidRPr="002A71BD">
              <w:rPr>
                <w:rStyle w:val="SpecialBold"/>
              </w:rPr>
              <w:t>1.6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1BD">
            <w:pPr>
              <w:pStyle w:val="BodyText"/>
              <w:rPr>
                <w:lang w:val="en-NZ"/>
              </w:rPr>
            </w:pPr>
            <w:r w:rsidRPr="002A71BD">
              <w:t>Public lighting system is verified as isolated and earthed/short circuited in accordance with workplace requirements</w:t>
            </w:r>
          </w:p>
        </w:tc>
      </w:tr>
      <w:tr w:rsidTr="002A71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1B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1BD">
            <w:pPr>
              <w:pStyle w:val="BodyText"/>
              <w:rPr>
                <w:lang w:val="en-NZ"/>
              </w:rPr>
            </w:pPr>
            <w:r w:rsidRPr="002A71BD">
              <w:rPr>
                <w:rStyle w:val="SpecialBold"/>
              </w:rPr>
              <w:t>1.7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1BD">
            <w:pPr>
              <w:pStyle w:val="BodyText"/>
              <w:rPr>
                <w:lang w:val="en-NZ"/>
              </w:rPr>
            </w:pPr>
            <w:r w:rsidRPr="002A71BD">
              <w:t>Work permits are received and signed in accordance with workplace requirements</w:t>
            </w:r>
          </w:p>
        </w:tc>
      </w:tr>
      <w:tr w:rsidTr="002A71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1B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1BD">
            <w:pPr>
              <w:pStyle w:val="BodyText"/>
              <w:rPr>
                <w:lang w:val="en-NZ"/>
              </w:rPr>
            </w:pPr>
            <w:r w:rsidRPr="002A71BD">
              <w:rPr>
                <w:rStyle w:val="SpecialBold"/>
              </w:rPr>
              <w:t>1.8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1BD">
            <w:pPr>
              <w:pStyle w:val="BodyText"/>
              <w:rPr>
                <w:lang w:val="en-NZ"/>
              </w:rPr>
            </w:pPr>
            <w:r w:rsidRPr="002A71BD">
              <w:t>Plant, tools, equipment and personal protective equipment (PPE) required for work are determined, obtained and confirmed in working order</w:t>
            </w:r>
          </w:p>
        </w:tc>
      </w:tr>
      <w:tr w:rsidTr="002A71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1B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1BD">
            <w:pPr>
              <w:pStyle w:val="BodyText"/>
              <w:rPr>
                <w:lang w:val="en-NZ"/>
              </w:rPr>
            </w:pPr>
            <w:r w:rsidRPr="002A71BD">
              <w:rPr>
                <w:rStyle w:val="SpecialBold"/>
              </w:rPr>
              <w:t>1.9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1BD">
            <w:pPr>
              <w:pStyle w:val="BodyText"/>
              <w:rPr>
                <w:lang w:val="en-NZ"/>
              </w:rPr>
            </w:pPr>
            <w:r w:rsidRPr="002A71BD">
              <w:t>Worksite is prepared in a</w:t>
            </w:r>
            <w:r w:rsidRPr="002A71BD">
              <w:t>ccordance with work plan and workplace requirements</w:t>
            </w:r>
          </w:p>
        </w:tc>
      </w:tr>
      <w:tr w:rsidTr="002A71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1B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1BD">
            <w:pPr>
              <w:pStyle w:val="BodyText"/>
              <w:rPr>
                <w:lang w:val="en-NZ"/>
              </w:rPr>
            </w:pPr>
            <w:r w:rsidRPr="002A71BD">
              <w:rPr>
                <w:rStyle w:val="SpecialBold"/>
              </w:rPr>
              <w:t>1.10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1BD">
            <w:pPr>
              <w:pStyle w:val="BodyText"/>
              <w:rPr>
                <w:lang w:val="en-NZ"/>
              </w:rPr>
            </w:pPr>
            <w:r w:rsidRPr="002A71BD">
              <w:t xml:space="preserve">Traffic management plan is confirmed as being in place </w:t>
            </w:r>
            <w:r w:rsidRPr="002A71BD">
              <w:t>in accordance with workplace requirements</w:t>
            </w:r>
          </w:p>
        </w:tc>
      </w:tr>
      <w:tr w:rsidTr="002A71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1BD" w:rsidP="002A71BD">
            <w:pPr>
              <w:pStyle w:val="BodyText"/>
            </w:pPr>
            <w:r w:rsidRPr="002A71BD">
              <w:rPr>
                <w:rStyle w:val="SpecialBold"/>
              </w:rPr>
              <w:t>2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1BD" w:rsidP="002A71BD">
            <w:pPr>
              <w:pStyle w:val="BodyText"/>
            </w:pPr>
            <w:r w:rsidRPr="002A71BD">
              <w:rPr>
                <w:rStyle w:val="SpecialBold"/>
              </w:rPr>
              <w:t>Carry out installation and maintenance of public lighting systems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1BD">
            <w:pPr>
              <w:pStyle w:val="BodyText"/>
              <w:rPr>
                <w:lang w:val="en-NZ"/>
              </w:rPr>
            </w:pPr>
            <w:r w:rsidRPr="002A71BD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1BD">
            <w:pPr>
              <w:pStyle w:val="BodyText"/>
              <w:rPr>
                <w:lang w:val="en-NZ"/>
              </w:rPr>
            </w:pPr>
            <w:r w:rsidRPr="002A71BD">
              <w:t>Legislation, regulations, standards, codes of practice and organisational workplace requirements for the work to be performed are applied and monitored</w:t>
            </w:r>
          </w:p>
        </w:tc>
      </w:tr>
      <w:tr w:rsidTr="002A71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1B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1BD">
            <w:pPr>
              <w:pStyle w:val="BodyText"/>
              <w:rPr>
                <w:lang w:val="en-NZ"/>
              </w:rPr>
            </w:pPr>
            <w:r w:rsidRPr="002A71BD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1BD">
            <w:pPr>
              <w:pStyle w:val="BodyText"/>
              <w:rPr>
                <w:lang w:val="en-NZ"/>
              </w:rPr>
            </w:pPr>
            <w:r w:rsidRPr="002A71BD">
              <w:t>Lifting, climbing, working at heights and the use of plant, tools, equipment and PPE are carried out in accordance with workplace requirements</w:t>
            </w:r>
          </w:p>
        </w:tc>
      </w:tr>
      <w:tr w:rsidTr="002A71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1B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1BD">
            <w:pPr>
              <w:pStyle w:val="BodyText"/>
              <w:rPr>
                <w:lang w:val="en-NZ"/>
              </w:rPr>
            </w:pPr>
            <w:r w:rsidRPr="002A71BD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1BD">
            <w:pPr>
              <w:pStyle w:val="BodyText"/>
              <w:rPr>
                <w:lang w:val="en-NZ"/>
              </w:rPr>
            </w:pPr>
            <w:r w:rsidRPr="002A71BD">
              <w:t>Hazard control measures are monitored in accordance with workplace requirements</w:t>
            </w:r>
          </w:p>
        </w:tc>
      </w:tr>
      <w:tr w:rsidTr="002A71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1B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1BD">
            <w:pPr>
              <w:pStyle w:val="BodyText"/>
              <w:rPr>
                <w:lang w:val="en-NZ"/>
              </w:rPr>
            </w:pPr>
            <w:r w:rsidRPr="002A71BD">
              <w:rPr>
                <w:rStyle w:val="SpecialBold"/>
              </w:rPr>
              <w:t>2.4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1BD">
            <w:pPr>
              <w:pStyle w:val="BodyText"/>
              <w:rPr>
                <w:lang w:val="en-NZ"/>
              </w:rPr>
            </w:pPr>
            <w:r w:rsidRPr="002A71BD">
              <w:t>Excavation/foundati</w:t>
            </w:r>
            <w:r w:rsidRPr="002A71BD">
              <w:t>on construction is inspected and confirmed as compliant in accordance with work plan and workplace requirements</w:t>
            </w:r>
          </w:p>
        </w:tc>
      </w:tr>
      <w:tr w:rsidTr="002A71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1B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1BD">
            <w:pPr>
              <w:pStyle w:val="BodyText"/>
              <w:rPr>
                <w:lang w:val="en-NZ"/>
              </w:rPr>
            </w:pPr>
            <w:r w:rsidRPr="002A71BD">
              <w:rPr>
                <w:rStyle w:val="SpecialBold"/>
              </w:rPr>
              <w:t>2.5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1BD">
            <w:pPr>
              <w:pStyle w:val="BodyText"/>
              <w:rPr>
                <w:lang w:val="en-NZ"/>
              </w:rPr>
            </w:pPr>
            <w:r w:rsidRPr="002A71BD">
              <w:t>Public lighting systems are installed and maintained in accordance with work plan and workplace requirements</w:t>
            </w:r>
          </w:p>
        </w:tc>
      </w:tr>
      <w:tr w:rsidTr="002A71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1B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1BD">
            <w:pPr>
              <w:pStyle w:val="BodyText"/>
              <w:rPr>
                <w:lang w:val="en-NZ"/>
              </w:rPr>
            </w:pPr>
            <w:r w:rsidRPr="002A71BD">
              <w:rPr>
                <w:rStyle w:val="SpecialBold"/>
              </w:rPr>
              <w:t>2.6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1BD">
            <w:pPr>
              <w:pStyle w:val="BodyText"/>
              <w:rPr>
                <w:lang w:val="en-NZ"/>
              </w:rPr>
            </w:pPr>
            <w:r w:rsidRPr="002A71BD">
              <w:t>Hardware, fittings and control gear are installed in accordance with workplace requirements</w:t>
            </w:r>
          </w:p>
        </w:tc>
      </w:tr>
      <w:tr w:rsidTr="002A71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1B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1BD">
            <w:pPr>
              <w:pStyle w:val="BodyText"/>
              <w:rPr>
                <w:lang w:val="en-NZ"/>
              </w:rPr>
            </w:pPr>
            <w:r w:rsidRPr="002A71BD">
              <w:rPr>
                <w:rStyle w:val="SpecialBold"/>
              </w:rPr>
              <w:t>2.7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1BD">
            <w:pPr>
              <w:pStyle w:val="BodyText"/>
              <w:rPr>
                <w:lang w:val="en-NZ"/>
              </w:rPr>
            </w:pPr>
            <w:r w:rsidRPr="002A71BD">
              <w:t>Street lighting cable and earthing systems are installed in accordance with workplace requirements</w:t>
            </w:r>
          </w:p>
        </w:tc>
      </w:tr>
      <w:tr w:rsidTr="002A71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1B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1BD">
            <w:pPr>
              <w:pStyle w:val="BodyText"/>
              <w:rPr>
                <w:lang w:val="en-NZ"/>
              </w:rPr>
            </w:pPr>
            <w:r w:rsidRPr="002A71BD">
              <w:rPr>
                <w:rStyle w:val="SpecialBold"/>
              </w:rPr>
              <w:t>2.8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1BD">
            <w:pPr>
              <w:pStyle w:val="BodyText"/>
              <w:rPr>
                <w:lang w:val="en-NZ"/>
              </w:rPr>
            </w:pPr>
            <w:r w:rsidRPr="002A71BD">
              <w:t>Public lighting and hardware are inspected for comp</w:t>
            </w:r>
            <w:r w:rsidRPr="002A71BD">
              <w:t>liance in accordance with work plan and workplace requirements</w:t>
            </w:r>
          </w:p>
        </w:tc>
      </w:tr>
      <w:tr w:rsidTr="002A71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1B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1BD">
            <w:pPr>
              <w:pStyle w:val="BodyText"/>
              <w:rPr>
                <w:lang w:val="en-NZ"/>
              </w:rPr>
            </w:pPr>
            <w:r w:rsidRPr="002A71BD">
              <w:rPr>
                <w:rStyle w:val="SpecialBold"/>
              </w:rPr>
              <w:t>2.9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1BD">
            <w:pPr>
              <w:pStyle w:val="BodyText"/>
              <w:rPr>
                <w:lang w:val="en-NZ"/>
              </w:rPr>
            </w:pPr>
            <w:r w:rsidRPr="002A71BD">
              <w:t xml:space="preserve">Earthing and short circuiting equipment is removed, permit signed off and public lighting system is re-energised in accordance with workplace requirements </w:t>
            </w:r>
          </w:p>
        </w:tc>
      </w:tr>
      <w:tr w:rsidTr="002A71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1B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1BD">
            <w:pPr>
              <w:pStyle w:val="BodyText"/>
              <w:rPr>
                <w:lang w:val="en-NZ"/>
              </w:rPr>
            </w:pPr>
            <w:r w:rsidRPr="002A71BD">
              <w:rPr>
                <w:rStyle w:val="SpecialBold"/>
              </w:rPr>
              <w:t>2.10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1BD">
            <w:pPr>
              <w:pStyle w:val="BodyText"/>
              <w:rPr>
                <w:lang w:val="en-NZ"/>
              </w:rPr>
            </w:pPr>
            <w:r w:rsidRPr="002A71BD">
              <w:t xml:space="preserve">Public </w:t>
            </w:r>
            <w:r w:rsidRPr="002A71BD">
              <w:t>lighting system is tested and commissioned in accordance with work plan and workplace requirements</w:t>
            </w:r>
          </w:p>
        </w:tc>
      </w:tr>
      <w:tr w:rsidTr="002A71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1B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1BD">
            <w:pPr>
              <w:pStyle w:val="BodyText"/>
              <w:rPr>
                <w:lang w:val="en-NZ"/>
              </w:rPr>
            </w:pPr>
            <w:r w:rsidRPr="002A71BD">
              <w:rPr>
                <w:rStyle w:val="SpecialBold"/>
              </w:rPr>
              <w:t>2.11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1BD">
            <w:pPr>
              <w:pStyle w:val="BodyText"/>
              <w:rPr>
                <w:lang w:val="en-NZ"/>
              </w:rPr>
            </w:pPr>
            <w:r w:rsidRPr="002A71BD">
              <w:t>Incidents or unplanned events are responded to in accordance with workplace requirements</w:t>
            </w:r>
          </w:p>
        </w:tc>
      </w:tr>
      <w:tr w:rsidTr="002A71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1B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1BD">
            <w:pPr>
              <w:pStyle w:val="BodyText"/>
              <w:rPr>
                <w:lang w:val="en-NZ"/>
              </w:rPr>
            </w:pPr>
            <w:r w:rsidRPr="002A71BD">
              <w:rPr>
                <w:rStyle w:val="SpecialBold"/>
              </w:rPr>
              <w:t>2.12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1BD">
            <w:pPr>
              <w:pStyle w:val="BodyText"/>
              <w:rPr>
                <w:lang w:val="en-NZ"/>
              </w:rPr>
            </w:pPr>
            <w:r w:rsidRPr="002A71BD">
              <w:t xml:space="preserve">Quality checks of work are undertaken in accordance </w:t>
            </w:r>
            <w:r w:rsidRPr="002A71BD">
              <w:t>with work plan and workplace requirements</w:t>
            </w:r>
          </w:p>
        </w:tc>
      </w:tr>
      <w:tr w:rsidTr="002A71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1BD" w:rsidP="002A71BD">
            <w:pPr>
              <w:pStyle w:val="BodyText"/>
            </w:pPr>
            <w:r w:rsidRPr="002A71BD">
              <w:rPr>
                <w:rStyle w:val="SpecialBold"/>
              </w:rPr>
              <w:t>3</w:t>
            </w: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1BD" w:rsidP="002A71BD">
            <w:pPr>
              <w:pStyle w:val="BodyText"/>
            </w:pPr>
            <w:r w:rsidRPr="002A71BD">
              <w:rPr>
                <w:rStyle w:val="SpecialBold"/>
              </w:rPr>
              <w:t>Complete work and documentation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1BD">
            <w:pPr>
              <w:pStyle w:val="BodyText"/>
              <w:rPr>
                <w:lang w:val="en-NZ"/>
              </w:rPr>
            </w:pPr>
            <w:r w:rsidRPr="002A71BD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1BD">
            <w:pPr>
              <w:pStyle w:val="BodyText"/>
              <w:rPr>
                <w:lang w:val="en-NZ"/>
              </w:rPr>
            </w:pPr>
            <w:r w:rsidRPr="002A71BD">
              <w:t>Completed work is checked for compliance against the work plan and workplace requirements</w:t>
            </w:r>
          </w:p>
        </w:tc>
      </w:tr>
      <w:tr w:rsidTr="002A71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1B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1BD">
            <w:pPr>
              <w:pStyle w:val="BodyText"/>
              <w:rPr>
                <w:lang w:val="en-NZ"/>
              </w:rPr>
            </w:pPr>
            <w:r w:rsidRPr="002A71BD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1BD">
            <w:pPr>
              <w:pStyle w:val="BodyText"/>
              <w:rPr>
                <w:lang w:val="en-NZ"/>
              </w:rPr>
            </w:pPr>
            <w:r w:rsidRPr="002A71BD">
              <w:t>Incidents or unplanned events are reported in accordance with workplace requir</w:t>
            </w:r>
            <w:r w:rsidRPr="002A71BD">
              <w:t>ements</w:t>
            </w:r>
          </w:p>
        </w:tc>
      </w:tr>
      <w:tr w:rsidTr="002A71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1B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1BD">
            <w:pPr>
              <w:pStyle w:val="BodyText"/>
              <w:rPr>
                <w:lang w:val="en-NZ"/>
              </w:rPr>
            </w:pPr>
            <w:r w:rsidRPr="002A71BD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1BD">
            <w:pPr>
              <w:pStyle w:val="BodyText"/>
              <w:rPr>
                <w:lang w:val="en-NZ"/>
              </w:rPr>
            </w:pPr>
            <w:r w:rsidRPr="002A71BD">
              <w:t>Worksite is rehabilitated, cleaned and made safe in accordance with workplace requirements</w:t>
            </w:r>
          </w:p>
        </w:tc>
      </w:tr>
      <w:tr w:rsidTr="002A71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1B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1BD">
            <w:pPr>
              <w:pStyle w:val="BodyText"/>
              <w:rPr>
                <w:lang w:val="en-NZ"/>
              </w:rPr>
            </w:pPr>
            <w:r w:rsidRPr="002A71BD">
              <w:rPr>
                <w:rStyle w:val="SpecialBold"/>
              </w:rPr>
              <w:t>3.4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1BD">
            <w:pPr>
              <w:pStyle w:val="BodyText"/>
              <w:rPr>
                <w:lang w:val="en-NZ"/>
              </w:rPr>
            </w:pPr>
            <w:r w:rsidRPr="002A71BD">
              <w:t>Plant, tools and equipment are cleaned, checked and returned to storage in accordance with workplace requirements</w:t>
            </w:r>
          </w:p>
        </w:tc>
      </w:tr>
      <w:tr w:rsidTr="002A71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1B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1BD">
            <w:pPr>
              <w:pStyle w:val="BodyText"/>
              <w:rPr>
                <w:lang w:val="en-NZ"/>
              </w:rPr>
            </w:pPr>
            <w:r w:rsidRPr="002A71BD">
              <w:rPr>
                <w:rStyle w:val="SpecialBold"/>
              </w:rPr>
              <w:t>3.5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1BD">
            <w:pPr>
              <w:pStyle w:val="BodyText"/>
              <w:rPr>
                <w:lang w:val="en-NZ"/>
              </w:rPr>
            </w:pPr>
            <w:r w:rsidRPr="002A71BD">
              <w:t>Surplus materials are returned to storage or disposed of in accordance with workplace requirements</w:t>
            </w:r>
          </w:p>
        </w:tc>
      </w:tr>
      <w:tr w:rsidTr="002A71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8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1BD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1BD">
            <w:pPr>
              <w:pStyle w:val="BodyText"/>
              <w:rPr>
                <w:lang w:val="en-NZ"/>
              </w:rPr>
            </w:pPr>
            <w:r w:rsidRPr="002A71BD">
              <w:rPr>
                <w:rStyle w:val="SpecialBold"/>
              </w:rPr>
              <w:t>3.6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1BD" w:rsidP="002A71BD">
            <w:pPr>
              <w:pStyle w:val="BodyText"/>
            </w:pPr>
            <w:r w:rsidRPr="002A71BD">
              <w:t>Work records, reports and documentation are completed, and appropriate personnel notified in accordance with workplace requirements</w:t>
            </w:r>
          </w:p>
        </w:tc>
      </w:tr>
    </w:tbl>
    <w:p w:rsidR="00000000" w:rsidRPr="002A71BD" w:rsidP="002A71BD">
      <w:pPr>
        <w:pStyle w:val="NoPaddingFontSize1"/>
      </w:pPr>
    </w:p>
    <w:p w:rsidR="00000000" w:rsidRPr="002A71BD" w:rsidP="002A71BD">
      <w:pPr>
        <w:pStyle w:val="AllowPageBreak"/>
      </w:pPr>
    </w:p>
    <w:p w:rsidR="00000000" w:rsidRPr="002A71BD" w:rsidP="002A71BD">
      <w:pPr>
        <w:pStyle w:val="Heading1"/>
      </w:pPr>
      <w:bookmarkStart w:id="7" w:name="O_1179392"/>
      <w:bookmarkEnd w:id="7"/>
      <w:r w:rsidRPr="002A71BD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71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1BD" w:rsidP="002A71BD">
            <w:pPr>
              <w:pStyle w:val="BodyText"/>
            </w:pPr>
            <w:r w:rsidRPr="002A71BD">
              <w:t>Foundation skills essential to performance are explicit in the performance criteria of this unit of competency.</w:t>
            </w:r>
          </w:p>
        </w:tc>
      </w:tr>
    </w:tbl>
    <w:p w:rsidR="00000000" w:rsidRPr="002A71BD" w:rsidP="002A71BD">
      <w:pPr>
        <w:pStyle w:val="NoPaddingFontSize1"/>
      </w:pPr>
    </w:p>
    <w:p w:rsidR="00000000" w:rsidRPr="002A71BD" w:rsidP="002A71BD">
      <w:pPr>
        <w:pStyle w:val="AllowPageBreak"/>
      </w:pPr>
    </w:p>
    <w:p w:rsidR="00000000" w:rsidRPr="002A71BD" w:rsidP="002A71BD">
      <w:pPr>
        <w:pStyle w:val="Heading1"/>
      </w:pPr>
      <w:bookmarkStart w:id="8" w:name="O_1179393"/>
      <w:bookmarkEnd w:id="8"/>
      <w:r w:rsidRPr="002A71BD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71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1BD" w:rsidP="002A71BD">
            <w:pPr>
              <w:pStyle w:val="BodyText"/>
            </w:pPr>
            <w:r w:rsidRPr="002A71BD">
              <w:t>Range is restricted to essential operating conditions and any other variable</w:t>
            </w:r>
            <w:r w:rsidRPr="002A71BD">
              <w:t>s essential to the work environment.</w:t>
            </w:r>
          </w:p>
          <w:p w:rsidR="00000000" w:rsidRPr="002A71BD" w:rsidP="002A71BD">
            <w:pPr>
              <w:pStyle w:val="BodyText"/>
            </w:pPr>
            <w:r w:rsidRPr="002A71BD">
              <w:t>Non-essential conditions may be found in the UET Transmission, Distribution and Rail Sector Training Package Companion Volume Implementation Guide.</w:t>
            </w:r>
          </w:p>
        </w:tc>
      </w:tr>
    </w:tbl>
    <w:p w:rsidR="00000000" w:rsidRPr="002A71BD" w:rsidP="002A71BD">
      <w:pPr>
        <w:pStyle w:val="NoPaddingFontSize1"/>
      </w:pPr>
    </w:p>
    <w:p w:rsidR="00000000" w:rsidRPr="002A71BD" w:rsidP="002A71BD">
      <w:pPr>
        <w:pStyle w:val="AllowPageBreak"/>
      </w:pPr>
    </w:p>
    <w:p w:rsidR="00000000" w:rsidRPr="002A71BD" w:rsidP="002A71BD">
      <w:pPr>
        <w:pStyle w:val="Heading1"/>
      </w:pPr>
      <w:bookmarkStart w:id="9" w:name="O_1179394"/>
      <w:bookmarkEnd w:id="9"/>
      <w:r w:rsidRPr="002A71BD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71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1BD" w:rsidP="002A71BD">
            <w:pPr>
              <w:pStyle w:val="BodyText"/>
            </w:pPr>
            <w:r w:rsidRPr="002A71BD">
              <w:t>This unit replaces and is</w:t>
            </w:r>
            <w:r w:rsidRPr="002A71BD">
              <w:t xml:space="preserve"> equivalent to UETTDRIS38 Install and maintain public lighting systems in remote communities.</w:t>
            </w:r>
          </w:p>
        </w:tc>
      </w:tr>
    </w:tbl>
    <w:p w:rsidR="00000000" w:rsidRPr="002A71BD" w:rsidP="002A71BD">
      <w:pPr>
        <w:pStyle w:val="NoPaddingFontSize1"/>
      </w:pPr>
    </w:p>
    <w:p w:rsidR="00000000" w:rsidRPr="002A71BD" w:rsidP="002A71BD">
      <w:pPr>
        <w:pStyle w:val="AllowPageBreak"/>
      </w:pPr>
    </w:p>
    <w:p w:rsidR="00000000" w:rsidRPr="002A71BD" w:rsidP="002A71BD">
      <w:pPr>
        <w:pStyle w:val="Heading1"/>
      </w:pPr>
      <w:bookmarkStart w:id="10" w:name="O_1179401"/>
      <w:bookmarkEnd w:id="10"/>
      <w:r w:rsidRPr="002A71BD">
        <w:t>Links</w:t>
      </w:r>
    </w:p>
    <w:p w:rsidR="00000000" w:rsidRPr="002A71BD" w:rsidP="00FB0176">
      <w:pPr>
        <w:pStyle w:val="BodyText"/>
      </w:pPr>
      <w:r w:rsidRPr="002A71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215C40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2A71BD" w:rsidP="00FB0176">
      <w:pPr>
        <w:pStyle w:val="BodyText"/>
        <w:sectPr w:rsidSect="002A71BD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A71BD" w:rsidP="002A71BD">
      <w:pPr>
        <w:pStyle w:val="SuperHeading"/>
      </w:pPr>
      <w:r w:rsidRPr="002A71BD">
        <w:t>Assessment Requirements for UETDRRC003 Install and maintain public lighting systems in a very remote community</w:t>
      </w:r>
    </w:p>
    <w:p w:rsidR="00000000" w:rsidRPr="002A71BD" w:rsidP="002A71BD">
      <w:pPr>
        <w:pStyle w:val="Heading1"/>
      </w:pPr>
      <w:bookmarkStart w:id="11" w:name="O_1179396"/>
      <w:bookmarkEnd w:id="11"/>
      <w:r w:rsidRPr="002A71BD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71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1BD" w:rsidP="002A71BD">
            <w:pPr>
              <w:pStyle w:val="BodyText"/>
            </w:pPr>
            <w:r w:rsidRPr="002A71BD">
              <w:t>Release 1. This is the first release of this unit of competency in the UET Transmission, Distribution and Rail Sector Training Package Release 2.0.</w:t>
            </w:r>
          </w:p>
        </w:tc>
      </w:tr>
    </w:tbl>
    <w:p w:rsidR="00000000" w:rsidRPr="002A71BD" w:rsidP="002A71BD">
      <w:pPr>
        <w:pStyle w:val="NoPaddingFontSize1"/>
      </w:pPr>
    </w:p>
    <w:p w:rsidR="00000000" w:rsidRPr="002A71BD" w:rsidP="002A71BD">
      <w:pPr>
        <w:pStyle w:val="AllowPageBreak"/>
      </w:pPr>
    </w:p>
    <w:p w:rsidR="00000000" w:rsidRPr="002A71BD" w:rsidP="002A71BD">
      <w:pPr>
        <w:pStyle w:val="Heading1"/>
      </w:pPr>
      <w:bookmarkStart w:id="12" w:name="O_1179397"/>
      <w:bookmarkEnd w:id="12"/>
      <w:r w:rsidRPr="002A71BD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71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1BD">
            <w:pPr>
              <w:pStyle w:val="BodyText"/>
              <w:rPr>
                <w:lang w:val="en-NZ"/>
              </w:rPr>
            </w:pPr>
            <w:r w:rsidRPr="002A71BD">
              <w:t>Evidence required to demonstrate competence in this unit must be r</w:t>
            </w:r>
            <w:r w:rsidRPr="002A71BD">
              <w:t xml:space="preserve">elevant to and satisfy all of the requirements of the elements and performance criteria on at least two separate occasions and include:  </w:t>
            </w:r>
          </w:p>
        </w:tc>
      </w:tr>
      <w:tr w:rsidTr="002A71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1BD" w:rsidP="002A71BD">
            <w:pPr>
              <w:pStyle w:val="ListBullet"/>
            </w:pPr>
            <w:r w:rsidRPr="002A71BD">
              <w:t xml:space="preserve">applying relevant legislation, regulations, standards, codes of practice and organisational workplace requirements, </w:t>
            </w:r>
            <w:r w:rsidRPr="002A71BD">
              <w:t>including:</w:t>
            </w:r>
          </w:p>
          <w:p w:rsidR="00000000" w:rsidRPr="002A71BD" w:rsidP="002A71BD">
            <w:pPr>
              <w:pStyle w:val="ListBullet2"/>
            </w:pPr>
            <w:r w:rsidRPr="002A71BD">
              <w:t xml:space="preserve">work health and safety (WHS)/occupational health and safety (OHS) </w:t>
            </w:r>
          </w:p>
          <w:p w:rsidR="00000000" w:rsidRPr="002A71BD" w:rsidP="002A71BD">
            <w:pPr>
              <w:pStyle w:val="ListBullet"/>
            </w:pPr>
            <w:r w:rsidRPr="002A71BD">
              <w:t>identifying hazards, assessing risks, identifying, applying and monitoring control measures</w:t>
            </w:r>
          </w:p>
          <w:p w:rsidR="00000000" w:rsidRPr="002A71BD" w:rsidP="002A71BD">
            <w:pPr>
              <w:pStyle w:val="ListBullet"/>
            </w:pPr>
            <w:r w:rsidRPr="002A71BD">
              <w:t>obtaining, inspecting and using relevant personal protective equipment (PPE)</w:t>
            </w:r>
          </w:p>
          <w:p w:rsidR="00000000" w:rsidRPr="002A71BD" w:rsidP="002A71BD">
            <w:pPr>
              <w:pStyle w:val="ListBullet"/>
            </w:pPr>
            <w:r w:rsidRPr="002A71BD">
              <w:t>obt</w:t>
            </w:r>
            <w:r w:rsidRPr="002A71BD">
              <w:t>aining and signing on and off relevant work permits in accordance with workplace requirements</w:t>
            </w:r>
          </w:p>
          <w:p w:rsidR="00000000" w:rsidRPr="002A71BD" w:rsidP="002A71BD">
            <w:pPr>
              <w:pStyle w:val="ListBullet"/>
            </w:pPr>
            <w:r w:rsidRPr="002A71BD">
              <w:t>verifying public lighting system has been isolated and earthed/short circuited in accordance with work plan and workplace requirements</w:t>
            </w:r>
          </w:p>
          <w:p w:rsidR="00000000" w:rsidRPr="002A71BD" w:rsidP="002A71BD">
            <w:pPr>
              <w:pStyle w:val="ListBullet"/>
            </w:pPr>
            <w:r w:rsidRPr="002A71BD">
              <w:t xml:space="preserve">installing and maintaining </w:t>
            </w:r>
            <w:r w:rsidRPr="002A71BD">
              <w:t>public lighting systems on poles or columns, including at least one (1) of the following:</w:t>
            </w:r>
          </w:p>
          <w:p w:rsidR="00000000" w:rsidRPr="002A71BD" w:rsidP="002A71BD">
            <w:pPr>
              <w:pStyle w:val="ListBullet2"/>
            </w:pPr>
            <w:r w:rsidRPr="002A71BD">
              <w:t>wood</w:t>
            </w:r>
          </w:p>
          <w:p w:rsidR="00000000" w:rsidRPr="002A71BD" w:rsidP="002A71BD">
            <w:pPr>
              <w:pStyle w:val="ListBullet2"/>
            </w:pPr>
            <w:r w:rsidRPr="002A71BD">
              <w:t>concrete</w:t>
            </w:r>
          </w:p>
          <w:p w:rsidR="00000000" w:rsidRPr="002A71BD" w:rsidP="002A71BD">
            <w:pPr>
              <w:pStyle w:val="ListBullet2"/>
            </w:pPr>
            <w:r w:rsidRPr="002A71BD">
              <w:t>steel</w:t>
            </w:r>
          </w:p>
          <w:p w:rsidR="00000000" w:rsidRPr="002A71BD" w:rsidP="002A71BD">
            <w:pPr>
              <w:pStyle w:val="ListBullet2"/>
            </w:pPr>
            <w:r w:rsidRPr="002A71BD">
              <w:t>composite</w:t>
            </w:r>
          </w:p>
          <w:p w:rsidR="00000000" w:rsidRPr="002A71BD" w:rsidP="002A71BD">
            <w:pPr>
              <w:pStyle w:val="ListBullet"/>
            </w:pPr>
            <w:r w:rsidRPr="002A71BD">
              <w:t>installing lanterns/luminaires, including at least two (2) of the following:</w:t>
            </w:r>
          </w:p>
          <w:p w:rsidR="00000000" w:rsidRPr="002A71BD" w:rsidP="002A71BD">
            <w:pPr>
              <w:pStyle w:val="ListBullet2"/>
            </w:pPr>
            <w:r w:rsidRPr="002A71BD">
              <w:t>high pressure mercury vapour</w:t>
            </w:r>
          </w:p>
          <w:p w:rsidR="00000000" w:rsidRPr="002A71BD" w:rsidP="002A71BD">
            <w:pPr>
              <w:pStyle w:val="ListBullet2"/>
            </w:pPr>
            <w:r w:rsidRPr="002A71BD">
              <w:t>low pressure and high-press</w:t>
            </w:r>
            <w:r w:rsidRPr="002A71BD">
              <w:t>ure sodium vapour</w:t>
            </w:r>
          </w:p>
          <w:p w:rsidR="00000000" w:rsidRPr="002A71BD" w:rsidP="002A71BD">
            <w:pPr>
              <w:pStyle w:val="ListBullet2"/>
            </w:pPr>
            <w:r w:rsidRPr="002A71BD">
              <w:t>fluorescent</w:t>
            </w:r>
          </w:p>
          <w:p w:rsidR="00000000" w:rsidRPr="002A71BD" w:rsidP="002A71BD">
            <w:pPr>
              <w:pStyle w:val="ListBullet2"/>
            </w:pPr>
            <w:r w:rsidRPr="002A71BD">
              <w:t>quartz-halogen</w:t>
            </w:r>
          </w:p>
          <w:p w:rsidR="00000000" w:rsidRPr="002A71BD" w:rsidP="002A71BD">
            <w:pPr>
              <w:pStyle w:val="ListBullet2"/>
            </w:pPr>
            <w:r w:rsidRPr="002A71BD">
              <w:t>light-emitting diode (LED)</w:t>
            </w:r>
          </w:p>
          <w:p w:rsidR="00000000" w:rsidRPr="002A71BD" w:rsidP="002A71BD">
            <w:pPr>
              <w:pStyle w:val="ListBullet"/>
            </w:pPr>
            <w:r w:rsidRPr="002A71BD">
              <w:t>restoring supply to public lighting system in accordance with workplace requirements</w:t>
            </w:r>
          </w:p>
          <w:p w:rsidR="00000000" w:rsidRPr="002A71BD" w:rsidP="002A71BD">
            <w:pPr>
              <w:pStyle w:val="ListBullet"/>
            </w:pPr>
            <w:r w:rsidRPr="002A71BD">
              <w:t>testing public lighting system connections, including all the following:</w:t>
            </w:r>
          </w:p>
          <w:p w:rsidR="00000000" w:rsidRPr="002A71BD" w:rsidP="002A71BD">
            <w:pPr>
              <w:pStyle w:val="ListBullet2"/>
            </w:pPr>
            <w:r w:rsidRPr="002A71BD">
              <w:t>continuity test</w:t>
            </w:r>
          </w:p>
          <w:p w:rsidR="00000000" w:rsidRPr="002A71BD" w:rsidP="002A71BD">
            <w:pPr>
              <w:pStyle w:val="ListBullet2"/>
            </w:pPr>
            <w:r w:rsidRPr="002A71BD">
              <w:t>voltage test</w:t>
            </w:r>
          </w:p>
          <w:p w:rsidR="00000000" w:rsidRPr="002A71BD" w:rsidP="002A71BD">
            <w:pPr>
              <w:pStyle w:val="ListBullet2"/>
            </w:pPr>
            <w:r w:rsidRPr="002A71BD">
              <w:t>neutral loop impedance</w:t>
            </w:r>
          </w:p>
          <w:p w:rsidR="00000000" w:rsidRPr="002A71BD" w:rsidP="002A71BD">
            <w:pPr>
              <w:pStyle w:val="ListBullet2"/>
            </w:pPr>
            <w:r w:rsidRPr="002A71BD">
              <w:t>insulation resistance</w:t>
            </w:r>
          </w:p>
          <w:p w:rsidR="00000000" w:rsidRPr="002A71BD" w:rsidP="002A71BD">
            <w:pPr>
              <w:pStyle w:val="ListBullet"/>
            </w:pPr>
            <w:r w:rsidRPr="002A71BD">
              <w:t>undertaking maintenance of public lighting lanterns/luminaires, including at least two (2) of the following:</w:t>
            </w:r>
          </w:p>
          <w:p w:rsidR="00000000" w:rsidRPr="002A71BD" w:rsidP="002A71BD">
            <w:pPr>
              <w:pStyle w:val="ListBullet2"/>
            </w:pPr>
            <w:r w:rsidRPr="002A71BD">
              <w:t>removing</w:t>
            </w:r>
          </w:p>
          <w:p w:rsidR="00000000" w:rsidRPr="002A71BD" w:rsidP="002A71BD">
            <w:pPr>
              <w:pStyle w:val="ListBullet2"/>
            </w:pPr>
            <w:r w:rsidRPr="002A71BD">
              <w:t>repairing</w:t>
            </w:r>
          </w:p>
          <w:p w:rsidR="00000000" w:rsidRPr="002A71BD" w:rsidP="002A71BD">
            <w:pPr>
              <w:pStyle w:val="ListBullet2"/>
            </w:pPr>
            <w:r w:rsidRPr="002A71BD">
              <w:t>replacing</w:t>
            </w:r>
          </w:p>
          <w:p w:rsidR="00000000" w:rsidRPr="002A71BD" w:rsidP="002A71BD">
            <w:pPr>
              <w:pStyle w:val="ListBullet2"/>
            </w:pPr>
            <w:r w:rsidRPr="002A71BD">
              <w:t>cleaning</w:t>
            </w:r>
          </w:p>
          <w:p w:rsidR="00000000" w:rsidRPr="002A71BD" w:rsidP="002A71BD">
            <w:pPr>
              <w:pStyle w:val="ListBullet"/>
            </w:pPr>
            <w:r w:rsidRPr="002A71BD">
              <w:t xml:space="preserve">working from at least one (1) of the following: </w:t>
            </w:r>
          </w:p>
          <w:p w:rsidR="00000000" w:rsidRPr="002A71BD" w:rsidP="002A71BD">
            <w:pPr>
              <w:pStyle w:val="ListBullet2"/>
            </w:pPr>
            <w:r w:rsidRPr="002A71BD">
              <w:t xml:space="preserve">elevated work platform (EWP) </w:t>
            </w:r>
          </w:p>
          <w:p w:rsidR="00000000" w:rsidRPr="002A71BD" w:rsidP="002A71BD">
            <w:pPr>
              <w:pStyle w:val="ListBullet2"/>
            </w:pPr>
            <w:r w:rsidRPr="002A71BD">
              <w:t>platform</w:t>
            </w:r>
          </w:p>
          <w:p w:rsidR="00000000" w:rsidRPr="002A71BD" w:rsidP="002A71BD">
            <w:pPr>
              <w:pStyle w:val="ListBullet2"/>
            </w:pPr>
            <w:r w:rsidRPr="002A71BD">
              <w:t>ladder</w:t>
            </w:r>
          </w:p>
          <w:p w:rsidR="00000000" w:rsidRPr="002A71BD" w:rsidP="002A71BD">
            <w:pPr>
              <w:pStyle w:val="ListBullet"/>
            </w:pPr>
            <w:r w:rsidRPr="002A71BD">
              <w:t xml:space="preserve">dealing with an unplanned event on at least one (1) occasion </w:t>
            </w:r>
          </w:p>
          <w:p w:rsidR="00000000" w:rsidRPr="002A71BD" w:rsidP="002A71BD">
            <w:pPr>
              <w:pStyle w:val="ListBullet"/>
            </w:pPr>
            <w:r w:rsidRPr="002A71BD">
              <w:t>completing relevant work records, reports and documentation.</w:t>
            </w:r>
          </w:p>
        </w:tc>
      </w:tr>
    </w:tbl>
    <w:p w:rsidR="00000000" w:rsidRPr="002A71BD" w:rsidP="002A71BD">
      <w:pPr>
        <w:pStyle w:val="NoPaddingFontSize1"/>
      </w:pPr>
    </w:p>
    <w:p w:rsidR="00000000" w:rsidRPr="002A71BD" w:rsidP="002A71BD">
      <w:pPr>
        <w:pStyle w:val="AllowPageBreak"/>
      </w:pPr>
    </w:p>
    <w:p w:rsidR="00000000" w:rsidRPr="002A71BD" w:rsidP="002A71BD">
      <w:pPr>
        <w:pStyle w:val="Heading1"/>
      </w:pPr>
      <w:bookmarkStart w:id="13" w:name="O_1179398"/>
      <w:bookmarkEnd w:id="13"/>
      <w:r w:rsidRPr="002A71BD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71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A71BD">
            <w:pPr>
              <w:pStyle w:val="BodyText"/>
              <w:rPr>
                <w:lang w:val="en-NZ"/>
              </w:rPr>
            </w:pPr>
            <w:r w:rsidRPr="002A71BD">
              <w:t>Evidence required to demonstrate competence in this unit must be relevant to and satisfy all of the requirements of the elements and performance criteria and include knowledge of:</w:t>
            </w:r>
          </w:p>
        </w:tc>
      </w:tr>
      <w:tr w:rsidTr="002A71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1BD" w:rsidP="002A71BD">
            <w:pPr>
              <w:pStyle w:val="ListBullet"/>
            </w:pPr>
            <w:r w:rsidRPr="002A71BD">
              <w:t xml:space="preserve">legislation, regulations, standards, codes of practice and organisational </w:t>
            </w:r>
            <w:r w:rsidRPr="002A71BD">
              <w:t>workplace requirements, including:</w:t>
            </w:r>
          </w:p>
          <w:p w:rsidR="00000000" w:rsidRPr="002A71BD" w:rsidP="002A71BD">
            <w:pPr>
              <w:pStyle w:val="ListBullet2"/>
            </w:pPr>
            <w:r w:rsidRPr="002A71BD">
              <w:t>WHS/OHS</w:t>
            </w:r>
          </w:p>
          <w:p w:rsidR="00000000" w:rsidRPr="002A71BD" w:rsidP="002A71BD">
            <w:pPr>
              <w:pStyle w:val="ListBullet"/>
            </w:pPr>
            <w:r w:rsidRPr="002A71BD">
              <w:t>hazard, risk assessment and risk control requirements, including potential hazards</w:t>
            </w:r>
          </w:p>
          <w:p w:rsidR="00000000" w:rsidRPr="002A71BD" w:rsidP="002A71BD">
            <w:pPr>
              <w:pStyle w:val="ListBullet"/>
            </w:pPr>
            <w:r w:rsidRPr="002A71BD">
              <w:t>types and application of PPE</w:t>
            </w:r>
          </w:p>
          <w:p w:rsidR="00000000" w:rsidRPr="002A71BD" w:rsidP="002A71BD">
            <w:pPr>
              <w:pStyle w:val="ListBullet"/>
            </w:pPr>
            <w:r w:rsidRPr="002A71BD">
              <w:t>safe use of plant, tools and equipment</w:t>
            </w:r>
          </w:p>
          <w:p w:rsidR="00000000" w:rsidRPr="002A71BD" w:rsidP="002A71BD">
            <w:pPr>
              <w:pStyle w:val="ListBullet"/>
            </w:pPr>
            <w:r w:rsidRPr="002A71BD">
              <w:t>application, purpose and types of work permits</w:t>
            </w:r>
          </w:p>
          <w:p w:rsidR="00000000" w:rsidRPr="002A71BD" w:rsidP="002A71BD">
            <w:pPr>
              <w:pStyle w:val="ListBullet"/>
            </w:pPr>
            <w:r w:rsidRPr="002A71BD">
              <w:t>types of lighting systems for overhead and underground, including:</w:t>
            </w:r>
          </w:p>
          <w:p w:rsidR="00000000" w:rsidRPr="002A71BD" w:rsidP="002A71BD">
            <w:pPr>
              <w:pStyle w:val="ListBullet2"/>
            </w:pPr>
            <w:r w:rsidRPr="002A71BD">
              <w:t>wood, concrete, steel and composite poles</w:t>
            </w:r>
          </w:p>
          <w:p w:rsidR="00000000" w:rsidRPr="002A71BD" w:rsidP="002A71BD">
            <w:pPr>
              <w:pStyle w:val="ListBullet2"/>
            </w:pPr>
            <w:r w:rsidRPr="002A71BD">
              <w:t xml:space="preserve">public lighting brackets </w:t>
            </w:r>
          </w:p>
          <w:p w:rsidR="00000000" w:rsidRPr="002A71BD" w:rsidP="002A71BD">
            <w:pPr>
              <w:pStyle w:val="ListBullet2"/>
            </w:pPr>
            <w:r w:rsidRPr="002A71BD">
              <w:t>associated hardware</w:t>
            </w:r>
          </w:p>
          <w:p w:rsidR="00000000" w:rsidRPr="002A71BD" w:rsidP="002A71BD">
            <w:pPr>
              <w:pStyle w:val="ListBullet"/>
            </w:pPr>
            <w:r w:rsidRPr="002A71BD">
              <w:t>safety precautions specific to working on public lighting, including:</w:t>
            </w:r>
          </w:p>
          <w:p w:rsidR="00000000" w:rsidRPr="002A71BD" w:rsidP="002A71BD">
            <w:pPr>
              <w:pStyle w:val="ListBullet2"/>
            </w:pPr>
            <w:r w:rsidRPr="002A71BD">
              <w:t>safe working practices and p</w:t>
            </w:r>
            <w:r w:rsidRPr="002A71BD">
              <w:t>rocedures</w:t>
            </w:r>
          </w:p>
          <w:p w:rsidR="00000000" w:rsidRPr="002A71BD" w:rsidP="002A71BD">
            <w:pPr>
              <w:pStyle w:val="ListBullet2"/>
            </w:pPr>
            <w:r w:rsidRPr="002A71BD">
              <w:t>working at heights</w:t>
            </w:r>
          </w:p>
          <w:p w:rsidR="00000000" w:rsidRPr="002A71BD" w:rsidP="002A71BD">
            <w:pPr>
              <w:pStyle w:val="ListBullet2"/>
            </w:pPr>
            <w:r w:rsidRPr="002A71BD">
              <w:t xml:space="preserve">permit to work systems </w:t>
            </w:r>
          </w:p>
          <w:p w:rsidR="00000000" w:rsidRPr="002A71BD" w:rsidP="002A71BD">
            <w:pPr>
              <w:pStyle w:val="ListBullet2"/>
            </w:pPr>
            <w:r w:rsidRPr="002A71BD">
              <w:t>isolation procedures</w:t>
            </w:r>
          </w:p>
          <w:p w:rsidR="00000000" w:rsidRPr="002A71BD" w:rsidP="002A71BD">
            <w:pPr>
              <w:pStyle w:val="ListBullet"/>
            </w:pPr>
            <w:r w:rsidRPr="002A71BD">
              <w:t>basic public lighting principles, including:</w:t>
            </w:r>
          </w:p>
          <w:p w:rsidR="00000000" w:rsidRPr="002A71BD" w:rsidP="002A71BD">
            <w:pPr>
              <w:pStyle w:val="ListBullet2"/>
            </w:pPr>
            <w:r w:rsidRPr="002A71BD">
              <w:t>electromagnetic spectrum</w:t>
            </w:r>
          </w:p>
          <w:p w:rsidR="00000000" w:rsidRPr="002A71BD" w:rsidP="002A71BD">
            <w:pPr>
              <w:pStyle w:val="ListBullet2"/>
            </w:pPr>
            <w:r w:rsidRPr="002A71BD">
              <w:t>principles of colour</w:t>
            </w:r>
          </w:p>
          <w:p w:rsidR="00000000" w:rsidRPr="002A71BD" w:rsidP="002A71BD">
            <w:pPr>
              <w:pStyle w:val="ListBullet2"/>
            </w:pPr>
            <w:r w:rsidRPr="002A71BD">
              <w:t>behaviour of light</w:t>
            </w:r>
          </w:p>
          <w:p w:rsidR="00000000" w:rsidRPr="002A71BD" w:rsidP="002A71BD">
            <w:pPr>
              <w:pStyle w:val="ListBullet2"/>
            </w:pPr>
            <w:r w:rsidRPr="002A71BD">
              <w:t>factors that affect illumination</w:t>
            </w:r>
          </w:p>
          <w:p w:rsidR="00000000" w:rsidRPr="002A71BD" w:rsidP="002A71BD">
            <w:pPr>
              <w:pStyle w:val="ListBullet"/>
            </w:pPr>
            <w:r w:rsidRPr="002A71BD">
              <w:t>requirements for the use of workplace construction manuals, systems, diagrams, plans and drawings, including:</w:t>
            </w:r>
          </w:p>
          <w:p w:rsidR="00000000" w:rsidRPr="002A71BD" w:rsidP="002A71BD">
            <w:pPr>
              <w:pStyle w:val="ListBullet2"/>
            </w:pPr>
            <w:r w:rsidRPr="002A71BD">
              <w:t>public light construction</w:t>
            </w:r>
          </w:p>
          <w:p w:rsidR="00000000" w:rsidRPr="002A71BD" w:rsidP="002A71BD">
            <w:pPr>
              <w:pStyle w:val="ListBullet2"/>
            </w:pPr>
            <w:r w:rsidRPr="002A71BD">
              <w:t xml:space="preserve">public lighting circuits </w:t>
            </w:r>
          </w:p>
          <w:p w:rsidR="00000000" w:rsidRPr="002A71BD" w:rsidP="002A71BD">
            <w:pPr>
              <w:pStyle w:val="ListBullet2"/>
            </w:pPr>
            <w:r w:rsidRPr="002A71BD">
              <w:t>earthing systems</w:t>
            </w:r>
          </w:p>
          <w:p w:rsidR="00000000" w:rsidRPr="002A71BD" w:rsidP="002A71BD">
            <w:pPr>
              <w:pStyle w:val="ListBullet"/>
            </w:pPr>
            <w:r w:rsidRPr="002A71BD">
              <w:t>types of tools, equipment and specialised testing equipment</w:t>
            </w:r>
          </w:p>
          <w:p w:rsidR="00000000" w:rsidRPr="002A71BD" w:rsidP="002A71BD">
            <w:pPr>
              <w:pStyle w:val="ListBullet"/>
            </w:pPr>
            <w:r w:rsidRPr="002A71BD">
              <w:t>types and funct</w:t>
            </w:r>
            <w:r w:rsidRPr="002A71BD">
              <w:t>ion of lanterns/luminaries/lamps and control equipment, including:</w:t>
            </w:r>
          </w:p>
          <w:p w:rsidR="00000000" w:rsidRPr="002A71BD" w:rsidP="002A71BD">
            <w:pPr>
              <w:pStyle w:val="ListBullet2"/>
            </w:pPr>
            <w:r w:rsidRPr="002A71BD">
              <w:t>high-pressure mercury vapour</w:t>
            </w:r>
          </w:p>
          <w:p w:rsidR="00000000" w:rsidRPr="002A71BD" w:rsidP="002A71BD">
            <w:pPr>
              <w:pStyle w:val="ListBullet2"/>
            </w:pPr>
            <w:r w:rsidRPr="002A71BD">
              <w:t>low pressure and high-pressure sodium vapour</w:t>
            </w:r>
          </w:p>
          <w:p w:rsidR="00000000" w:rsidRPr="002A71BD" w:rsidP="002A71BD">
            <w:pPr>
              <w:pStyle w:val="ListBullet2"/>
            </w:pPr>
            <w:r w:rsidRPr="002A71BD">
              <w:t>fluorescent</w:t>
            </w:r>
          </w:p>
          <w:p w:rsidR="00000000" w:rsidRPr="002A71BD" w:rsidP="002A71BD">
            <w:pPr>
              <w:pStyle w:val="ListBullet2"/>
            </w:pPr>
            <w:r w:rsidRPr="002A71BD">
              <w:t>quartz-halogen</w:t>
            </w:r>
          </w:p>
          <w:p w:rsidR="00000000" w:rsidRPr="002A71BD" w:rsidP="002A71BD">
            <w:pPr>
              <w:pStyle w:val="ListBullet2"/>
            </w:pPr>
            <w:r w:rsidRPr="002A71BD">
              <w:t>choke boxes</w:t>
            </w:r>
          </w:p>
          <w:p w:rsidR="00000000" w:rsidRPr="002A71BD" w:rsidP="002A71BD">
            <w:pPr>
              <w:pStyle w:val="ListBullet2"/>
            </w:pPr>
            <w:r w:rsidRPr="002A71BD">
              <w:t>photo-electric cells</w:t>
            </w:r>
          </w:p>
          <w:p w:rsidR="00000000" w:rsidRPr="002A71BD" w:rsidP="002A71BD">
            <w:pPr>
              <w:pStyle w:val="ListBullet2"/>
            </w:pPr>
            <w:r w:rsidRPr="002A71BD">
              <w:t>time switches</w:t>
            </w:r>
          </w:p>
          <w:p w:rsidR="00000000" w:rsidRPr="002A71BD" w:rsidP="002A71BD">
            <w:pPr>
              <w:pStyle w:val="ListBullet2"/>
            </w:pPr>
            <w:r w:rsidRPr="002A71BD">
              <w:t>contactor boxes</w:t>
            </w:r>
          </w:p>
          <w:p w:rsidR="00000000" w:rsidRPr="002A71BD" w:rsidP="002A71BD">
            <w:pPr>
              <w:pStyle w:val="ListBullet2"/>
            </w:pPr>
            <w:r w:rsidRPr="002A71BD">
              <w:t>LED</w:t>
            </w:r>
          </w:p>
          <w:p w:rsidR="00000000" w:rsidRPr="002A71BD" w:rsidP="002A71BD">
            <w:pPr>
              <w:pStyle w:val="ListBullet"/>
            </w:pPr>
            <w:r w:rsidRPr="002A71BD">
              <w:t>techniques for the installation of public lighting systems</w:t>
            </w:r>
          </w:p>
          <w:p w:rsidR="00000000" w:rsidRPr="002A71BD" w:rsidP="002A71BD">
            <w:pPr>
              <w:pStyle w:val="ListBullet"/>
            </w:pPr>
            <w:r w:rsidRPr="002A71BD">
              <w:t>techniques for the inspection, testing and commissioning of public lighting systems, including:</w:t>
            </w:r>
          </w:p>
          <w:p w:rsidR="00000000" w:rsidRPr="002A71BD" w:rsidP="002A71BD">
            <w:pPr>
              <w:pStyle w:val="ListBullet2"/>
            </w:pPr>
            <w:r w:rsidRPr="002A71BD">
              <w:t xml:space="preserve">pre-energisation tests, including continuity and insulation resistance </w:t>
            </w:r>
          </w:p>
          <w:p w:rsidR="00000000" w:rsidRPr="002A71BD" w:rsidP="002A71BD">
            <w:pPr>
              <w:pStyle w:val="ListBullet2"/>
            </w:pPr>
            <w:r w:rsidRPr="002A71BD">
              <w:t>use of specialist testing equipment</w:t>
            </w:r>
          </w:p>
          <w:p w:rsidR="00000000" w:rsidRPr="002A71BD" w:rsidP="002A71BD">
            <w:pPr>
              <w:pStyle w:val="ListBullet2"/>
            </w:pPr>
            <w:r w:rsidRPr="002A71BD">
              <w:t xml:space="preserve">neutral and phase identification </w:t>
            </w:r>
          </w:p>
          <w:p w:rsidR="00000000" w:rsidRPr="002A71BD" w:rsidP="002A71BD">
            <w:pPr>
              <w:pStyle w:val="ListBullet2"/>
            </w:pPr>
            <w:r w:rsidRPr="002A71BD">
              <w:t xml:space="preserve">neutral integrity </w:t>
            </w:r>
          </w:p>
          <w:p w:rsidR="00000000" w:rsidRPr="002A71BD" w:rsidP="002A71BD">
            <w:pPr>
              <w:pStyle w:val="ListBullet2"/>
            </w:pPr>
            <w:r w:rsidRPr="002A71BD">
              <w:t>testing and commissioning forms and documentation</w:t>
            </w:r>
          </w:p>
          <w:p w:rsidR="00000000" w:rsidRPr="002A71BD" w:rsidP="002A71BD">
            <w:pPr>
              <w:pStyle w:val="ListBullet"/>
            </w:pPr>
            <w:r w:rsidRPr="002A71BD">
              <w:t>application of specialist testing equipment, including:</w:t>
            </w:r>
          </w:p>
          <w:p w:rsidR="00000000" w:rsidRPr="002A71BD" w:rsidP="002A71BD">
            <w:pPr>
              <w:pStyle w:val="ListBullet2"/>
            </w:pPr>
            <w:r w:rsidRPr="002A71BD">
              <w:t>voltage detectors</w:t>
            </w:r>
          </w:p>
          <w:p w:rsidR="00000000" w:rsidRPr="002A71BD" w:rsidP="002A71BD">
            <w:pPr>
              <w:pStyle w:val="ListBullet2"/>
            </w:pPr>
            <w:r w:rsidRPr="002A71BD">
              <w:t>insulation resistance testers</w:t>
            </w:r>
          </w:p>
          <w:p w:rsidR="00000000" w:rsidRPr="002A71BD" w:rsidP="002A71BD">
            <w:pPr>
              <w:pStyle w:val="ListBullet2"/>
            </w:pPr>
            <w:r w:rsidRPr="002A71BD">
              <w:t>clamp-on am</w:t>
            </w:r>
            <w:r w:rsidRPr="002A71BD">
              <w:t>meters</w:t>
            </w:r>
          </w:p>
          <w:p w:rsidR="00000000" w:rsidRPr="002A71BD" w:rsidP="002A71BD">
            <w:pPr>
              <w:pStyle w:val="ListBullet2"/>
            </w:pPr>
            <w:r w:rsidRPr="002A71BD">
              <w:t>continuity testers</w:t>
            </w:r>
          </w:p>
          <w:p w:rsidR="00000000" w:rsidRPr="002A71BD" w:rsidP="002A71BD">
            <w:pPr>
              <w:pStyle w:val="ListBullet2"/>
            </w:pPr>
            <w:r w:rsidRPr="002A71BD">
              <w:t>fault indictors</w:t>
            </w:r>
          </w:p>
          <w:p w:rsidR="00000000" w:rsidRPr="002A71BD" w:rsidP="002A71BD">
            <w:pPr>
              <w:pStyle w:val="ListBullet"/>
            </w:pPr>
            <w:r w:rsidRPr="002A71BD">
              <w:t>techniques for the maintenance of public lighting systems, including:</w:t>
            </w:r>
          </w:p>
          <w:p w:rsidR="00000000" w:rsidRPr="002A71BD" w:rsidP="002A71BD">
            <w:pPr>
              <w:pStyle w:val="ListBullet2"/>
            </w:pPr>
            <w:r w:rsidRPr="002A71BD">
              <w:t>diagnosing faults</w:t>
            </w:r>
          </w:p>
          <w:p w:rsidR="00000000" w:rsidRPr="002A71BD" w:rsidP="002A71BD">
            <w:pPr>
              <w:pStyle w:val="ListBullet2"/>
            </w:pPr>
            <w:r w:rsidRPr="002A71BD">
              <w:t>removal, repair, replacement and cleaning of public lighting and hardware</w:t>
            </w:r>
          </w:p>
          <w:p w:rsidR="00000000" w:rsidRPr="002A71BD" w:rsidP="002A71BD">
            <w:pPr>
              <w:pStyle w:val="ListBullet2"/>
            </w:pPr>
            <w:r w:rsidRPr="002A71BD">
              <w:t>controlling and switching of public lighting systems</w:t>
            </w:r>
          </w:p>
          <w:p w:rsidR="00000000" w:rsidRPr="002A71BD" w:rsidP="002A71BD">
            <w:pPr>
              <w:pStyle w:val="ListBullet"/>
            </w:pPr>
            <w:r w:rsidRPr="002A71BD">
              <w:t>events constituting an unplanned event or incident</w:t>
            </w:r>
          </w:p>
          <w:p w:rsidR="00000000" w:rsidRPr="002A71BD" w:rsidP="002A71BD">
            <w:pPr>
              <w:pStyle w:val="ListBullet"/>
            </w:pPr>
            <w:r w:rsidRPr="002A71BD">
              <w:t>procedures for responding to an unplanned event or incident.</w:t>
            </w:r>
          </w:p>
        </w:tc>
      </w:tr>
    </w:tbl>
    <w:p w:rsidR="00000000" w:rsidRPr="002A71BD" w:rsidP="002A71BD">
      <w:pPr>
        <w:pStyle w:val="NoPaddingFontSize1"/>
      </w:pPr>
    </w:p>
    <w:p w:rsidR="00000000" w:rsidRPr="002A71BD" w:rsidP="002A71BD">
      <w:pPr>
        <w:pStyle w:val="AllowPageBreak"/>
      </w:pPr>
    </w:p>
    <w:p w:rsidR="00000000" w:rsidRPr="002A71BD" w:rsidP="002A71BD">
      <w:pPr>
        <w:pStyle w:val="Heading1"/>
      </w:pPr>
      <w:bookmarkStart w:id="14" w:name="O_1179399"/>
      <w:bookmarkEnd w:id="14"/>
      <w:r w:rsidRPr="002A71BD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A71BD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A71BD" w:rsidP="002A71BD">
            <w:pPr>
              <w:pStyle w:val="BodyText"/>
            </w:pPr>
            <w:r w:rsidRPr="002A71BD">
              <w:t>Assessors must hold credentials specified within the Standards for Registered Training Organisations current at the time of assessment.</w:t>
            </w:r>
          </w:p>
          <w:p w:rsidR="00000000" w:rsidRPr="002A71BD" w:rsidP="002A71BD">
            <w:pPr>
              <w:pStyle w:val="BodyText"/>
            </w:pPr>
            <w:r w:rsidRPr="002A71BD">
              <w:t>Assessment must satisfy the Principles of Assessment and Rules of Evidence and all regulatory requirements included with</w:t>
            </w:r>
            <w:r w:rsidRPr="002A71BD">
              <w:t>in the Standards for Registered Training Organisations current at the time of assessment.</w:t>
            </w:r>
          </w:p>
          <w:p w:rsidR="00000000" w:rsidRPr="002A71BD" w:rsidP="002A71BD">
            <w:pPr>
              <w:pStyle w:val="BodyText"/>
            </w:pPr>
            <w:r w:rsidRPr="002A71BD">
              <w:t>Assessment must occur in workplace operational situations where it is appropriate to do so.</w:t>
            </w:r>
          </w:p>
          <w:p w:rsidR="00000000" w:rsidRPr="002A71BD" w:rsidP="002A71BD">
            <w:pPr>
              <w:pStyle w:val="BodyText"/>
            </w:pPr>
            <w:r w:rsidRPr="002A71BD">
              <w:t>Where this is not appropriate, assessment must occur in simulated conditio</w:t>
            </w:r>
            <w:r w:rsidRPr="002A71BD">
              <w:t>ns involving realistic and authentic activities that replicate operational workplace conditions.</w:t>
            </w:r>
          </w:p>
          <w:p w:rsidR="00000000" w:rsidRPr="002A71BD" w:rsidP="002A71BD">
            <w:pPr>
              <w:pStyle w:val="BodyText"/>
            </w:pPr>
            <w:r w:rsidRPr="002A71BD">
              <w:t>Assessment processes and techniques must be appropriate to the language, literacy and numeracy requirements of the work being performed and the needs of the ca</w:t>
            </w:r>
            <w:r w:rsidRPr="002A71BD">
              <w:t>ndidate.</w:t>
            </w:r>
          </w:p>
          <w:p w:rsidR="00000000" w:rsidRPr="002A71BD" w:rsidP="002A71BD">
            <w:pPr>
              <w:pStyle w:val="BodyText"/>
            </w:pPr>
            <w:r w:rsidRPr="002A71BD">
              <w:t>Resources for assessment must include access to:</w:t>
            </w:r>
          </w:p>
          <w:p w:rsidR="00000000" w:rsidRPr="002A71BD" w:rsidP="002A71BD">
            <w:pPr>
              <w:pStyle w:val="ListBullet"/>
            </w:pPr>
            <w:r w:rsidRPr="002A71BD">
              <w:t>relevant and appropriate materials, tools, facilities, equipment and PPE currently used for installing and maintaining public lighting systems in a very remote community</w:t>
            </w:r>
          </w:p>
          <w:p w:rsidR="00000000" w:rsidRPr="002A71BD" w:rsidP="002A71BD">
            <w:pPr>
              <w:pStyle w:val="ListBullet"/>
            </w:pPr>
            <w:r w:rsidRPr="002A71BD">
              <w:t>applicable documentation, i</w:t>
            </w:r>
            <w:r w:rsidRPr="002A71BD">
              <w:t>ncluding workplace requirements, relevant industry standards, equipment specifications, regulations, codes of practice and operation manuals.</w:t>
            </w:r>
          </w:p>
        </w:tc>
      </w:tr>
    </w:tbl>
    <w:p w:rsidR="00000000" w:rsidRPr="002A71BD" w:rsidP="002A71BD">
      <w:pPr>
        <w:pStyle w:val="NoPaddingFontSize1"/>
      </w:pPr>
    </w:p>
    <w:p w:rsidR="00000000" w:rsidRPr="002A71BD" w:rsidP="002A71BD">
      <w:pPr>
        <w:pStyle w:val="AllowPageBreak"/>
      </w:pPr>
    </w:p>
    <w:p w:rsidR="00000000" w:rsidRPr="002A71BD" w:rsidP="002A71BD">
      <w:pPr>
        <w:pStyle w:val="Heading1"/>
      </w:pPr>
      <w:bookmarkStart w:id="15" w:name="O_1179402"/>
      <w:bookmarkEnd w:id="15"/>
      <w:r w:rsidRPr="002A71BD">
        <w:t>Links</w:t>
      </w:r>
    </w:p>
    <w:p w:rsidR="00000000" w:rsidRPr="002A71BD" w:rsidP="00FB0176">
      <w:pPr>
        <w:pStyle w:val="BodyText"/>
      </w:pPr>
      <w:r w:rsidRPr="002A71BD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"https://vetnet.gov.au/Pages/TrainingDocs.aspx?q=229bace1-b7bc-4653-9300-dffb13ecfad7" </w:instrText>
      </w:r>
      <w:r>
        <w:fldChar w:fldCharType="separate"/>
      </w:r>
      <w:r w:rsidRPr="00215C40">
        <w:rPr>
          <w:rStyle w:val="Hyperlink"/>
        </w:rPr>
        <w:t>https://vetnet.gov.au/Pages/TrainingDocs.aspx?q=229bace1-b7bc-4653-9300-dffb13ecfad7</w:t>
      </w:r>
      <w:r>
        <w:fldChar w:fldCharType="end"/>
      </w:r>
    </w:p>
    <w:p w:rsidR="00000000" w:rsidRPr="002A71BD" w:rsidP="002A71BD"/>
    <w:sectPr w:rsidSect="002A71BD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1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1BD" w:rsidRPr="00FB0176" w:rsidP="00FB01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1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176" w:rsidP="002A71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FB0176" w:rsidP="002A71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FB0176" w:rsidP="002A71BD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1BD" w:rsidP="002A71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FB0176">
      <w:t>Approved</w:t>
    </w:r>
    <w:r w:rsidR="00FB017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FB0176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FB0176">
      <w:rPr>
        <w:noProof/>
      </w:rPr>
      <w:t>6</w:t>
    </w:r>
    <w:r>
      <w:rPr>
        <w:noProof/>
      </w:rPr>
      <w:fldChar w:fldCharType="end"/>
    </w:r>
  </w:p>
  <w:p w:rsidR="002A71BD" w:rsidP="002A71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FB017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FB0176">
      <w:t>Powering Skills Organisation</w:t>
    </w:r>
    <w:r w:rsidR="00FB0176">
      <w:fldChar w:fldCharType="end"/>
    </w:r>
  </w:p>
  <w:p w:rsidR="002A71BD" w:rsidP="002A71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1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1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A71BD" w:rsidRPr="00FB0176" w:rsidP="00FB01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1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176" w:rsidRPr="002D2AF8" w:rsidP="002A71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UETDRRC003 Install and maintain public lighting systems in a very remote community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FB0176" w:rsidP="002A71BD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A71BD" w:rsidRPr="002D2AF8" w:rsidP="002A71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FB0176">
      <w:t>UETDRRC003 Install and maintain public lighting systems in a very remote community</w:t>
    </w:r>
    <w:r w:rsidR="00FB017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FB0176">
      <w:rPr>
        <w:noProof/>
      </w:rPr>
      <w:t>2 March 2025</w:t>
    </w:r>
    <w:r>
      <w:fldChar w:fldCharType="end"/>
    </w:r>
  </w:p>
  <w:p w:rsidR="002A71BD" w:rsidP="002A71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7C8936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8A620E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D9A9B5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A71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A71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A71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A71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A71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A71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A71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A71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A71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A71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A71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A71BD"/>
  </w:style>
  <w:style w:type="character" w:customStyle="1" w:styleId="Heading1Char">
    <w:name w:val="Heading 1 Char"/>
    <w:basedOn w:val="DefaultParagraphFont"/>
    <w:link w:val="Heading1"/>
    <w:rsid w:val="002A71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A71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A71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A71BD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A71BD"/>
    <w:rPr>
      <w:b/>
      <w:spacing w:val="0"/>
    </w:rPr>
  </w:style>
  <w:style w:type="paragraph" w:styleId="ListBullet2">
    <w:name w:val="List Bullet 2"/>
    <w:basedOn w:val="List2"/>
    <w:rsid w:val="002A71BD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A71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A71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A71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A71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A71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A71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A71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A71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A71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A71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A71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A71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A71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A71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A71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A71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A71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A71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A71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A71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A71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A71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A71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A71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A71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A71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A71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A71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A71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A71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A71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A71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A71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A71BD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A71BD"/>
    <w:rPr>
      <w:i/>
    </w:rPr>
  </w:style>
  <w:style w:type="paragraph" w:styleId="Caption">
    <w:name w:val="caption"/>
    <w:basedOn w:val="BodyText"/>
    <w:next w:val="Normal"/>
    <w:qFormat/>
    <w:rsid w:val="002A71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A71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A71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A71BD"/>
  </w:style>
  <w:style w:type="paragraph" w:styleId="TableofFigures">
    <w:name w:val="table of figures"/>
    <w:basedOn w:val="Normal"/>
    <w:next w:val="Normal"/>
    <w:semiHidden/>
    <w:rsid w:val="002A71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A71BD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A71BD"/>
    <w:rPr>
      <w:rFonts w:ascii="Wingdings" w:hAnsi="Wingdings"/>
    </w:rPr>
  </w:style>
  <w:style w:type="paragraph" w:customStyle="1" w:styleId="TableHeading">
    <w:name w:val="Table Heading"/>
    <w:basedOn w:val="HeadingBase"/>
    <w:rsid w:val="002A71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A71BD"/>
    <w:rPr>
      <w:color w:val="0033CC"/>
      <w:u w:val="none"/>
    </w:rPr>
  </w:style>
  <w:style w:type="paragraph" w:customStyle="1" w:styleId="BodyTextRight">
    <w:name w:val="Body Text Right"/>
    <w:basedOn w:val="BodyText"/>
    <w:rsid w:val="002A71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A71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A71BD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A71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A71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A71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A71BD"/>
    <w:rPr>
      <w:sz w:val="32"/>
    </w:rPr>
  </w:style>
  <w:style w:type="paragraph" w:customStyle="1" w:styleId="HeadingProcedure">
    <w:name w:val="Heading Procedure"/>
    <w:basedOn w:val="HeadingBase"/>
    <w:next w:val="Normal"/>
    <w:rsid w:val="002A71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A71BD"/>
    <w:pPr>
      <w:spacing w:before="60" w:after="60"/>
    </w:pPr>
  </w:style>
  <w:style w:type="paragraph" w:styleId="ListContinue">
    <w:name w:val="List Continue"/>
    <w:basedOn w:val="List"/>
    <w:rsid w:val="002A71BD"/>
    <w:pPr>
      <w:ind w:firstLine="0"/>
    </w:pPr>
  </w:style>
  <w:style w:type="paragraph" w:customStyle="1" w:styleId="ListNote">
    <w:name w:val="List Note"/>
    <w:basedOn w:val="List"/>
    <w:rsid w:val="002A71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A71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A71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A71BD"/>
    <w:rPr>
      <w:rFonts w:ascii="Courier New" w:hAnsi="Courier New"/>
    </w:rPr>
  </w:style>
  <w:style w:type="paragraph" w:customStyle="1" w:styleId="NoteBullet">
    <w:name w:val="Note Bullet"/>
    <w:basedOn w:val="Note"/>
    <w:rsid w:val="002A71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A71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A71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A71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A71BD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A71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A71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A71BD"/>
    <w:rPr>
      <w:b/>
      <w:smallCaps/>
    </w:rPr>
  </w:style>
  <w:style w:type="paragraph" w:customStyle="1" w:styleId="TableListNumber">
    <w:name w:val="Table List Number"/>
    <w:basedOn w:val="ListNumber"/>
    <w:rsid w:val="002A71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A71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A71BD"/>
    <w:pPr>
      <w:numPr>
        <w:numId w:val="9"/>
      </w:numPr>
    </w:pPr>
  </w:style>
  <w:style w:type="paragraph" w:customStyle="1" w:styleId="ListAlpha2">
    <w:name w:val="List Alpha 2"/>
    <w:basedOn w:val="List2"/>
    <w:rsid w:val="002A71BD"/>
    <w:pPr>
      <w:numPr>
        <w:numId w:val="8"/>
      </w:numPr>
    </w:pPr>
  </w:style>
  <w:style w:type="paragraph" w:styleId="List2">
    <w:name w:val="List 2"/>
    <w:basedOn w:val="BodyText"/>
    <w:rsid w:val="002A71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A71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A71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A71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A71BD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A71BD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A71BD"/>
    <w:pPr>
      <w:numPr>
        <w:numId w:val="4"/>
      </w:numPr>
    </w:pPr>
  </w:style>
  <w:style w:type="paragraph" w:styleId="ListContinue2">
    <w:name w:val="List Continue 2"/>
    <w:basedOn w:val="List2"/>
    <w:rsid w:val="002A71BD"/>
    <w:pPr>
      <w:ind w:firstLine="0"/>
    </w:pPr>
  </w:style>
  <w:style w:type="paragraph" w:styleId="ListContinue3">
    <w:name w:val="List Continue 3"/>
    <w:basedOn w:val="List3"/>
    <w:rsid w:val="002A71BD"/>
    <w:pPr>
      <w:ind w:left="1021" w:firstLine="0"/>
    </w:pPr>
  </w:style>
  <w:style w:type="paragraph" w:styleId="ListContinue4">
    <w:name w:val="List Continue 4"/>
    <w:basedOn w:val="List4"/>
    <w:rsid w:val="002A71BD"/>
    <w:pPr>
      <w:ind w:firstLine="0"/>
    </w:pPr>
  </w:style>
  <w:style w:type="paragraph" w:styleId="ListContinue5">
    <w:name w:val="List Continue 5"/>
    <w:basedOn w:val="List5"/>
    <w:rsid w:val="002A71BD"/>
    <w:pPr>
      <w:ind w:firstLine="0"/>
    </w:pPr>
  </w:style>
  <w:style w:type="paragraph" w:styleId="ListNumber3">
    <w:name w:val="List Number 3"/>
    <w:basedOn w:val="List3"/>
    <w:rsid w:val="002A71BD"/>
    <w:pPr>
      <w:numPr>
        <w:numId w:val="5"/>
      </w:numPr>
    </w:pPr>
  </w:style>
  <w:style w:type="paragraph" w:styleId="ListNumber4">
    <w:name w:val="List Number 4"/>
    <w:basedOn w:val="List4"/>
    <w:rsid w:val="002A71BD"/>
    <w:pPr>
      <w:numPr>
        <w:numId w:val="6"/>
      </w:numPr>
    </w:pPr>
  </w:style>
  <w:style w:type="paragraph" w:styleId="ListNumber5">
    <w:name w:val="List Number 5"/>
    <w:basedOn w:val="List5"/>
    <w:rsid w:val="002A71BD"/>
    <w:pPr>
      <w:numPr>
        <w:numId w:val="7"/>
      </w:numPr>
    </w:pPr>
  </w:style>
  <w:style w:type="paragraph" w:styleId="BlockText">
    <w:name w:val="Block Text"/>
    <w:basedOn w:val="Normal"/>
    <w:rsid w:val="002A71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A71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A71BD"/>
    <w:rPr>
      <w:sz w:val="16"/>
      <w:vertAlign w:val="superscript"/>
    </w:rPr>
  </w:style>
  <w:style w:type="character" w:customStyle="1" w:styleId="Symbols">
    <w:name w:val="Symbols"/>
    <w:basedOn w:val="DefaultParagraphFont"/>
    <w:rsid w:val="002A71BD"/>
    <w:rPr>
      <w:rFonts w:ascii="Symbol" w:hAnsi="Symbol"/>
    </w:rPr>
  </w:style>
  <w:style w:type="character" w:customStyle="1" w:styleId="MenuOptions">
    <w:name w:val="Menu Options"/>
    <w:basedOn w:val="DefaultParagraphFont"/>
    <w:rsid w:val="002A71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A71BD"/>
    <w:rPr>
      <w:b/>
    </w:rPr>
  </w:style>
  <w:style w:type="character" w:customStyle="1" w:styleId="Underlined">
    <w:name w:val="Underlined"/>
    <w:basedOn w:val="DefaultParagraphFont"/>
    <w:rsid w:val="002A71BD"/>
    <w:rPr>
      <w:u w:val="single"/>
    </w:rPr>
  </w:style>
  <w:style w:type="paragraph" w:customStyle="1" w:styleId="TableBodyTextRight">
    <w:name w:val="Table Body Text Right"/>
    <w:basedOn w:val="TableBodyText"/>
    <w:rsid w:val="002A71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A71BD"/>
    <w:rPr>
      <w:sz w:val="18"/>
    </w:rPr>
  </w:style>
  <w:style w:type="paragraph" w:customStyle="1" w:styleId="BodySmallRight">
    <w:name w:val="Body Small Right"/>
    <w:basedOn w:val="BodyTextRight"/>
    <w:rsid w:val="002A71BD"/>
    <w:rPr>
      <w:sz w:val="18"/>
      <w:szCs w:val="18"/>
    </w:rPr>
  </w:style>
  <w:style w:type="paragraph" w:customStyle="1" w:styleId="MarginEdition">
    <w:name w:val="Margin Edition"/>
    <w:basedOn w:val="MarginNote"/>
    <w:rsid w:val="002A71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A71BD"/>
    <w:rPr>
      <w:sz w:val="2"/>
      <w:szCs w:val="2"/>
    </w:rPr>
  </w:style>
  <w:style w:type="character" w:customStyle="1" w:styleId="Small">
    <w:name w:val="Small"/>
    <w:basedOn w:val="DefaultParagraphFont"/>
    <w:rsid w:val="002A71BD"/>
    <w:rPr>
      <w:sz w:val="16"/>
    </w:rPr>
  </w:style>
  <w:style w:type="paragraph" w:customStyle="1" w:styleId="WideTable">
    <w:name w:val="Wide Table"/>
    <w:basedOn w:val="Normal"/>
    <w:rsid w:val="002A71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A71BD"/>
  </w:style>
  <w:style w:type="paragraph" w:styleId="Quote">
    <w:name w:val="Quote"/>
    <w:basedOn w:val="Heading1"/>
    <w:link w:val="QuoteChar"/>
    <w:qFormat/>
    <w:rsid w:val="002A71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A71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A71BD"/>
    <w:pPr>
      <w:pageBreakBefore/>
    </w:pPr>
  </w:style>
  <w:style w:type="paragraph" w:customStyle="1" w:styleId="Border">
    <w:name w:val="Border"/>
    <w:basedOn w:val="Normal"/>
    <w:qFormat/>
    <w:rsid w:val="002A71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A71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71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71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A71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A71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A71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A71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A71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A71BD"/>
    <w:rPr>
      <w:u w:val="single"/>
    </w:rPr>
  </w:style>
  <w:style w:type="character" w:customStyle="1" w:styleId="BoldandItalics">
    <w:name w:val="Bold and Italics"/>
    <w:qFormat/>
    <w:rsid w:val="002A71BD"/>
    <w:rPr>
      <w:b/>
      <w:i/>
      <w:u w:val="none"/>
    </w:rPr>
  </w:style>
  <w:style w:type="paragraph" w:styleId="BalloonText">
    <w:name w:val="Balloon Text"/>
    <w:basedOn w:val="Normal"/>
    <w:link w:val="BalloonTextChar"/>
    <w:rsid w:val="002A71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A71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A71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A71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A71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A71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A71BD"/>
    <w:pPr>
      <w:spacing w:before="0" w:after="0"/>
    </w:pPr>
  </w:style>
  <w:style w:type="paragraph" w:customStyle="1" w:styleId="BodyTextBold">
    <w:name w:val="Body Text Bold"/>
    <w:basedOn w:val="BodyText"/>
    <w:qFormat/>
    <w:rsid w:val="002A71BD"/>
    <w:rPr>
      <w:b/>
    </w:rPr>
  </w:style>
  <w:style w:type="character" w:styleId="Hyperlink">
    <w:name w:val="Hyperlink"/>
    <w:basedOn w:val="DefaultParagraphFont"/>
    <w:uiPriority w:val="99"/>
    <w:unhideWhenUsed/>
    <w:rsid w:val="00FB01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1644</Words>
  <Characters>10759</Characters>
  <Application>Microsoft Office Word</Application>
  <DocSecurity>0</DocSecurity>
  <Lines>384</Lines>
  <Paragraphs>243</Paragraphs>
  <ScaleCrop>false</ScaleCrop>
  <Company>Author-it Software Corporation Ltd.</Company>
  <LinksUpToDate>false</LinksUpToDate>
  <CharactersWithSpaces>12160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UETDRRC003 Install and maintain public lighting systems in a very remote community</dc:title>
  <dc:subject>Approved</dc:subject>
  <dc:creator>Powering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2025-03-02T01:01:00Z</dcterms:created>
  <dcterms:modified xsi:type="dcterms:W3CDTF">2025-03-02T01:01:00Z</dcterms:modified>
</cp:coreProperties>
</file>