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544" w:rsidP="00380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UETDRMP013 Working on energised low voltage underground electrical apparatus</w:t>
      </w:r>
      <w:r>
        <w:fldChar w:fldCharType="end"/>
      </w:r>
    </w:p>
    <w:p w:rsidR="00380544" w:rsidP="00380544">
      <w:pPr>
        <w:pStyle w:val="Version"/>
        <w:sectPr w:rsidSect="00CD1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594" w:rsidP="00CD1594">
      <w:pPr>
        <w:pStyle w:val="SuperHeading"/>
      </w:pPr>
      <w:r w:rsidRPr="00CD1594">
        <w:t>UETDRMP013 Working on energised low voltage underground electrical apparatus</w:t>
      </w:r>
    </w:p>
    <w:p w:rsidR="00000000" w:rsidRPr="00CD1594" w:rsidP="00CD1594">
      <w:pPr>
        <w:pStyle w:val="Heading1"/>
      </w:pPr>
      <w:bookmarkStart w:id="1" w:name="O_1236546"/>
      <w:bookmarkEnd w:id="1"/>
      <w:r w:rsidRPr="00CD15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2" w:name="O_1236547"/>
      <w:bookmarkEnd w:id="2"/>
      <w:r w:rsidRPr="00CD15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This unit includes the skills and knowledge required to perform underground</w:t>
            </w:r>
            <w:r w:rsidRPr="00CD1594">
              <w:t xml:space="preserve"> energised low voltage (LV) work in electricity supply industry (ESI) environment. This does not include the connection of underground services.</w:t>
            </w:r>
          </w:p>
          <w:p w:rsidR="00000000" w:rsidRPr="00CD1594" w:rsidP="00CD1594">
            <w:pPr>
              <w:pStyle w:val="BodyText"/>
            </w:pPr>
            <w:r w:rsidRPr="00CD1594">
              <w:t>It includes energised LV underground mains work techniques and the use of specialised equipment in accordance w</w:t>
            </w:r>
            <w:r w:rsidRPr="00CD1594">
              <w:t>ith workplace requirements.</w:t>
            </w:r>
          </w:p>
          <w:p w:rsidR="00000000" w:rsidRPr="00CD1594" w:rsidP="00CD1594">
            <w:pPr>
              <w:pStyle w:val="BodyText"/>
            </w:pPr>
            <w:r w:rsidRPr="00CD1594">
              <w:rPr>
                <w:rStyle w:val="Emphasis"/>
              </w:rPr>
              <w:t>Note: Those holding an existing Certificate III ESI - Distribution Underground qualification or equivalent, or relevant underground/cable jointing licence for energised work meet the prerequisite unit requirements.</w:t>
            </w:r>
          </w:p>
          <w:p w:rsidR="00000000" w:rsidRPr="00CD1594" w:rsidP="00CD1594">
            <w:pPr>
              <w:pStyle w:val="BodyText"/>
            </w:pPr>
            <w:r w:rsidRPr="00CD1594">
              <w:rPr>
                <w:rStyle w:val="Emphasis"/>
              </w:rPr>
              <w:t xml:space="preserve">Refer to the </w:t>
            </w:r>
            <w:r w:rsidRPr="00CD1594">
              <w:rPr>
                <w:rStyle w:val="Emphasis"/>
              </w:rPr>
              <w:t>UET Transmission, Distribution and Rail Sector Training Package Companion Volume Implementation Guide for equivalency definition.</w:t>
            </w:r>
          </w:p>
          <w:p w:rsidR="00000000" w:rsidRPr="00CD1594" w:rsidP="00CD1594">
            <w:pPr>
              <w:pStyle w:val="BodyText"/>
            </w:pPr>
            <w:r w:rsidRPr="00CD1594">
              <w:t>The application of the skills and knowledge described in this unit may require a licence/registration to practice in the workp</w:t>
            </w:r>
            <w:r w:rsidRPr="00CD1594">
              <w:t>lace.</w:t>
            </w:r>
          </w:p>
          <w:p w:rsidR="00000000" w:rsidRPr="00CD1594" w:rsidP="00CD1594">
            <w:pPr>
              <w:pStyle w:val="BodyText"/>
            </w:pPr>
            <w:r w:rsidRPr="00CD1594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3" w:name="O_1236548"/>
      <w:bookmarkEnd w:id="3"/>
      <w:r w:rsidRPr="00CD15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UEECD0007 Apply work health and safety regulati</w:t>
            </w:r>
            <w:r w:rsidRPr="00CD1594">
              <w:t>ons, codes and practices in the workplace</w:t>
            </w:r>
          </w:p>
          <w:p w:rsidR="00000000" w:rsidRPr="00CD1594" w:rsidP="00CD1594">
            <w:pPr>
              <w:pStyle w:val="BodyText"/>
            </w:pPr>
            <w:r w:rsidRPr="00CD1594">
              <w:t>UEECD0019 Fabricate, assemble and dismantle utilities industry components</w:t>
            </w:r>
          </w:p>
          <w:p w:rsidR="00000000" w:rsidRPr="00CD1594" w:rsidP="00CD1594">
            <w:pPr>
              <w:pStyle w:val="BodyText"/>
            </w:pPr>
            <w:r w:rsidRPr="00CD1594">
              <w:t>UEECD0044 Solve problems in multiple path circuits</w:t>
            </w:r>
          </w:p>
          <w:p w:rsidR="00000000" w:rsidRPr="00CD1594" w:rsidP="00CD1594">
            <w:pPr>
              <w:pStyle w:val="BodyText"/>
            </w:pPr>
            <w:r w:rsidRPr="00CD1594">
              <w:t>UEECD0046 Solve problems in single path circuits</w:t>
            </w:r>
          </w:p>
          <w:p w:rsidR="00000000" w:rsidRPr="00CD1594" w:rsidP="00CD1594">
            <w:pPr>
              <w:pStyle w:val="BodyText"/>
            </w:pPr>
            <w:r w:rsidRPr="00CD1594">
              <w:t>UEECD0051 Use drawings, diagrams, schedu</w:t>
            </w:r>
            <w:r w:rsidRPr="00CD1594">
              <w:t>les, standards, codes and specifications</w:t>
            </w:r>
          </w:p>
          <w:p w:rsidR="00000000" w:rsidRPr="00CD1594" w:rsidP="00CD1594">
            <w:pPr>
              <w:pStyle w:val="BodyText"/>
            </w:pPr>
            <w:r w:rsidRPr="00CD1594">
              <w:t>UEEEL0020 Solve problems in low voltage a.c. circuits</w:t>
            </w:r>
          </w:p>
          <w:p w:rsidR="00000000" w:rsidRPr="00CD1594" w:rsidP="00CD1594">
            <w:pPr>
              <w:pStyle w:val="BodyText"/>
            </w:pPr>
            <w:r w:rsidRPr="00CD1594">
              <w:t>UEEEL0021 Solve problems in magnetic and electromagnetic devices</w:t>
            </w:r>
          </w:p>
          <w:p w:rsidR="00000000" w:rsidRPr="00CD1594" w:rsidP="00CD1594">
            <w:pPr>
              <w:pStyle w:val="BodyText"/>
            </w:pPr>
            <w:r w:rsidRPr="00CD1594">
              <w:t>UETDRDU011 Joint, terminate and maintain energised low voltage underground polymeric cable</w:t>
            </w:r>
          </w:p>
          <w:p w:rsidR="00000000" w:rsidRPr="00CD1594" w:rsidP="00CD1594">
            <w:pPr>
              <w:pStyle w:val="BodyText"/>
            </w:pPr>
            <w:r w:rsidRPr="00CD1594">
              <w:t>UETDRDU015 Joint, terminate and maintain low voltage underground polymeric cable</w:t>
            </w:r>
          </w:p>
          <w:p w:rsidR="00000000" w:rsidRPr="00CD1594" w:rsidP="00CD1594">
            <w:pPr>
              <w:pStyle w:val="BodyText"/>
            </w:pPr>
            <w:r w:rsidRPr="00CD1594">
              <w:t>UETDREL001 Apply environmental requirements</w:t>
            </w:r>
          </w:p>
          <w:p w:rsidR="00000000" w:rsidRPr="00CD1594" w:rsidP="00CD1594">
            <w:pPr>
              <w:pStyle w:val="BodyText"/>
            </w:pPr>
            <w:r w:rsidRPr="00CD1594">
              <w:t>UETDREL005 Work safely in the vicinity of live electrical apparatus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4" w:name="O_1236549"/>
      <w:bookmarkEnd w:id="4"/>
      <w:r w:rsidRPr="00CD15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Mobility and Portability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5" w:name="O_1236550"/>
      <w:bookmarkEnd w:id="5"/>
      <w:r w:rsidRPr="00CD15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Not applicable.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6" w:name="O_1236551"/>
      <w:bookmarkEnd w:id="6"/>
      <w:r w:rsidRPr="00CD159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rPr>
                <w:rStyle w:val="SpecialBold"/>
              </w:rPr>
              <w:t>PERFORMANCE CRITERIA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Performance criteria describe the performance needed to demonstrate achievement of the element.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rPr>
                <w:rStyle w:val="SpecialBold"/>
              </w:rPr>
              <w:t xml:space="preserve">1 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rPr>
                <w:rStyle w:val="SpecialBold"/>
              </w:rPr>
              <w:t>Prepare to work on energised LV underground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Workplace requirements for working on energised electrical apparatus are identified an</w:t>
            </w:r>
            <w:r w:rsidRPr="00CD1594">
              <w:t>d confirmed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Hazards are identified, risks assessed, and control measures identified and applied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Tools, equipment, and personal protective equipment (PPE) required for energised LV work are determined, obtained and confirmed in working order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Safety observer is appointed in accordance with workplace requirements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rPr>
                <w:rStyle w:val="SpecialBold"/>
              </w:rPr>
              <w:t>Carry out work on energised LV underground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Hazard control measures are monitored in accordance with workplace requirements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Use of tools, equipme</w:t>
            </w:r>
            <w:r w:rsidRPr="00CD1594">
              <w:t>nt and PPE for energised LV work are carried out in accordance with workplace requirements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Energised LV work is carried out in accordance with workplace requirements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rPr>
                <w:rStyle w:val="SpecialBold"/>
              </w:rPr>
              <w:t xml:space="preserve">Complete the work on energised LV underground electrical </w:t>
            </w:r>
            <w:r w:rsidRPr="00CD1594">
              <w:rPr>
                <w:rStyle w:val="SpecialBold"/>
              </w:rPr>
              <w:t>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Completed work is checked for compliance against workplace requirements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7" w:name="O_1236552"/>
      <w:bookmarkEnd w:id="7"/>
      <w:r w:rsidRPr="00CD15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Foundation skills essential to performance are explicit in the performance criteria of this unit of competency.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8" w:name="O_1236553"/>
      <w:bookmarkEnd w:id="8"/>
      <w:r w:rsidRPr="00CD15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Range is restricted to essential operating conditions and any other variables essential to the work environment.</w:t>
            </w:r>
          </w:p>
          <w:p w:rsidR="00000000" w:rsidRPr="00CD1594" w:rsidP="00CD1594">
            <w:pPr>
              <w:pStyle w:val="BodyText"/>
            </w:pPr>
            <w:r w:rsidRPr="00CD1594">
              <w:t>Non-essential conditions may be found in the UET Transmission, Distribution and Rail Sector Companion Volume Implementation</w:t>
            </w:r>
            <w:r w:rsidRPr="00CD1594">
              <w:t xml:space="preserve"> Guide.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9" w:name="O_1236554"/>
      <w:bookmarkEnd w:id="9"/>
      <w:r w:rsidRPr="00CD15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This is a newly created unit.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10" w:name="O_1236561"/>
      <w:bookmarkEnd w:id="10"/>
      <w:r w:rsidRPr="00CD1594">
        <w:t>Links</w:t>
      </w:r>
    </w:p>
    <w:p w:rsidR="00000000" w:rsidRPr="00CD1594" w:rsidP="00380544">
      <w:pPr>
        <w:pStyle w:val="BodyText"/>
      </w:pPr>
      <w:r w:rsidRPr="00CD15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F378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D1594" w:rsidP="00380544">
      <w:pPr>
        <w:pStyle w:val="BodyText"/>
        <w:sectPr w:rsidSect="00CD15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1594" w:rsidP="00CD1594">
      <w:pPr>
        <w:pStyle w:val="SuperHeading"/>
      </w:pPr>
      <w:r w:rsidRPr="00CD1594">
        <w:t>Assessment Requirements for UETDRMP013 Working on energised low voltage underground electrical apparatus</w:t>
      </w:r>
    </w:p>
    <w:p w:rsidR="00000000" w:rsidRPr="00CD1594" w:rsidP="00CD1594">
      <w:pPr>
        <w:pStyle w:val="Heading1"/>
      </w:pPr>
      <w:bookmarkStart w:id="11" w:name="O_1236556"/>
      <w:bookmarkEnd w:id="11"/>
      <w:r w:rsidRPr="00CD15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12" w:name="O_1236557"/>
      <w:bookmarkEnd w:id="12"/>
      <w:r w:rsidRPr="00CD15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>Evidence required to demonstrate competence in this unit must be r</w:t>
            </w:r>
            <w:r w:rsidRPr="00CD1594">
              <w:t>elevant to and satisfy all of the requirements of the elements and performance criteria on at least one occasion and include: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ListBullet"/>
            </w:pPr>
            <w:r w:rsidRPr="00CD1594">
              <w:t>identifying hazards, assessing risks and applying control measures</w:t>
            </w:r>
          </w:p>
          <w:p w:rsidR="00000000" w:rsidRPr="00CD1594" w:rsidP="00CD1594">
            <w:pPr>
              <w:pStyle w:val="ListBullet"/>
            </w:pPr>
            <w:r w:rsidRPr="00CD1594">
              <w:t xml:space="preserve">obtaining, inspecting and using relevant personal protective </w:t>
            </w:r>
            <w:r w:rsidRPr="00CD1594">
              <w:t>equipment (PPE)</w:t>
            </w:r>
          </w:p>
          <w:p w:rsidR="00000000" w:rsidRPr="00CD1594" w:rsidP="00CD1594">
            <w:pPr>
              <w:pStyle w:val="ListBullet"/>
            </w:pPr>
            <w:r w:rsidRPr="00CD1594">
              <w:t>using specialised low voltage (LV) equipment including:</w:t>
            </w:r>
          </w:p>
          <w:p w:rsidR="00000000" w:rsidRPr="00CD1594" w:rsidP="00CD1594">
            <w:pPr>
              <w:pStyle w:val="ListBullet2"/>
            </w:pPr>
            <w:r w:rsidRPr="00CD1594">
              <w:t>insulating mats/sleeves</w:t>
            </w:r>
          </w:p>
          <w:p w:rsidR="00000000" w:rsidRPr="00CD1594" w:rsidP="00CD1594">
            <w:pPr>
              <w:pStyle w:val="ListBullet2"/>
            </w:pPr>
            <w:r w:rsidRPr="00CD1594">
              <w:t>insulating gloves</w:t>
            </w:r>
          </w:p>
          <w:p w:rsidR="00000000" w:rsidRPr="00CD1594" w:rsidP="00CD1594">
            <w:pPr>
              <w:pStyle w:val="ListBullet"/>
            </w:pPr>
            <w:r w:rsidRPr="00CD1594">
              <w:t>using insulated tools</w:t>
            </w:r>
          </w:p>
          <w:p w:rsidR="00000000" w:rsidRPr="00CD1594" w:rsidP="00CD1594">
            <w:pPr>
              <w:pStyle w:val="ListBullet"/>
            </w:pPr>
            <w:r w:rsidRPr="00CD1594">
              <w:t>maintaining correct body positioning to avoid secondary points of contact</w:t>
            </w:r>
          </w:p>
          <w:p w:rsidR="00000000" w:rsidRPr="00CD1594" w:rsidP="00CD1594">
            <w:pPr>
              <w:pStyle w:val="ListBullet"/>
            </w:pPr>
            <w:r w:rsidRPr="00CD1594">
              <w:t>performing work on energised LV underground electrical apparatus in accordance with workplace requirements.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13" w:name="O_1236558"/>
      <w:bookmarkEnd w:id="13"/>
      <w:r w:rsidRPr="00CD15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94">
            <w:pPr>
              <w:pStyle w:val="BodyText"/>
              <w:rPr>
                <w:lang w:val="en-NZ"/>
              </w:rPr>
            </w:pPr>
            <w:r w:rsidRPr="00CD1594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ListBullet"/>
            </w:pPr>
            <w:r w:rsidRPr="00CD1594">
              <w:t>organisational workplace requirements for work on energised LV undergroun</w:t>
            </w:r>
            <w:r w:rsidRPr="00CD1594">
              <w:t>d electrical apparatus including:</w:t>
            </w:r>
          </w:p>
          <w:p w:rsidR="00000000" w:rsidRPr="00CD1594" w:rsidP="00CD1594">
            <w:pPr>
              <w:pStyle w:val="ListBullet2"/>
            </w:pPr>
            <w:r w:rsidRPr="00CD1594">
              <w:t>energised LV work principles and techniques</w:t>
            </w:r>
          </w:p>
          <w:p w:rsidR="00000000" w:rsidRPr="00CD1594" w:rsidP="00CD1594">
            <w:pPr>
              <w:pStyle w:val="ListBullet2"/>
            </w:pPr>
            <w:r w:rsidRPr="00CD1594">
              <w:t>role of safety observer</w:t>
            </w:r>
          </w:p>
          <w:p w:rsidR="00000000" w:rsidRPr="00CD1594" w:rsidP="00CD1594">
            <w:pPr>
              <w:pStyle w:val="ListBullet"/>
            </w:pPr>
            <w:r w:rsidRPr="00CD1594">
              <w:t>hazard, risk assessment and risk control requirements including potential hazards</w:t>
            </w:r>
          </w:p>
          <w:p w:rsidR="00000000" w:rsidRPr="00CD1594" w:rsidP="00CD1594">
            <w:pPr>
              <w:pStyle w:val="ListBullet"/>
            </w:pPr>
            <w:r w:rsidRPr="00CD1594">
              <w:t>types and application of PPE</w:t>
            </w:r>
          </w:p>
          <w:p w:rsidR="00000000" w:rsidRPr="00CD1594" w:rsidP="00CD1594">
            <w:pPr>
              <w:pStyle w:val="ListBullet"/>
            </w:pPr>
            <w:r w:rsidRPr="00CD1594">
              <w:t>specialised LV equipment including:</w:t>
            </w:r>
          </w:p>
          <w:p w:rsidR="00000000" w:rsidRPr="00CD1594" w:rsidP="00CD1594">
            <w:pPr>
              <w:pStyle w:val="ListBullet2"/>
            </w:pPr>
            <w:r w:rsidRPr="00CD1594">
              <w:t>types</w:t>
            </w:r>
          </w:p>
          <w:p w:rsidR="00000000" w:rsidRPr="00CD1594" w:rsidP="00CD1594">
            <w:pPr>
              <w:pStyle w:val="ListBullet2"/>
            </w:pPr>
            <w:r w:rsidRPr="00CD1594">
              <w:t>application</w:t>
            </w:r>
          </w:p>
          <w:p w:rsidR="00000000" w:rsidRPr="00CD1594" w:rsidP="00CD1594">
            <w:pPr>
              <w:pStyle w:val="ListBullet2"/>
            </w:pPr>
            <w:r w:rsidRPr="00CD1594">
              <w:t>care and maintenance</w:t>
            </w:r>
          </w:p>
          <w:p w:rsidR="00000000" w:rsidRPr="00CD1594" w:rsidP="00CD1594">
            <w:pPr>
              <w:pStyle w:val="ListBullet2"/>
            </w:pPr>
            <w:r w:rsidRPr="00CD1594">
              <w:t>inspection and testing.</w:t>
            </w:r>
          </w:p>
        </w:tc>
      </w:tr>
    </w:tbl>
    <w:p w:rsidR="00000000" w:rsidRPr="00CD1594" w:rsidP="00CD1594">
      <w:pPr>
        <w:pStyle w:val="NoPaddingFontSize1"/>
      </w:pPr>
    </w:p>
    <w:p w:rsidR="00000000" w:rsidRPr="00CD1594" w:rsidP="00CD1594">
      <w:pPr>
        <w:pStyle w:val="AllowPageBreak"/>
      </w:pPr>
    </w:p>
    <w:p w:rsidR="00000000" w:rsidRPr="00CD1594" w:rsidP="00CD1594">
      <w:pPr>
        <w:pStyle w:val="Heading1"/>
      </w:pPr>
      <w:bookmarkStart w:id="14" w:name="O_1236559"/>
      <w:bookmarkEnd w:id="14"/>
      <w:r w:rsidRPr="00CD15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94" w:rsidP="00CD1594">
            <w:pPr>
              <w:pStyle w:val="BodyText"/>
            </w:pPr>
            <w:r w:rsidRPr="00CD1594">
              <w:t>Assessors must hold credentials specified within the Standards for Registered Training Organisations current at the time of assessment.</w:t>
            </w:r>
          </w:p>
          <w:p w:rsidR="00000000" w:rsidRPr="00CD1594" w:rsidP="00CD1594">
            <w:pPr>
              <w:pStyle w:val="BodyText"/>
            </w:pPr>
            <w:r w:rsidRPr="00CD159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D1594" w:rsidP="00CD1594">
            <w:pPr>
              <w:pStyle w:val="BodyText"/>
            </w:pPr>
            <w:r w:rsidRPr="00CD1594">
              <w:t>Assessment must occur in workplace operational</w:t>
            </w:r>
            <w:r w:rsidRPr="00CD1594">
              <w:t xml:space="preserve"> situations where it is appropriate to do so.</w:t>
            </w:r>
          </w:p>
          <w:p w:rsidR="00000000" w:rsidRPr="00CD1594" w:rsidP="00CD1594">
            <w:pPr>
              <w:pStyle w:val="BodyText"/>
            </w:pPr>
            <w:r w:rsidRPr="00CD1594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D1594" w:rsidP="00CD1594">
            <w:pPr>
              <w:pStyle w:val="BodyText"/>
            </w:pPr>
            <w:r w:rsidRPr="00CD1594">
              <w:t>Assessment processes and techniques mus</w:t>
            </w:r>
            <w:r w:rsidRPr="00CD1594">
              <w:t>t be appropriate to the language, literacy and numeracy requirements of the work being performed and the needs of the candidate.</w:t>
            </w:r>
          </w:p>
          <w:p w:rsidR="00000000" w:rsidRPr="00CD1594" w:rsidP="00CD1594">
            <w:pPr>
              <w:pStyle w:val="BodyText"/>
            </w:pPr>
            <w:r w:rsidRPr="00CD1594">
              <w:t>Resources for assessment must include access to:</w:t>
            </w:r>
          </w:p>
          <w:p w:rsidR="00000000" w:rsidRPr="00CD1594" w:rsidP="00CD1594">
            <w:pPr>
              <w:pStyle w:val="ListBullet"/>
            </w:pPr>
            <w:r w:rsidRPr="00CD1594">
              <w:t xml:space="preserve">relevant and appropriate tools, equipment and PPE currently used in industry </w:t>
            </w:r>
            <w:r w:rsidRPr="00CD1594">
              <w:t>for working on energised LV underground electrical apparatus</w:t>
            </w:r>
          </w:p>
          <w:p w:rsidR="00000000" w:rsidRPr="00CD1594" w:rsidP="00CD1594">
            <w:pPr>
              <w:pStyle w:val="ListBullet"/>
            </w:pPr>
            <w:r w:rsidRPr="00CD1594">
              <w:t>applicable documentation, including workplace requirements.</w:t>
            </w:r>
          </w:p>
        </w:tc>
      </w:tr>
    </w:tbl>
    <w:p w:rsidR="00380544" w:rsidP="00CD1594">
      <w:pPr>
        <w:pStyle w:val="NoPaddingFontSize1"/>
      </w:pPr>
    </w:p>
    <w:p w:rsidR="00380544" w:rsidP="00CD1594">
      <w:pPr>
        <w:pStyle w:val="NoPaddingFontSize1"/>
      </w:pPr>
    </w:p>
    <w:p w:rsidR="00000000" w:rsidRPr="00CD1594" w:rsidP="00CD1594">
      <w:pPr>
        <w:pStyle w:val="Heading1"/>
      </w:pPr>
      <w:bookmarkStart w:id="15" w:name="O_1236562"/>
      <w:bookmarkEnd w:id="15"/>
      <w:r w:rsidRPr="00CD1594">
        <w:t>Links</w:t>
      </w:r>
    </w:p>
    <w:p w:rsidR="00000000" w:rsidRPr="00CD1594" w:rsidP="00380544">
      <w:pPr>
        <w:pStyle w:val="BodyText"/>
      </w:pPr>
      <w:r w:rsidRPr="00CD15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F378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D1594" w:rsidP="00CD1594"/>
    <w:sectPr w:rsidSect="00CD15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94" w:rsidRPr="00380544" w:rsidP="00380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44" w:rsidP="00CD1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544" w:rsidP="00CD1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80544" w:rsidP="00CD15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94" w:rsidP="00CD1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544">
      <w:t>Approved</w:t>
    </w:r>
    <w:r w:rsidR="003805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5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544">
      <w:rPr>
        <w:noProof/>
      </w:rPr>
      <w:t>4</w:t>
    </w:r>
    <w:r>
      <w:rPr>
        <w:noProof/>
      </w:rPr>
      <w:fldChar w:fldCharType="end"/>
    </w:r>
  </w:p>
  <w:p w:rsidR="00CD1594" w:rsidP="00CD1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5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544">
      <w:t>Powering Skills Organisation</w:t>
    </w:r>
    <w:r w:rsidR="00380544">
      <w:fldChar w:fldCharType="end"/>
    </w:r>
  </w:p>
  <w:p w:rsidR="00CD1594" w:rsidP="00CD1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594" w:rsidRPr="00380544" w:rsidP="00380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44" w:rsidRPr="002D2AF8" w:rsidP="00CD1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UETDRMP013 Working on energised low voltage underground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0544" w:rsidP="00CD15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94" w:rsidRPr="002D2AF8" w:rsidP="00CD1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544">
      <w:t>UETDRMP013 Working on energised low voltage underground electrical apparatus</w:t>
    </w:r>
    <w:r w:rsidR="003805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544">
      <w:rPr>
        <w:noProof/>
      </w:rPr>
      <w:t>2 March 2025</w:t>
    </w:r>
    <w:r>
      <w:fldChar w:fldCharType="end"/>
    </w:r>
  </w:p>
  <w:p w:rsidR="00CD1594" w:rsidP="00CD1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AC4F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7C8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424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594"/>
  </w:style>
  <w:style w:type="character" w:customStyle="1" w:styleId="Heading1Char">
    <w:name w:val="Heading 1 Char"/>
    <w:basedOn w:val="DefaultParagraphFont"/>
    <w:link w:val="Heading1"/>
    <w:rsid w:val="00CD1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5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594"/>
    <w:rPr>
      <w:b/>
      <w:spacing w:val="0"/>
    </w:rPr>
  </w:style>
  <w:style w:type="paragraph" w:styleId="ListBullet2">
    <w:name w:val="List Bullet 2"/>
    <w:basedOn w:val="List2"/>
    <w:rsid w:val="00CD15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1594"/>
    <w:rPr>
      <w:i/>
    </w:rPr>
  </w:style>
  <w:style w:type="paragraph" w:customStyle="1" w:styleId="SuperHeading">
    <w:name w:val="SuperHeading"/>
    <w:basedOn w:val="Normal"/>
    <w:rsid w:val="00CD1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1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594"/>
  </w:style>
  <w:style w:type="paragraph" w:styleId="TableofFigures">
    <w:name w:val="table of figures"/>
    <w:basedOn w:val="Normal"/>
    <w:next w:val="Normal"/>
    <w:semiHidden/>
    <w:rsid w:val="00CD1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5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1594"/>
    <w:rPr>
      <w:rFonts w:ascii="Wingdings" w:hAnsi="Wingdings"/>
    </w:rPr>
  </w:style>
  <w:style w:type="paragraph" w:customStyle="1" w:styleId="TableHeading">
    <w:name w:val="Table Heading"/>
    <w:basedOn w:val="HeadingBase"/>
    <w:rsid w:val="00CD1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594"/>
    <w:rPr>
      <w:color w:val="0033CC"/>
      <w:u w:val="none"/>
    </w:rPr>
  </w:style>
  <w:style w:type="paragraph" w:customStyle="1" w:styleId="BodyTextRight">
    <w:name w:val="Body Text Right"/>
    <w:basedOn w:val="BodyText"/>
    <w:rsid w:val="00CD1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5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594"/>
    <w:rPr>
      <w:sz w:val="32"/>
    </w:rPr>
  </w:style>
  <w:style w:type="paragraph" w:customStyle="1" w:styleId="HeadingProcedure">
    <w:name w:val="Heading Procedure"/>
    <w:basedOn w:val="HeadingBase"/>
    <w:next w:val="Normal"/>
    <w:rsid w:val="00CD1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594"/>
    <w:pPr>
      <w:spacing w:before="60" w:after="60"/>
    </w:pPr>
  </w:style>
  <w:style w:type="paragraph" w:styleId="ListContinue">
    <w:name w:val="List Continue"/>
    <w:basedOn w:val="List"/>
    <w:rsid w:val="00CD1594"/>
    <w:pPr>
      <w:ind w:firstLine="0"/>
    </w:pPr>
  </w:style>
  <w:style w:type="paragraph" w:customStyle="1" w:styleId="ListNote">
    <w:name w:val="List Note"/>
    <w:basedOn w:val="List"/>
    <w:rsid w:val="00CD1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594"/>
    <w:rPr>
      <w:rFonts w:ascii="Courier New" w:hAnsi="Courier New"/>
    </w:rPr>
  </w:style>
  <w:style w:type="paragraph" w:customStyle="1" w:styleId="NoteBullet">
    <w:name w:val="Note Bullet"/>
    <w:basedOn w:val="Note"/>
    <w:rsid w:val="00CD1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594"/>
    <w:rPr>
      <w:b/>
      <w:smallCaps/>
    </w:rPr>
  </w:style>
  <w:style w:type="paragraph" w:customStyle="1" w:styleId="TableListNumber">
    <w:name w:val="Table List Number"/>
    <w:basedOn w:val="ListNumber"/>
    <w:rsid w:val="00CD1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594"/>
    <w:pPr>
      <w:numPr>
        <w:numId w:val="9"/>
      </w:numPr>
    </w:pPr>
  </w:style>
  <w:style w:type="paragraph" w:customStyle="1" w:styleId="ListAlpha2">
    <w:name w:val="List Alpha 2"/>
    <w:basedOn w:val="List2"/>
    <w:rsid w:val="00CD1594"/>
    <w:pPr>
      <w:numPr>
        <w:numId w:val="8"/>
      </w:numPr>
    </w:pPr>
  </w:style>
  <w:style w:type="paragraph" w:styleId="List2">
    <w:name w:val="List 2"/>
    <w:basedOn w:val="BodyText"/>
    <w:rsid w:val="00CD1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5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1594"/>
    <w:pPr>
      <w:numPr>
        <w:numId w:val="4"/>
      </w:numPr>
    </w:pPr>
  </w:style>
  <w:style w:type="paragraph" w:styleId="ListContinue2">
    <w:name w:val="List Continue 2"/>
    <w:basedOn w:val="List2"/>
    <w:rsid w:val="00CD1594"/>
    <w:pPr>
      <w:ind w:firstLine="0"/>
    </w:pPr>
  </w:style>
  <w:style w:type="paragraph" w:styleId="ListContinue3">
    <w:name w:val="List Continue 3"/>
    <w:basedOn w:val="List3"/>
    <w:rsid w:val="00CD1594"/>
    <w:pPr>
      <w:ind w:left="1021" w:firstLine="0"/>
    </w:pPr>
  </w:style>
  <w:style w:type="paragraph" w:styleId="ListContinue4">
    <w:name w:val="List Continue 4"/>
    <w:basedOn w:val="List4"/>
    <w:rsid w:val="00CD1594"/>
    <w:pPr>
      <w:ind w:firstLine="0"/>
    </w:pPr>
  </w:style>
  <w:style w:type="paragraph" w:styleId="ListContinue5">
    <w:name w:val="List Continue 5"/>
    <w:basedOn w:val="List5"/>
    <w:rsid w:val="00CD1594"/>
    <w:pPr>
      <w:ind w:firstLine="0"/>
    </w:pPr>
  </w:style>
  <w:style w:type="paragraph" w:styleId="ListNumber3">
    <w:name w:val="List Number 3"/>
    <w:basedOn w:val="List3"/>
    <w:rsid w:val="00CD1594"/>
    <w:pPr>
      <w:numPr>
        <w:numId w:val="5"/>
      </w:numPr>
    </w:pPr>
  </w:style>
  <w:style w:type="paragraph" w:styleId="ListNumber4">
    <w:name w:val="List Number 4"/>
    <w:basedOn w:val="List4"/>
    <w:rsid w:val="00CD1594"/>
    <w:pPr>
      <w:numPr>
        <w:numId w:val="6"/>
      </w:numPr>
    </w:pPr>
  </w:style>
  <w:style w:type="paragraph" w:styleId="ListNumber5">
    <w:name w:val="List Number 5"/>
    <w:basedOn w:val="List5"/>
    <w:rsid w:val="00CD1594"/>
    <w:pPr>
      <w:numPr>
        <w:numId w:val="7"/>
      </w:numPr>
    </w:pPr>
  </w:style>
  <w:style w:type="paragraph" w:styleId="BlockText">
    <w:name w:val="Block Text"/>
    <w:basedOn w:val="Normal"/>
    <w:rsid w:val="00CD1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594"/>
    <w:rPr>
      <w:sz w:val="16"/>
      <w:vertAlign w:val="superscript"/>
    </w:rPr>
  </w:style>
  <w:style w:type="character" w:customStyle="1" w:styleId="Symbols">
    <w:name w:val="Symbols"/>
    <w:basedOn w:val="DefaultParagraphFont"/>
    <w:rsid w:val="00CD1594"/>
    <w:rPr>
      <w:rFonts w:ascii="Symbol" w:hAnsi="Symbol"/>
    </w:rPr>
  </w:style>
  <w:style w:type="character" w:customStyle="1" w:styleId="MenuOptions">
    <w:name w:val="Menu Options"/>
    <w:basedOn w:val="DefaultParagraphFont"/>
    <w:rsid w:val="00CD1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594"/>
    <w:rPr>
      <w:b/>
    </w:rPr>
  </w:style>
  <w:style w:type="character" w:customStyle="1" w:styleId="Underlined">
    <w:name w:val="Underlined"/>
    <w:basedOn w:val="DefaultParagraphFont"/>
    <w:rsid w:val="00CD1594"/>
    <w:rPr>
      <w:u w:val="single"/>
    </w:rPr>
  </w:style>
  <w:style w:type="paragraph" w:customStyle="1" w:styleId="TableBodyTextRight">
    <w:name w:val="Table Body Text Right"/>
    <w:basedOn w:val="TableBodyText"/>
    <w:rsid w:val="00CD1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594"/>
    <w:rPr>
      <w:sz w:val="18"/>
    </w:rPr>
  </w:style>
  <w:style w:type="paragraph" w:customStyle="1" w:styleId="BodySmallRight">
    <w:name w:val="Body Small Right"/>
    <w:basedOn w:val="BodyTextRight"/>
    <w:rsid w:val="00CD1594"/>
    <w:rPr>
      <w:sz w:val="18"/>
      <w:szCs w:val="18"/>
    </w:rPr>
  </w:style>
  <w:style w:type="paragraph" w:customStyle="1" w:styleId="MarginEdition">
    <w:name w:val="Margin Edition"/>
    <w:basedOn w:val="MarginNote"/>
    <w:rsid w:val="00CD1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594"/>
    <w:rPr>
      <w:sz w:val="2"/>
      <w:szCs w:val="2"/>
    </w:rPr>
  </w:style>
  <w:style w:type="character" w:customStyle="1" w:styleId="Small">
    <w:name w:val="Small"/>
    <w:basedOn w:val="DefaultParagraphFont"/>
    <w:rsid w:val="00CD1594"/>
    <w:rPr>
      <w:sz w:val="16"/>
    </w:rPr>
  </w:style>
  <w:style w:type="paragraph" w:customStyle="1" w:styleId="WideTable">
    <w:name w:val="Wide Table"/>
    <w:basedOn w:val="Normal"/>
    <w:rsid w:val="00CD1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594"/>
  </w:style>
  <w:style w:type="paragraph" w:styleId="Quote">
    <w:name w:val="Quote"/>
    <w:basedOn w:val="Heading1"/>
    <w:link w:val="QuoteChar"/>
    <w:qFormat/>
    <w:rsid w:val="00CD1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594"/>
    <w:pPr>
      <w:pageBreakBefore/>
    </w:pPr>
  </w:style>
  <w:style w:type="paragraph" w:customStyle="1" w:styleId="Border">
    <w:name w:val="Border"/>
    <w:basedOn w:val="Normal"/>
    <w:qFormat/>
    <w:rsid w:val="00CD1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594"/>
    <w:rPr>
      <w:u w:val="single"/>
    </w:rPr>
  </w:style>
  <w:style w:type="character" w:customStyle="1" w:styleId="BoldandItalics">
    <w:name w:val="Bold and Italics"/>
    <w:qFormat/>
    <w:rsid w:val="00CD1594"/>
    <w:rPr>
      <w:b/>
      <w:i/>
      <w:u w:val="none"/>
    </w:rPr>
  </w:style>
  <w:style w:type="paragraph" w:styleId="BalloonText">
    <w:name w:val="Balloon Text"/>
    <w:basedOn w:val="Normal"/>
    <w:link w:val="BalloonTextChar"/>
    <w:rsid w:val="00CD1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594"/>
    <w:pPr>
      <w:spacing w:before="0" w:after="0"/>
    </w:pPr>
  </w:style>
  <w:style w:type="paragraph" w:customStyle="1" w:styleId="BodyTextBold">
    <w:name w:val="Body Text Bold"/>
    <w:basedOn w:val="BodyText"/>
    <w:qFormat/>
    <w:rsid w:val="00CD1594"/>
    <w:rPr>
      <w:b/>
    </w:rPr>
  </w:style>
  <w:style w:type="character" w:styleId="Hyperlink">
    <w:name w:val="Hyperlink"/>
    <w:basedOn w:val="DefaultParagraphFont"/>
    <w:uiPriority w:val="99"/>
    <w:unhideWhenUsed/>
    <w:rsid w:val="00380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6094</Characters>
  <Application>Microsoft Office Word</Application>
  <DocSecurity>0</DocSecurity>
  <Lines>203</Lines>
  <Paragraphs>118</Paragraphs>
  <ScaleCrop>false</ScaleCrop>
  <Company>Author-it Software Corporation Ltd.</Company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UETDRMP013 Working on energised low voltage underground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