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528" w:rsidP="009675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UETDRMP011 Testing of connections to low voltage electricity networks</w:t>
      </w:r>
      <w:r>
        <w:fldChar w:fldCharType="end"/>
      </w:r>
    </w:p>
    <w:p w:rsidR="00967528" w:rsidP="00967528">
      <w:pPr>
        <w:pStyle w:val="Version"/>
        <w:sectPr w:rsidSect="00176C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6C07" w:rsidP="00176C07">
      <w:pPr>
        <w:pStyle w:val="SuperHeading"/>
      </w:pPr>
      <w:r w:rsidRPr="00176C07">
        <w:t>Assessment Requirements for UETDRMP011 Testing of connections to low voltage electricity networks</w:t>
      </w:r>
    </w:p>
    <w:p w:rsidR="00000000" w:rsidRPr="00176C07" w:rsidP="00176C07">
      <w:pPr>
        <w:pStyle w:val="Heading1"/>
      </w:pPr>
      <w:bookmarkStart w:id="1" w:name="O_1236518"/>
      <w:bookmarkEnd w:id="1"/>
      <w:r w:rsidRPr="00176C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C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07" w:rsidP="00176C07">
            <w:pPr>
              <w:pStyle w:val="BodyText"/>
            </w:pPr>
            <w:r w:rsidRPr="00176C07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176C07" w:rsidP="00176C07">
      <w:pPr>
        <w:pStyle w:val="NoPaddingFontSize1"/>
      </w:pPr>
    </w:p>
    <w:p w:rsidR="00000000" w:rsidRPr="00176C07" w:rsidP="00176C07">
      <w:pPr>
        <w:pStyle w:val="AllowPageBreak"/>
      </w:pPr>
    </w:p>
    <w:p w:rsidR="00000000" w:rsidRPr="00176C07" w:rsidP="00176C07">
      <w:pPr>
        <w:pStyle w:val="Heading1"/>
      </w:pPr>
      <w:bookmarkStart w:id="2" w:name="O_1236519"/>
      <w:bookmarkEnd w:id="2"/>
      <w:r w:rsidRPr="00176C0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C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07">
            <w:pPr>
              <w:pStyle w:val="BodyText"/>
              <w:rPr>
                <w:lang w:val="en-NZ"/>
              </w:rPr>
            </w:pPr>
            <w:r w:rsidRPr="00176C07">
              <w:t>Evidence required to demonstrate competence in this unit must be r</w:t>
            </w:r>
            <w:r w:rsidRPr="00176C07">
              <w:t xml:space="preserve">elevant to and satisfy all of the requirements of the elements and performance criteria on one occasion and include:  </w:t>
            </w:r>
          </w:p>
        </w:tc>
      </w:tr>
      <w:tr w:rsidTr="00176C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07" w:rsidP="00176C07">
            <w:pPr>
              <w:pStyle w:val="ListBullet"/>
            </w:pPr>
            <w:r w:rsidRPr="00176C07">
              <w:t>identifying hazards, assessing risks and applying control measures</w:t>
            </w:r>
          </w:p>
          <w:p w:rsidR="00000000" w:rsidRPr="00176C07" w:rsidP="00176C07">
            <w:pPr>
              <w:pStyle w:val="ListBullet"/>
            </w:pPr>
            <w:r w:rsidRPr="00176C07">
              <w:t>preparing and using test equipment</w:t>
            </w:r>
          </w:p>
          <w:p w:rsidR="00000000" w:rsidRPr="00176C07" w:rsidP="00176C07">
            <w:pPr>
              <w:pStyle w:val="ListBullet"/>
            </w:pPr>
            <w:r w:rsidRPr="00176C07">
              <w:t>obtaining, inspecting and using r</w:t>
            </w:r>
            <w:r w:rsidRPr="00176C07">
              <w:t>elevant personal protective equipment (PPE)</w:t>
            </w:r>
          </w:p>
          <w:p w:rsidR="00000000" w:rsidRPr="00176C07" w:rsidP="00176C07">
            <w:pPr>
              <w:pStyle w:val="ListBullet"/>
            </w:pPr>
            <w:r w:rsidRPr="00176C07">
              <w:t>testing of single phase and multi-phase connections in accordance with workplace requirements</w:t>
            </w:r>
          </w:p>
          <w:p w:rsidR="00000000" w:rsidRPr="00176C07" w:rsidP="00176C07">
            <w:pPr>
              <w:pStyle w:val="ListBullet"/>
            </w:pPr>
            <w:r w:rsidRPr="00176C07">
              <w:t>recording test results in accordance with workplace requirements.</w:t>
            </w:r>
          </w:p>
        </w:tc>
      </w:tr>
    </w:tbl>
    <w:p w:rsidR="00000000" w:rsidRPr="00176C07" w:rsidP="00176C07">
      <w:pPr>
        <w:pStyle w:val="NoPaddingFontSize1"/>
      </w:pPr>
    </w:p>
    <w:p w:rsidR="00000000" w:rsidRPr="00176C07" w:rsidP="00176C07">
      <w:pPr>
        <w:pStyle w:val="AllowPageBreak"/>
      </w:pPr>
    </w:p>
    <w:p w:rsidR="00000000" w:rsidRPr="00176C07" w:rsidP="00176C07">
      <w:pPr>
        <w:pStyle w:val="Heading1"/>
      </w:pPr>
      <w:bookmarkStart w:id="3" w:name="O_1236520"/>
      <w:bookmarkEnd w:id="3"/>
      <w:r w:rsidRPr="00176C0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C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07">
            <w:pPr>
              <w:pStyle w:val="BodyText"/>
              <w:rPr>
                <w:lang w:val="en-NZ"/>
              </w:rPr>
            </w:pPr>
            <w:r w:rsidRPr="00176C0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76C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07" w:rsidP="00176C07">
            <w:pPr>
              <w:pStyle w:val="ListBullet"/>
            </w:pPr>
            <w:r w:rsidRPr="00176C07">
              <w:t>low voltage (LV) testing of network connections including:</w:t>
            </w:r>
          </w:p>
          <w:p w:rsidR="00000000" w:rsidRPr="00176C07" w:rsidP="00176C07">
            <w:pPr>
              <w:pStyle w:val="ListBullet2"/>
            </w:pPr>
            <w:r w:rsidRPr="00176C07">
              <w:t>selection, ins</w:t>
            </w:r>
            <w:r w:rsidRPr="00176C07">
              <w:t>pection and use of test equipment relevant for the testing procedures</w:t>
            </w:r>
          </w:p>
          <w:p w:rsidR="00000000" w:rsidRPr="00176C07" w:rsidP="00176C07">
            <w:pPr>
              <w:pStyle w:val="ListBullet2"/>
            </w:pPr>
            <w:r w:rsidRPr="00176C07">
              <w:t>types and application of PPE</w:t>
            </w:r>
          </w:p>
          <w:p w:rsidR="00000000" w:rsidRPr="00176C07" w:rsidP="00176C07">
            <w:pPr>
              <w:pStyle w:val="ListBullet2"/>
            </w:pPr>
            <w:r w:rsidRPr="00176C07">
              <w:t>acceptable neutral voltage criteria</w:t>
            </w:r>
          </w:p>
          <w:p w:rsidR="00000000" w:rsidRPr="00176C07" w:rsidP="00176C07">
            <w:pPr>
              <w:pStyle w:val="ListBullet2"/>
            </w:pPr>
            <w:r w:rsidRPr="00176C07">
              <w:t>polarity testing</w:t>
            </w:r>
          </w:p>
          <w:p w:rsidR="00000000" w:rsidRPr="00176C07" w:rsidP="00176C07">
            <w:pPr>
              <w:pStyle w:val="ListBullet2"/>
            </w:pPr>
            <w:r w:rsidRPr="00176C07">
              <w:t>neutral integrity testing</w:t>
            </w:r>
          </w:p>
          <w:p w:rsidR="00000000" w:rsidRPr="00176C07" w:rsidP="00176C07">
            <w:pPr>
              <w:pStyle w:val="ListBullet2"/>
            </w:pPr>
            <w:r w:rsidRPr="00176C07">
              <w:t>phase rotation testing</w:t>
            </w:r>
          </w:p>
          <w:p w:rsidR="00000000" w:rsidRPr="00176C07" w:rsidP="00176C07">
            <w:pPr>
              <w:pStyle w:val="ListBullet2"/>
            </w:pPr>
            <w:r w:rsidRPr="00176C07">
              <w:t>phasing confirmation</w:t>
            </w:r>
          </w:p>
          <w:p w:rsidR="00000000" w:rsidRPr="00176C07" w:rsidP="00176C07">
            <w:pPr>
              <w:pStyle w:val="ListBullet2"/>
            </w:pPr>
            <w:r w:rsidRPr="00176C07">
              <w:t>corrective actions in accordance with workplace requirements</w:t>
            </w:r>
          </w:p>
          <w:p w:rsidR="00000000" w:rsidRPr="00176C07" w:rsidP="00176C07">
            <w:pPr>
              <w:pStyle w:val="ListBullet2"/>
            </w:pPr>
            <w:r w:rsidRPr="00176C07">
              <w:t>recording results in accordance with workplace requirements</w:t>
            </w:r>
          </w:p>
          <w:p w:rsidR="00000000" w:rsidRPr="00176C07" w:rsidP="00176C07">
            <w:pPr>
              <w:pStyle w:val="ListBullet2"/>
            </w:pPr>
            <w:r w:rsidRPr="00176C07">
              <w:t>test procedures of single phase and multi-phase connections in accordance with workplace requirements and AS4741</w:t>
            </w:r>
          </w:p>
          <w:p w:rsidR="00000000" w:rsidRPr="00176C07" w:rsidP="00176C07">
            <w:pPr>
              <w:pStyle w:val="ListBullet2"/>
            </w:pPr>
            <w:r w:rsidRPr="00176C07">
              <w:t>identification of seco</w:t>
            </w:r>
            <w:r w:rsidRPr="00176C07">
              <w:t>ndary points of contact</w:t>
            </w:r>
          </w:p>
          <w:p w:rsidR="00000000" w:rsidRPr="00176C07" w:rsidP="00176C07">
            <w:pPr>
              <w:pStyle w:val="ListBullet"/>
            </w:pPr>
            <w:r w:rsidRPr="00176C07">
              <w:t>causes and effects of incorrect and poor electrical connections.</w:t>
            </w:r>
          </w:p>
        </w:tc>
      </w:tr>
    </w:tbl>
    <w:p w:rsidR="00000000" w:rsidRPr="00176C07" w:rsidP="00176C07">
      <w:pPr>
        <w:pStyle w:val="NoPaddingFontSize1"/>
      </w:pPr>
    </w:p>
    <w:p w:rsidR="00000000" w:rsidRPr="00176C07" w:rsidP="00176C07">
      <w:pPr>
        <w:pStyle w:val="AllowPageBreak"/>
      </w:pPr>
    </w:p>
    <w:p w:rsidR="00000000" w:rsidRPr="00176C07" w:rsidP="00176C07">
      <w:pPr>
        <w:pStyle w:val="Heading1"/>
      </w:pPr>
      <w:bookmarkStart w:id="4" w:name="O_1236521"/>
      <w:bookmarkEnd w:id="4"/>
      <w:r w:rsidRPr="00176C0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C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07" w:rsidP="00176C07">
            <w:pPr>
              <w:pStyle w:val="BodyText"/>
            </w:pPr>
            <w:r w:rsidRPr="00176C07">
              <w:t>Assessors must hold credentials specified within the Standards for Registered Training Organisations current at the time of assessment.</w:t>
            </w:r>
          </w:p>
          <w:p w:rsidR="00000000" w:rsidRPr="00176C07" w:rsidP="00176C07">
            <w:pPr>
              <w:pStyle w:val="BodyText"/>
            </w:pPr>
            <w:r w:rsidRPr="00176C07">
              <w:t>Assessment must satisfy the Principles of Assessment and Rules of Evidence and all regulatory requirements included with</w:t>
            </w:r>
            <w:r w:rsidRPr="00176C07">
              <w:t>in the Standards for Registered Training Organisations current at the time of assessment.</w:t>
            </w:r>
          </w:p>
          <w:p w:rsidR="00000000" w:rsidRPr="00176C07" w:rsidP="00176C07">
            <w:pPr>
              <w:pStyle w:val="BodyText"/>
            </w:pPr>
            <w:r w:rsidRPr="00176C07">
              <w:t>Assessors must observe candidates completing tasks in an individual setting. Practical assessment conducted in groups is not appropriate for this unit.</w:t>
            </w:r>
          </w:p>
          <w:p w:rsidR="00000000" w:rsidRPr="00176C07" w:rsidP="00176C07">
            <w:pPr>
              <w:pStyle w:val="BodyText"/>
            </w:pPr>
            <w:r w:rsidRPr="00176C07">
              <w:t>Assessment mus</w:t>
            </w:r>
            <w:r w:rsidRPr="00176C07">
              <w:t>t occur in workplace operational situations where it is appropriate to do so.</w:t>
            </w:r>
          </w:p>
          <w:p w:rsidR="00000000" w:rsidRPr="00176C07" w:rsidP="00176C07">
            <w:pPr>
              <w:pStyle w:val="BodyText"/>
            </w:pPr>
            <w:r w:rsidRPr="00176C07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176C07" w:rsidP="00176C07">
            <w:pPr>
              <w:pStyle w:val="BodyText"/>
            </w:pPr>
            <w:r w:rsidRPr="00176C07">
              <w:t>Assessm</w:t>
            </w:r>
            <w:r w:rsidRPr="00176C07">
              <w:t>ent processes and techniques must be appropriate to the language, literacy and numeracy requirements of the work being performed and the needs of the candidate.</w:t>
            </w:r>
          </w:p>
          <w:p w:rsidR="00000000" w:rsidRPr="00176C07" w:rsidP="00176C07">
            <w:pPr>
              <w:pStyle w:val="BodyText"/>
            </w:pPr>
            <w:r w:rsidRPr="00176C07">
              <w:t>Resources for assessment must include access to:</w:t>
            </w:r>
          </w:p>
          <w:p w:rsidR="00000000" w:rsidRPr="00176C07" w:rsidP="00176C07">
            <w:pPr>
              <w:pStyle w:val="ListBullet"/>
            </w:pPr>
            <w:r w:rsidRPr="00176C07">
              <w:t>relevant and appropriate tools, equipment and</w:t>
            </w:r>
            <w:r w:rsidRPr="00176C07">
              <w:t xml:space="preserve"> PPE currently used in industry for testing of connections to LV electricity networks</w:t>
            </w:r>
          </w:p>
          <w:p w:rsidR="00000000" w:rsidRPr="00176C07" w:rsidP="00176C07">
            <w:pPr>
              <w:pStyle w:val="ListBullet"/>
            </w:pPr>
            <w:r w:rsidRPr="00176C07">
              <w:t>applicable documentation including workplace requirements, relevant industry standards, equipment specifications, regulations, codes of practice and operation manuals.</w:t>
            </w:r>
          </w:p>
        </w:tc>
      </w:tr>
    </w:tbl>
    <w:p w:rsidR="00000000" w:rsidRPr="00176C07" w:rsidP="00176C07">
      <w:pPr>
        <w:pStyle w:val="NoPaddingFontSize1"/>
      </w:pPr>
    </w:p>
    <w:p w:rsidR="00000000" w:rsidRPr="00176C07" w:rsidP="00176C07">
      <w:pPr>
        <w:pStyle w:val="AllowPageBreak"/>
      </w:pPr>
    </w:p>
    <w:p w:rsidR="00000000" w:rsidRPr="00176C07" w:rsidP="00176C07">
      <w:pPr>
        <w:pStyle w:val="Heading1"/>
      </w:pPr>
      <w:bookmarkStart w:id="5" w:name="O_1236524"/>
      <w:bookmarkEnd w:id="5"/>
      <w:r w:rsidRPr="00176C07">
        <w:t>Links</w:t>
      </w:r>
    </w:p>
    <w:p w:rsidR="00000000" w:rsidRPr="00176C07" w:rsidP="00967528">
      <w:pPr>
        <w:pStyle w:val="BodyText"/>
      </w:pPr>
      <w:r w:rsidRPr="00176C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667D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76C07" w:rsidP="00176C07"/>
    <w:sectPr w:rsidSect="00176C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07" w:rsidRPr="00967528" w:rsidP="009675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528" w:rsidP="00176C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7528" w:rsidP="00176C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67528" w:rsidP="00176C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5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6C07" w:rsidRPr="00967528" w:rsidP="009675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528" w:rsidRPr="002D2AF8" w:rsidP="00176C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UETDRMP011 Testing of connections to low voltage electricity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967528" w:rsidP="00176C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F679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D22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FAA7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C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C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C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C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C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C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C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C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C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C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C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C07"/>
  </w:style>
  <w:style w:type="character" w:customStyle="1" w:styleId="Heading1Char">
    <w:name w:val="Heading 1 Char"/>
    <w:basedOn w:val="DefaultParagraphFont"/>
    <w:link w:val="Heading1"/>
    <w:rsid w:val="00176C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C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C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6C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6C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6C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6C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6C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C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C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C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C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C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C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C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C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C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C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C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C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C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6C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6C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6C07"/>
    <w:rPr>
      <w:b/>
      <w:spacing w:val="0"/>
    </w:rPr>
  </w:style>
  <w:style w:type="paragraph" w:customStyle="1" w:styleId="SuperTitle">
    <w:name w:val="SuperTitle"/>
    <w:basedOn w:val="Title"/>
    <w:rsid w:val="00176C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C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C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6C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C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C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C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C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C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C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C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C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6C07"/>
    <w:rPr>
      <w:i/>
    </w:rPr>
  </w:style>
  <w:style w:type="paragraph" w:styleId="Caption">
    <w:name w:val="caption"/>
    <w:basedOn w:val="BodyText"/>
    <w:next w:val="Normal"/>
    <w:qFormat/>
    <w:rsid w:val="00176C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C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C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C07"/>
  </w:style>
  <w:style w:type="paragraph" w:styleId="TableofFigures">
    <w:name w:val="table of figures"/>
    <w:basedOn w:val="Normal"/>
    <w:next w:val="Normal"/>
    <w:semiHidden/>
    <w:rsid w:val="00176C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C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6C07"/>
    <w:rPr>
      <w:rFonts w:ascii="Wingdings" w:hAnsi="Wingdings"/>
    </w:rPr>
  </w:style>
  <w:style w:type="paragraph" w:customStyle="1" w:styleId="TableHeading">
    <w:name w:val="Table Heading"/>
    <w:basedOn w:val="HeadingBase"/>
    <w:rsid w:val="00176C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6C07"/>
    <w:rPr>
      <w:color w:val="0033CC"/>
      <w:u w:val="none"/>
    </w:rPr>
  </w:style>
  <w:style w:type="paragraph" w:customStyle="1" w:styleId="BodyTextRight">
    <w:name w:val="Body Text Right"/>
    <w:basedOn w:val="BodyText"/>
    <w:rsid w:val="00176C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C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C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C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C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C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C07"/>
    <w:rPr>
      <w:sz w:val="32"/>
    </w:rPr>
  </w:style>
  <w:style w:type="paragraph" w:customStyle="1" w:styleId="HeadingProcedure">
    <w:name w:val="Heading Procedure"/>
    <w:basedOn w:val="HeadingBase"/>
    <w:next w:val="Normal"/>
    <w:rsid w:val="00176C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C07"/>
    <w:pPr>
      <w:spacing w:before="60" w:after="60"/>
    </w:pPr>
  </w:style>
  <w:style w:type="paragraph" w:styleId="ListContinue">
    <w:name w:val="List Continue"/>
    <w:basedOn w:val="List"/>
    <w:rsid w:val="00176C07"/>
    <w:pPr>
      <w:ind w:firstLine="0"/>
    </w:pPr>
  </w:style>
  <w:style w:type="paragraph" w:customStyle="1" w:styleId="ListNote">
    <w:name w:val="List Note"/>
    <w:basedOn w:val="List"/>
    <w:rsid w:val="00176C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C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C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6C07"/>
    <w:rPr>
      <w:rFonts w:ascii="Courier New" w:hAnsi="Courier New"/>
    </w:rPr>
  </w:style>
  <w:style w:type="paragraph" w:customStyle="1" w:styleId="NoteBullet">
    <w:name w:val="Note Bullet"/>
    <w:basedOn w:val="Note"/>
    <w:rsid w:val="00176C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C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C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C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C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6C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C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C07"/>
    <w:rPr>
      <w:b/>
      <w:smallCaps/>
    </w:rPr>
  </w:style>
  <w:style w:type="paragraph" w:customStyle="1" w:styleId="TableListNumber">
    <w:name w:val="Table List Number"/>
    <w:basedOn w:val="ListNumber"/>
    <w:rsid w:val="00176C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C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C07"/>
    <w:pPr>
      <w:numPr>
        <w:numId w:val="9"/>
      </w:numPr>
    </w:pPr>
  </w:style>
  <w:style w:type="paragraph" w:customStyle="1" w:styleId="ListAlpha2">
    <w:name w:val="List Alpha 2"/>
    <w:basedOn w:val="List2"/>
    <w:rsid w:val="00176C07"/>
    <w:pPr>
      <w:numPr>
        <w:numId w:val="8"/>
      </w:numPr>
    </w:pPr>
  </w:style>
  <w:style w:type="paragraph" w:styleId="List2">
    <w:name w:val="List 2"/>
    <w:basedOn w:val="BodyText"/>
    <w:rsid w:val="00176C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6C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C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C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6C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6C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6C07"/>
    <w:pPr>
      <w:numPr>
        <w:numId w:val="4"/>
      </w:numPr>
    </w:pPr>
  </w:style>
  <w:style w:type="paragraph" w:styleId="ListContinue2">
    <w:name w:val="List Continue 2"/>
    <w:basedOn w:val="List2"/>
    <w:rsid w:val="00176C07"/>
    <w:pPr>
      <w:ind w:firstLine="0"/>
    </w:pPr>
  </w:style>
  <w:style w:type="paragraph" w:styleId="ListContinue3">
    <w:name w:val="List Continue 3"/>
    <w:basedOn w:val="List3"/>
    <w:rsid w:val="00176C07"/>
    <w:pPr>
      <w:ind w:left="1021" w:firstLine="0"/>
    </w:pPr>
  </w:style>
  <w:style w:type="paragraph" w:styleId="ListContinue4">
    <w:name w:val="List Continue 4"/>
    <w:basedOn w:val="List4"/>
    <w:rsid w:val="00176C07"/>
    <w:pPr>
      <w:ind w:firstLine="0"/>
    </w:pPr>
  </w:style>
  <w:style w:type="paragraph" w:styleId="ListContinue5">
    <w:name w:val="List Continue 5"/>
    <w:basedOn w:val="List5"/>
    <w:rsid w:val="00176C07"/>
    <w:pPr>
      <w:ind w:firstLine="0"/>
    </w:pPr>
  </w:style>
  <w:style w:type="paragraph" w:styleId="ListNumber3">
    <w:name w:val="List Number 3"/>
    <w:basedOn w:val="List3"/>
    <w:rsid w:val="00176C07"/>
    <w:pPr>
      <w:numPr>
        <w:numId w:val="5"/>
      </w:numPr>
    </w:pPr>
  </w:style>
  <w:style w:type="paragraph" w:styleId="ListNumber4">
    <w:name w:val="List Number 4"/>
    <w:basedOn w:val="List4"/>
    <w:rsid w:val="00176C07"/>
    <w:pPr>
      <w:numPr>
        <w:numId w:val="6"/>
      </w:numPr>
    </w:pPr>
  </w:style>
  <w:style w:type="paragraph" w:styleId="ListNumber5">
    <w:name w:val="List Number 5"/>
    <w:basedOn w:val="List5"/>
    <w:rsid w:val="00176C07"/>
    <w:pPr>
      <w:numPr>
        <w:numId w:val="7"/>
      </w:numPr>
    </w:pPr>
  </w:style>
  <w:style w:type="paragraph" w:styleId="BlockText">
    <w:name w:val="Block Text"/>
    <w:basedOn w:val="Normal"/>
    <w:rsid w:val="00176C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C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C07"/>
    <w:rPr>
      <w:sz w:val="16"/>
      <w:vertAlign w:val="superscript"/>
    </w:rPr>
  </w:style>
  <w:style w:type="character" w:customStyle="1" w:styleId="Symbols">
    <w:name w:val="Symbols"/>
    <w:basedOn w:val="DefaultParagraphFont"/>
    <w:rsid w:val="00176C07"/>
    <w:rPr>
      <w:rFonts w:ascii="Symbol" w:hAnsi="Symbol"/>
    </w:rPr>
  </w:style>
  <w:style w:type="character" w:customStyle="1" w:styleId="MenuOptions">
    <w:name w:val="Menu Options"/>
    <w:basedOn w:val="DefaultParagraphFont"/>
    <w:rsid w:val="00176C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C07"/>
    <w:rPr>
      <w:b/>
    </w:rPr>
  </w:style>
  <w:style w:type="character" w:customStyle="1" w:styleId="Underlined">
    <w:name w:val="Underlined"/>
    <w:basedOn w:val="DefaultParagraphFont"/>
    <w:rsid w:val="00176C07"/>
    <w:rPr>
      <w:u w:val="single"/>
    </w:rPr>
  </w:style>
  <w:style w:type="paragraph" w:customStyle="1" w:styleId="TableBodyTextRight">
    <w:name w:val="Table Body Text Right"/>
    <w:basedOn w:val="TableBodyText"/>
    <w:rsid w:val="00176C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C07"/>
    <w:rPr>
      <w:sz w:val="18"/>
    </w:rPr>
  </w:style>
  <w:style w:type="paragraph" w:customStyle="1" w:styleId="BodySmallRight">
    <w:name w:val="Body Small Right"/>
    <w:basedOn w:val="BodyTextRight"/>
    <w:rsid w:val="00176C07"/>
    <w:rPr>
      <w:sz w:val="18"/>
      <w:szCs w:val="18"/>
    </w:rPr>
  </w:style>
  <w:style w:type="paragraph" w:customStyle="1" w:styleId="MarginEdition">
    <w:name w:val="Margin Edition"/>
    <w:basedOn w:val="MarginNote"/>
    <w:rsid w:val="00176C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C07"/>
    <w:rPr>
      <w:sz w:val="2"/>
      <w:szCs w:val="2"/>
    </w:rPr>
  </w:style>
  <w:style w:type="character" w:customStyle="1" w:styleId="Small">
    <w:name w:val="Small"/>
    <w:basedOn w:val="DefaultParagraphFont"/>
    <w:rsid w:val="00176C07"/>
    <w:rPr>
      <w:sz w:val="16"/>
    </w:rPr>
  </w:style>
  <w:style w:type="paragraph" w:customStyle="1" w:styleId="WideTable">
    <w:name w:val="Wide Table"/>
    <w:basedOn w:val="Normal"/>
    <w:rsid w:val="00176C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C07"/>
  </w:style>
  <w:style w:type="paragraph" w:styleId="Quote">
    <w:name w:val="Quote"/>
    <w:basedOn w:val="Heading1"/>
    <w:link w:val="QuoteChar"/>
    <w:qFormat/>
    <w:rsid w:val="00176C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C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C07"/>
    <w:pPr>
      <w:pageBreakBefore/>
    </w:pPr>
  </w:style>
  <w:style w:type="paragraph" w:customStyle="1" w:styleId="Border">
    <w:name w:val="Border"/>
    <w:basedOn w:val="Normal"/>
    <w:qFormat/>
    <w:rsid w:val="00176C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C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C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C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C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C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C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C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C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C07"/>
    <w:rPr>
      <w:u w:val="single"/>
    </w:rPr>
  </w:style>
  <w:style w:type="character" w:customStyle="1" w:styleId="BoldandItalics">
    <w:name w:val="Bold and Italics"/>
    <w:qFormat/>
    <w:rsid w:val="00176C07"/>
    <w:rPr>
      <w:b/>
      <w:i/>
      <w:u w:val="none"/>
    </w:rPr>
  </w:style>
  <w:style w:type="paragraph" w:styleId="BalloonText">
    <w:name w:val="Balloon Text"/>
    <w:basedOn w:val="Normal"/>
    <w:link w:val="BalloonTextChar"/>
    <w:rsid w:val="00176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C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C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C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C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C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6C07"/>
    <w:pPr>
      <w:spacing w:before="0" w:after="0"/>
    </w:pPr>
  </w:style>
  <w:style w:type="paragraph" w:customStyle="1" w:styleId="BodyTextBold">
    <w:name w:val="Body Text Bold"/>
    <w:basedOn w:val="BodyText"/>
    <w:qFormat/>
    <w:rsid w:val="00176C07"/>
    <w:rPr>
      <w:b/>
    </w:rPr>
  </w:style>
  <w:style w:type="character" w:styleId="Hyperlink">
    <w:name w:val="Hyperlink"/>
    <w:basedOn w:val="DefaultParagraphFont"/>
    <w:uiPriority w:val="99"/>
    <w:unhideWhenUsed/>
    <w:rsid w:val="009675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2953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UETDRMP011 Testing of connections to low voltage electricity networks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2022-12-06T06:52:00Z</dcterms:created>
  <dcterms:modified xsi:type="dcterms:W3CDTF">2022-12-06T06:52:00Z</dcterms:modified>
</cp:coreProperties>
</file>