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C1E" w:rsidP="005C5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UETDRMP009 Perform tower rescue</w:t>
      </w:r>
      <w:r>
        <w:fldChar w:fldCharType="end"/>
      </w:r>
    </w:p>
    <w:p w:rsidR="005C5C1E" w:rsidP="005C5C1E">
      <w:pPr>
        <w:pStyle w:val="Version"/>
        <w:sectPr w:rsidSect="00800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B02" w:rsidP="00800B02">
      <w:pPr>
        <w:pStyle w:val="SuperHeading"/>
      </w:pPr>
      <w:r w:rsidRPr="00800B02">
        <w:t>UETDRMP009 Perform tower rescue</w:t>
      </w:r>
    </w:p>
    <w:p w:rsidR="00000000" w:rsidRPr="00800B02" w:rsidP="00800B02">
      <w:pPr>
        <w:pStyle w:val="Heading1"/>
      </w:pPr>
      <w:bookmarkStart w:id="1" w:name="O_1236470"/>
      <w:bookmarkEnd w:id="1"/>
      <w:r w:rsidRPr="00800B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800B02" w:rsidP="00800B02">
      <w:pPr>
        <w:pStyle w:val="NoPaddingFontSize1"/>
      </w:pPr>
    </w:p>
    <w:p w:rsidR="00000000" w:rsidRPr="00800B02" w:rsidP="00800B02">
      <w:pPr>
        <w:pStyle w:val="AllowPageBreak"/>
      </w:pPr>
    </w:p>
    <w:p w:rsidR="00000000" w:rsidRPr="00800B02" w:rsidP="00800B02">
      <w:pPr>
        <w:pStyle w:val="Heading1"/>
      </w:pPr>
      <w:bookmarkStart w:id="2" w:name="O_1236471"/>
      <w:bookmarkEnd w:id="2"/>
      <w:r w:rsidRPr="00800B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t>This unit involves the skills and knowledge required t</w:t>
            </w:r>
            <w:r w:rsidRPr="00800B02">
              <w:t xml:space="preserve">o perform tower rescue in an electricity supply industry (ESI) environment. </w:t>
            </w:r>
          </w:p>
          <w:p w:rsidR="00000000" w:rsidRPr="00800B02" w:rsidP="00800B02">
            <w:pPr>
              <w:pStyle w:val="BodyText"/>
            </w:pPr>
            <w:r w:rsidRPr="00800B02">
              <w:t>It includes the organisational workplace requirements for the inspection and use of tower rescue equipment, and how it applies to ESI workers to meet work health and safety (WHS)/</w:t>
            </w:r>
            <w:r w:rsidRPr="00800B02">
              <w:t xml:space="preserve">occupational health and safety (OHS), mobility and mutual aid requirements. </w:t>
            </w:r>
          </w:p>
          <w:p w:rsidR="00000000" w:rsidRPr="00800B02" w:rsidP="00800B02">
            <w:pPr>
              <w:pStyle w:val="BodyText"/>
            </w:pPr>
            <w:r w:rsidRPr="00800B02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800B02" w:rsidP="00800B02">
            <w:pPr>
              <w:pStyle w:val="BodyText"/>
            </w:pPr>
            <w:r w:rsidRPr="00800B02">
              <w:rPr>
                <w:rStyle w:val="Emphasis"/>
              </w:rPr>
              <w:t>Refer to</w:t>
            </w:r>
            <w:r w:rsidRPr="00800B02">
              <w:t xml:space="preserve"> </w:t>
            </w:r>
            <w:r w:rsidRPr="00800B02">
              <w:rPr>
                <w:rStyle w:val="Emphasis"/>
              </w:rPr>
              <w:t xml:space="preserve">the UET Transmission, Distribution and Rail </w:t>
            </w:r>
            <w:r w:rsidRPr="00800B02">
              <w:rPr>
                <w:rStyle w:val="Emphasis"/>
              </w:rPr>
              <w:t>Sector Training Package Companion Volume Implementation Guide for equivalency definition.</w:t>
            </w:r>
          </w:p>
          <w:p w:rsidR="00000000" w:rsidRPr="00800B02" w:rsidP="00800B02">
            <w:pPr>
              <w:pStyle w:val="BodyText"/>
            </w:pPr>
            <w:r w:rsidRPr="00800B02">
              <w:t>The application of the skills and knowledge described in this unit may require a licence/registration to practice in the workplace.</w:t>
            </w:r>
          </w:p>
          <w:p w:rsidR="00000000" w:rsidRPr="00800B02" w:rsidP="00800B02">
            <w:pPr>
              <w:pStyle w:val="BodyText"/>
            </w:pPr>
            <w:r w:rsidRPr="00800B02">
              <w:t>Other conditions may also apply un</w:t>
            </w:r>
            <w:r w:rsidRPr="00800B02">
              <w:t>der state and territory legislative and regulatory licensing requirements which must be confirmed prior to commencing this unit.</w:t>
            </w:r>
          </w:p>
        </w:tc>
      </w:tr>
    </w:tbl>
    <w:p w:rsidR="00000000" w:rsidRPr="00800B02" w:rsidP="00800B02">
      <w:pPr>
        <w:pStyle w:val="NoPaddingFontSize1"/>
      </w:pPr>
    </w:p>
    <w:p w:rsidR="00000000" w:rsidRPr="00800B02" w:rsidP="00800B02">
      <w:pPr>
        <w:pStyle w:val="AllowPageBreak"/>
      </w:pPr>
    </w:p>
    <w:p w:rsidR="00000000" w:rsidRPr="00800B02" w:rsidP="00800B02">
      <w:pPr>
        <w:pStyle w:val="Heading1"/>
      </w:pPr>
      <w:bookmarkStart w:id="3" w:name="O_1236472"/>
      <w:bookmarkEnd w:id="3"/>
      <w:r w:rsidRPr="00800B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t>HLTAID009 Provide cardiopulmonary resuscitation</w:t>
            </w:r>
          </w:p>
          <w:p w:rsidR="00000000" w:rsidRPr="00800B02" w:rsidP="00800B02">
            <w:pPr>
              <w:pStyle w:val="BodyText"/>
            </w:pPr>
            <w:r w:rsidRPr="00800B02">
              <w:t>and</w:t>
            </w:r>
          </w:p>
          <w:p w:rsidR="00000000" w:rsidRPr="00800B02" w:rsidP="00800B02">
            <w:pPr>
              <w:pStyle w:val="BodyText"/>
            </w:pPr>
            <w:r w:rsidRPr="00800B02">
              <w:t>UEECD0007 Apply work health and saf</w:t>
            </w:r>
            <w:r w:rsidRPr="00800B02">
              <w:t>ety regulations, codes and practices in the workplace</w:t>
            </w:r>
          </w:p>
          <w:p w:rsidR="00000000" w:rsidRPr="00800B02" w:rsidP="00800B02">
            <w:pPr>
              <w:pStyle w:val="BodyText"/>
            </w:pPr>
            <w:r w:rsidRPr="00800B02">
              <w:t>or</w:t>
            </w:r>
          </w:p>
          <w:p w:rsidR="00000000" w:rsidRPr="00800B02" w:rsidP="00800B02">
            <w:pPr>
              <w:pStyle w:val="BodyText"/>
            </w:pPr>
            <w:r w:rsidRPr="00800B02">
              <w:t>CPCCLDG3001 Licence to perform dogging</w:t>
            </w:r>
          </w:p>
          <w:p w:rsidR="00000000" w:rsidRPr="00800B02" w:rsidP="00800B02">
            <w:pPr>
              <w:pStyle w:val="BodyText"/>
            </w:pPr>
            <w:r w:rsidRPr="00800B02">
              <w:t>CPCCLRG3001 Licence to perform rigging basic level</w:t>
            </w:r>
          </w:p>
        </w:tc>
      </w:tr>
    </w:tbl>
    <w:p w:rsidR="00000000" w:rsidRPr="00800B02" w:rsidP="00800B02">
      <w:pPr>
        <w:pStyle w:val="NoPaddingFontSize1"/>
      </w:pPr>
    </w:p>
    <w:p w:rsidR="00000000" w:rsidRPr="00800B02" w:rsidP="00800B02">
      <w:pPr>
        <w:pStyle w:val="AllowPageBreak"/>
      </w:pPr>
    </w:p>
    <w:p w:rsidR="00000000" w:rsidRPr="00800B02" w:rsidP="00800B02">
      <w:pPr>
        <w:pStyle w:val="Heading1"/>
      </w:pPr>
      <w:bookmarkStart w:id="4" w:name="O_1236473"/>
      <w:bookmarkEnd w:id="4"/>
      <w:r w:rsidRPr="00800B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t>Mobility and Portability</w:t>
            </w:r>
          </w:p>
        </w:tc>
      </w:tr>
    </w:tbl>
    <w:p w:rsidR="00000000" w:rsidRPr="00800B02" w:rsidP="00800B02">
      <w:pPr>
        <w:pStyle w:val="NoPaddingFontSize1"/>
      </w:pPr>
    </w:p>
    <w:p w:rsidR="00000000" w:rsidRPr="00800B02" w:rsidP="00800B02">
      <w:pPr>
        <w:pStyle w:val="AllowPageBreak"/>
      </w:pPr>
    </w:p>
    <w:p w:rsidR="00000000" w:rsidRPr="00800B02" w:rsidP="00800B02">
      <w:pPr>
        <w:pStyle w:val="Heading1"/>
      </w:pPr>
      <w:bookmarkStart w:id="5" w:name="O_1236474"/>
      <w:bookmarkEnd w:id="5"/>
      <w:r w:rsidRPr="00800B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t>Not applicable.</w:t>
            </w:r>
          </w:p>
        </w:tc>
      </w:tr>
    </w:tbl>
    <w:p w:rsidR="00000000" w:rsidRPr="00800B02" w:rsidP="00800B02">
      <w:pPr>
        <w:pStyle w:val="NoPaddingFontSize1"/>
      </w:pPr>
    </w:p>
    <w:p w:rsidR="00000000" w:rsidRPr="00800B02" w:rsidP="00800B02">
      <w:pPr>
        <w:pStyle w:val="AllowPageBreak"/>
      </w:pPr>
    </w:p>
    <w:p w:rsidR="00000000" w:rsidRPr="00800B02" w:rsidP="00800B02">
      <w:pPr>
        <w:pStyle w:val="Heading1"/>
      </w:pPr>
      <w:bookmarkStart w:id="6" w:name="O_1236475"/>
      <w:bookmarkEnd w:id="6"/>
      <w:r w:rsidRPr="00800B0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PERFORMANCE CRITERIA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Performance criteria describe the performance needed to demonstrate achievement of the element.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rPr>
                <w:rStyle w:val="SpecialBold"/>
              </w:rPr>
              <w:t>Prepare to perform tower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Workplace requirements for the rescue are identified and confirmed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Rescue equipment including personal protective equipment (PPE) is obtained, inspected and positioned in accordance with workplace requirements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rPr>
                <w:rStyle w:val="SpecialBold"/>
              </w:rPr>
              <w:t>Carry out tower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Situation is assessed, and rescue response is activated in accordance with workplace requirements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Tower is accessed in accordance with workplace requirements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Rescue equipment is attached in accordance with workplace</w:t>
            </w:r>
            <w:r w:rsidRPr="00800B02">
              <w:t xml:space="preserve"> requirements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Rescue equipment is used to rescue casualty in accordance with workplace requirements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rPr>
                <w:rStyle w:val="SpecialBold"/>
              </w:rPr>
              <w:t>Complete the tower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Casualty is assessed in accordance with workplace requirements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t>Incident site is secured and entry controlled in accordance with workplace requirements</w:t>
            </w:r>
          </w:p>
        </w:tc>
      </w:tr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02">
            <w:pPr>
              <w:pStyle w:val="BodyText"/>
              <w:rPr>
                <w:lang w:val="en-NZ"/>
              </w:rPr>
            </w:pPr>
            <w:r w:rsidRPr="00800B0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t>Incident is reported in accordance with workplace requirements</w:t>
            </w:r>
          </w:p>
        </w:tc>
      </w:tr>
    </w:tbl>
    <w:p w:rsidR="00000000" w:rsidRPr="00800B02" w:rsidP="00800B02">
      <w:pPr>
        <w:pStyle w:val="NoPaddingFontSize1"/>
      </w:pPr>
    </w:p>
    <w:p w:rsidR="00000000" w:rsidRPr="00800B02" w:rsidP="00800B02">
      <w:pPr>
        <w:pStyle w:val="AllowPageBreak"/>
      </w:pPr>
    </w:p>
    <w:p w:rsidR="00000000" w:rsidRPr="00800B02" w:rsidP="00800B02">
      <w:pPr>
        <w:pStyle w:val="Heading1"/>
      </w:pPr>
      <w:bookmarkStart w:id="7" w:name="O_1236476"/>
      <w:bookmarkEnd w:id="7"/>
      <w:r w:rsidRPr="00800B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t xml:space="preserve">Foundation skills essential to performance are explicit in </w:t>
            </w:r>
            <w:r w:rsidRPr="00800B02">
              <w:t>the performance criteria of this unit of competency.</w:t>
            </w:r>
          </w:p>
        </w:tc>
      </w:tr>
    </w:tbl>
    <w:p w:rsidR="00000000" w:rsidRPr="00800B02" w:rsidP="00800B02">
      <w:pPr>
        <w:pStyle w:val="NoPaddingFontSize1"/>
      </w:pPr>
    </w:p>
    <w:p w:rsidR="00000000" w:rsidRPr="00800B02" w:rsidP="00800B02">
      <w:pPr>
        <w:pStyle w:val="AllowPageBreak"/>
      </w:pPr>
    </w:p>
    <w:p w:rsidR="00000000" w:rsidRPr="00800B02" w:rsidP="00800B02">
      <w:pPr>
        <w:pStyle w:val="Heading1"/>
      </w:pPr>
      <w:bookmarkStart w:id="8" w:name="O_1236477"/>
      <w:bookmarkEnd w:id="8"/>
      <w:r w:rsidRPr="00800B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t xml:space="preserve">Range is restricted to essential operating conditions and any other variables essential to the work </w:t>
            </w:r>
            <w:r w:rsidRPr="00800B02">
              <w:t>environment.</w:t>
            </w:r>
          </w:p>
          <w:p w:rsidR="00000000" w:rsidRPr="00800B02" w:rsidP="00800B02">
            <w:pPr>
              <w:pStyle w:val="BodyText"/>
            </w:pPr>
            <w:r w:rsidRPr="00800B0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800B02" w:rsidP="00800B02">
      <w:pPr>
        <w:pStyle w:val="NoPaddingFontSize1"/>
      </w:pPr>
    </w:p>
    <w:p w:rsidR="00000000" w:rsidRPr="00800B02" w:rsidP="00800B02">
      <w:pPr>
        <w:pStyle w:val="AllowPageBreak"/>
      </w:pPr>
    </w:p>
    <w:p w:rsidR="00000000" w:rsidRPr="00800B02" w:rsidP="00800B02">
      <w:pPr>
        <w:pStyle w:val="Heading1"/>
      </w:pPr>
      <w:bookmarkStart w:id="9" w:name="O_1236478"/>
      <w:bookmarkEnd w:id="9"/>
      <w:r w:rsidRPr="00800B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02" w:rsidP="00800B02">
            <w:pPr>
              <w:pStyle w:val="BodyText"/>
            </w:pPr>
            <w:r w:rsidRPr="00800B02">
              <w:t>This unit replaces and is not equivalent to UETDRRF006 Perform</w:t>
            </w:r>
            <w:r w:rsidRPr="00800B02">
              <w:t xml:space="preserve"> tower rescue.</w:t>
            </w:r>
          </w:p>
        </w:tc>
      </w:tr>
    </w:tbl>
    <w:p w:rsidR="00000000" w:rsidRPr="00800B02" w:rsidP="00800B02">
      <w:pPr>
        <w:pStyle w:val="NoPaddingFontSize1"/>
      </w:pPr>
    </w:p>
    <w:p w:rsidR="00000000" w:rsidRPr="00800B02" w:rsidP="00800B02">
      <w:pPr>
        <w:pStyle w:val="AllowPageBreak"/>
      </w:pPr>
    </w:p>
    <w:p w:rsidR="00000000" w:rsidRPr="00800B02" w:rsidP="00800B02">
      <w:pPr>
        <w:pStyle w:val="Heading1"/>
      </w:pPr>
      <w:bookmarkStart w:id="10" w:name="O_1236485"/>
      <w:bookmarkEnd w:id="10"/>
      <w:r w:rsidRPr="00800B02">
        <w:t>Links</w:t>
      </w:r>
    </w:p>
    <w:p w:rsidR="00000000" w:rsidRPr="00800B02" w:rsidP="005C5C1E">
      <w:pPr>
        <w:pStyle w:val="BodyText"/>
      </w:pPr>
      <w:r w:rsidRPr="00800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43B6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00B02" w:rsidP="00800B02"/>
    <w:sectPr w:rsidSect="00800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02" w:rsidRPr="005C5C1E" w:rsidP="005C5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1E" w:rsidP="00800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C1E" w:rsidP="00800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5C1E" w:rsidP="00800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B02" w:rsidRPr="005C5C1E" w:rsidP="005C5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1E" w:rsidRPr="002D2AF8" w:rsidP="00800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UETDRMP009 Perform tower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C5C1E" w:rsidP="00800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B02"/>
  </w:style>
  <w:style w:type="character" w:customStyle="1" w:styleId="Heading1Char">
    <w:name w:val="Heading 1 Char"/>
    <w:basedOn w:val="DefaultParagraphFont"/>
    <w:link w:val="Heading1"/>
    <w:rsid w:val="00800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B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0B02"/>
    <w:rPr>
      <w:b/>
      <w:spacing w:val="0"/>
    </w:rPr>
  </w:style>
  <w:style w:type="character" w:styleId="Emphasis">
    <w:name w:val="Emphasis"/>
    <w:basedOn w:val="DefaultParagraphFont"/>
    <w:qFormat/>
    <w:rsid w:val="00800B02"/>
    <w:rPr>
      <w:i/>
    </w:rPr>
  </w:style>
  <w:style w:type="paragraph" w:customStyle="1" w:styleId="SuperHeading">
    <w:name w:val="SuperHeading"/>
    <w:basedOn w:val="Normal"/>
    <w:rsid w:val="00800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0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B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B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0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B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B02"/>
  </w:style>
  <w:style w:type="paragraph" w:styleId="TableofFigures">
    <w:name w:val="table of figures"/>
    <w:basedOn w:val="Normal"/>
    <w:next w:val="Normal"/>
    <w:semiHidden/>
    <w:rsid w:val="00800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B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0B02"/>
    <w:rPr>
      <w:rFonts w:ascii="Wingdings" w:hAnsi="Wingdings"/>
    </w:rPr>
  </w:style>
  <w:style w:type="paragraph" w:customStyle="1" w:styleId="TableHeading">
    <w:name w:val="Table Heading"/>
    <w:basedOn w:val="HeadingBase"/>
    <w:rsid w:val="00800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B02"/>
    <w:rPr>
      <w:color w:val="0033CC"/>
      <w:u w:val="none"/>
    </w:rPr>
  </w:style>
  <w:style w:type="paragraph" w:customStyle="1" w:styleId="BodyTextRight">
    <w:name w:val="Body Text Right"/>
    <w:basedOn w:val="BodyText"/>
    <w:rsid w:val="00800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B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B02"/>
    <w:rPr>
      <w:sz w:val="32"/>
    </w:rPr>
  </w:style>
  <w:style w:type="paragraph" w:customStyle="1" w:styleId="HeadingProcedure">
    <w:name w:val="Heading Procedure"/>
    <w:basedOn w:val="HeadingBase"/>
    <w:next w:val="Normal"/>
    <w:rsid w:val="00800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B02"/>
    <w:pPr>
      <w:spacing w:before="60" w:after="60"/>
    </w:pPr>
  </w:style>
  <w:style w:type="paragraph" w:styleId="ListContinue">
    <w:name w:val="List Continue"/>
    <w:basedOn w:val="List"/>
    <w:rsid w:val="00800B02"/>
    <w:pPr>
      <w:ind w:firstLine="0"/>
    </w:pPr>
  </w:style>
  <w:style w:type="paragraph" w:customStyle="1" w:styleId="ListNote">
    <w:name w:val="List Note"/>
    <w:basedOn w:val="List"/>
    <w:rsid w:val="00800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B02"/>
    <w:rPr>
      <w:rFonts w:ascii="Courier New" w:hAnsi="Courier New"/>
    </w:rPr>
  </w:style>
  <w:style w:type="paragraph" w:customStyle="1" w:styleId="NoteBullet">
    <w:name w:val="Note Bullet"/>
    <w:basedOn w:val="Note"/>
    <w:rsid w:val="00800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B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0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B02"/>
    <w:rPr>
      <w:b/>
      <w:smallCaps/>
    </w:rPr>
  </w:style>
  <w:style w:type="paragraph" w:customStyle="1" w:styleId="TableListNumber">
    <w:name w:val="Table List Number"/>
    <w:basedOn w:val="ListNumber"/>
    <w:rsid w:val="00800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B02"/>
    <w:pPr>
      <w:numPr>
        <w:numId w:val="7"/>
      </w:numPr>
    </w:pPr>
  </w:style>
  <w:style w:type="paragraph" w:customStyle="1" w:styleId="ListAlpha2">
    <w:name w:val="List Alpha 2"/>
    <w:basedOn w:val="List2"/>
    <w:rsid w:val="00800B02"/>
    <w:pPr>
      <w:numPr>
        <w:numId w:val="6"/>
      </w:numPr>
    </w:pPr>
  </w:style>
  <w:style w:type="paragraph" w:styleId="List2">
    <w:name w:val="List 2"/>
    <w:basedOn w:val="BodyText"/>
    <w:rsid w:val="00800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B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B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0B02"/>
    <w:pPr>
      <w:numPr>
        <w:numId w:val="2"/>
      </w:numPr>
    </w:pPr>
  </w:style>
  <w:style w:type="paragraph" w:styleId="ListContinue2">
    <w:name w:val="List Continue 2"/>
    <w:basedOn w:val="List2"/>
    <w:rsid w:val="00800B02"/>
    <w:pPr>
      <w:ind w:firstLine="0"/>
    </w:pPr>
  </w:style>
  <w:style w:type="paragraph" w:styleId="ListContinue3">
    <w:name w:val="List Continue 3"/>
    <w:basedOn w:val="List3"/>
    <w:rsid w:val="00800B02"/>
    <w:pPr>
      <w:ind w:left="1021" w:firstLine="0"/>
    </w:pPr>
  </w:style>
  <w:style w:type="paragraph" w:styleId="ListContinue4">
    <w:name w:val="List Continue 4"/>
    <w:basedOn w:val="List4"/>
    <w:rsid w:val="00800B02"/>
    <w:pPr>
      <w:ind w:firstLine="0"/>
    </w:pPr>
  </w:style>
  <w:style w:type="paragraph" w:styleId="ListContinue5">
    <w:name w:val="List Continue 5"/>
    <w:basedOn w:val="List5"/>
    <w:rsid w:val="00800B02"/>
    <w:pPr>
      <w:ind w:firstLine="0"/>
    </w:pPr>
  </w:style>
  <w:style w:type="paragraph" w:styleId="ListNumber3">
    <w:name w:val="List Number 3"/>
    <w:basedOn w:val="List3"/>
    <w:rsid w:val="00800B02"/>
    <w:pPr>
      <w:numPr>
        <w:numId w:val="3"/>
      </w:numPr>
    </w:pPr>
  </w:style>
  <w:style w:type="paragraph" w:styleId="ListNumber4">
    <w:name w:val="List Number 4"/>
    <w:basedOn w:val="List4"/>
    <w:rsid w:val="00800B02"/>
    <w:pPr>
      <w:numPr>
        <w:numId w:val="4"/>
      </w:numPr>
    </w:pPr>
  </w:style>
  <w:style w:type="paragraph" w:styleId="ListNumber5">
    <w:name w:val="List Number 5"/>
    <w:basedOn w:val="List5"/>
    <w:rsid w:val="00800B02"/>
    <w:pPr>
      <w:numPr>
        <w:numId w:val="5"/>
      </w:numPr>
    </w:pPr>
  </w:style>
  <w:style w:type="paragraph" w:styleId="BlockText">
    <w:name w:val="Block Text"/>
    <w:basedOn w:val="Normal"/>
    <w:rsid w:val="00800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B02"/>
    <w:rPr>
      <w:sz w:val="16"/>
      <w:vertAlign w:val="superscript"/>
    </w:rPr>
  </w:style>
  <w:style w:type="character" w:customStyle="1" w:styleId="Symbols">
    <w:name w:val="Symbols"/>
    <w:basedOn w:val="DefaultParagraphFont"/>
    <w:rsid w:val="00800B02"/>
    <w:rPr>
      <w:rFonts w:ascii="Symbol" w:hAnsi="Symbol"/>
    </w:rPr>
  </w:style>
  <w:style w:type="character" w:customStyle="1" w:styleId="MenuOptions">
    <w:name w:val="Menu Options"/>
    <w:basedOn w:val="DefaultParagraphFont"/>
    <w:rsid w:val="00800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B02"/>
    <w:rPr>
      <w:b/>
    </w:rPr>
  </w:style>
  <w:style w:type="character" w:customStyle="1" w:styleId="Underlined">
    <w:name w:val="Underlined"/>
    <w:basedOn w:val="DefaultParagraphFont"/>
    <w:rsid w:val="00800B02"/>
    <w:rPr>
      <w:u w:val="single"/>
    </w:rPr>
  </w:style>
  <w:style w:type="paragraph" w:customStyle="1" w:styleId="TableBodyTextRight">
    <w:name w:val="Table Body Text Right"/>
    <w:basedOn w:val="TableBodyText"/>
    <w:rsid w:val="00800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B02"/>
    <w:rPr>
      <w:sz w:val="18"/>
    </w:rPr>
  </w:style>
  <w:style w:type="paragraph" w:customStyle="1" w:styleId="BodySmallRight">
    <w:name w:val="Body Small Right"/>
    <w:basedOn w:val="BodyTextRight"/>
    <w:rsid w:val="00800B02"/>
    <w:rPr>
      <w:sz w:val="18"/>
      <w:szCs w:val="18"/>
    </w:rPr>
  </w:style>
  <w:style w:type="paragraph" w:customStyle="1" w:styleId="MarginEdition">
    <w:name w:val="Margin Edition"/>
    <w:basedOn w:val="MarginNote"/>
    <w:rsid w:val="00800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B02"/>
    <w:rPr>
      <w:sz w:val="2"/>
      <w:szCs w:val="2"/>
    </w:rPr>
  </w:style>
  <w:style w:type="character" w:customStyle="1" w:styleId="Small">
    <w:name w:val="Small"/>
    <w:basedOn w:val="DefaultParagraphFont"/>
    <w:rsid w:val="00800B02"/>
    <w:rPr>
      <w:sz w:val="16"/>
    </w:rPr>
  </w:style>
  <w:style w:type="paragraph" w:customStyle="1" w:styleId="WideTable">
    <w:name w:val="Wide Table"/>
    <w:basedOn w:val="Normal"/>
    <w:rsid w:val="00800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B02"/>
  </w:style>
  <w:style w:type="paragraph" w:styleId="Quote">
    <w:name w:val="Quote"/>
    <w:basedOn w:val="Heading1"/>
    <w:link w:val="QuoteChar"/>
    <w:qFormat/>
    <w:rsid w:val="00800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B02"/>
    <w:pPr>
      <w:pageBreakBefore/>
    </w:pPr>
  </w:style>
  <w:style w:type="paragraph" w:customStyle="1" w:styleId="Border">
    <w:name w:val="Border"/>
    <w:basedOn w:val="Normal"/>
    <w:qFormat/>
    <w:rsid w:val="00800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B02"/>
    <w:rPr>
      <w:u w:val="single"/>
    </w:rPr>
  </w:style>
  <w:style w:type="character" w:customStyle="1" w:styleId="BoldandItalics">
    <w:name w:val="Bold and Italics"/>
    <w:qFormat/>
    <w:rsid w:val="00800B02"/>
    <w:rPr>
      <w:b/>
      <w:i/>
      <w:u w:val="none"/>
    </w:rPr>
  </w:style>
  <w:style w:type="paragraph" w:styleId="BalloonText">
    <w:name w:val="Balloon Text"/>
    <w:basedOn w:val="Normal"/>
    <w:link w:val="BalloonTextChar"/>
    <w:rsid w:val="00800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B02"/>
    <w:pPr>
      <w:spacing w:before="0" w:after="0"/>
    </w:pPr>
  </w:style>
  <w:style w:type="paragraph" w:customStyle="1" w:styleId="BodyTextBold">
    <w:name w:val="Body Text Bold"/>
    <w:basedOn w:val="BodyText"/>
    <w:qFormat/>
    <w:rsid w:val="00800B02"/>
    <w:rPr>
      <w:b/>
    </w:rPr>
  </w:style>
  <w:style w:type="character" w:styleId="Hyperlink">
    <w:name w:val="Hyperlink"/>
    <w:basedOn w:val="DefaultParagraphFont"/>
    <w:uiPriority w:val="99"/>
    <w:unhideWhenUsed/>
    <w:rsid w:val="005C5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471</Words>
  <Characters>3019</Characters>
  <Application>Microsoft Office Word</Application>
  <DocSecurity>0</DocSecurity>
  <Lines>131</Lines>
  <Paragraphs>74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UETDRMP009 Perform tower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