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53D" w:rsidP="007F25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UETDRIS033 Solve problems in network protection</w:t>
      </w:r>
      <w:r>
        <w:fldChar w:fldCharType="end"/>
      </w:r>
    </w:p>
    <w:p w:rsidR="007F253D" w:rsidP="007F253D">
      <w:pPr>
        <w:pStyle w:val="Version"/>
        <w:sectPr w:rsidSect="009D7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934" w:rsidP="009D7934">
      <w:pPr>
        <w:pStyle w:val="SuperHeading"/>
      </w:pPr>
      <w:r w:rsidRPr="009D7934">
        <w:t>Assessment Requirements for UETDRIS033 Solve problems in network protection</w:t>
      </w:r>
    </w:p>
    <w:p w:rsidR="00000000" w:rsidRPr="009D7934" w:rsidP="009D7934">
      <w:pPr>
        <w:pStyle w:val="Heading1"/>
      </w:pPr>
      <w:bookmarkStart w:id="1" w:name="O_1237145"/>
      <w:bookmarkEnd w:id="1"/>
      <w:r w:rsidRPr="009D793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934" w:rsidP="009D7934">
            <w:pPr>
              <w:pStyle w:val="BodyText"/>
            </w:pPr>
            <w:r w:rsidRPr="009D793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9D7934" w:rsidP="009D7934">
      <w:pPr>
        <w:pStyle w:val="NoPaddingFontSize1"/>
      </w:pPr>
    </w:p>
    <w:p w:rsidR="00000000" w:rsidRPr="009D7934" w:rsidP="009D7934">
      <w:pPr>
        <w:pStyle w:val="AllowPageBreak"/>
      </w:pPr>
    </w:p>
    <w:p w:rsidR="00000000" w:rsidRPr="009D7934" w:rsidP="009D7934">
      <w:pPr>
        <w:pStyle w:val="Heading1"/>
      </w:pPr>
      <w:bookmarkStart w:id="2" w:name="O_1237146"/>
      <w:bookmarkEnd w:id="2"/>
      <w:r w:rsidRPr="009D793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934">
            <w:pPr>
              <w:pStyle w:val="BodyText"/>
              <w:rPr>
                <w:lang w:val="en-NZ"/>
              </w:rPr>
            </w:pPr>
            <w:r w:rsidRPr="009D7934">
              <w:t>Evidence required to demonstrate competence in this unit must be r</w:t>
            </w:r>
            <w:r w:rsidRPr="009D7934">
              <w:t>elevant to and satisfy all of the requirements of the elements and performance criteria on at least two (2) separate occasions and include:</w:t>
            </w:r>
          </w:p>
        </w:tc>
      </w:tr>
      <w:tr w:rsidTr="009D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934" w:rsidP="009D7934">
            <w:pPr>
              <w:pStyle w:val="ListBullet"/>
            </w:pPr>
            <w:r w:rsidRPr="009D7934">
              <w:t>applying relevant legislation, regulations, standards, codes of practice and organisational workplace requirements</w:t>
            </w:r>
            <w:r w:rsidRPr="009D7934">
              <w:t xml:space="preserve"> including:</w:t>
            </w:r>
          </w:p>
          <w:p w:rsidR="00000000" w:rsidRPr="009D7934" w:rsidP="009D7934">
            <w:pPr>
              <w:pStyle w:val="ListBullet2"/>
            </w:pPr>
            <w:r w:rsidRPr="009D7934">
              <w:t>work health and safety (WHS)/occupational health and safety (OHS) requirements</w:t>
            </w:r>
          </w:p>
          <w:p w:rsidR="00000000" w:rsidRPr="009D7934" w:rsidP="009D7934">
            <w:pPr>
              <w:pStyle w:val="ListBullet"/>
            </w:pPr>
            <w:r w:rsidRPr="009D7934">
              <w:t>identifying hazards, assessing risks, and identifying, applying and monitoring control measures</w:t>
            </w:r>
          </w:p>
          <w:p w:rsidR="00000000" w:rsidRPr="009D7934" w:rsidP="009D7934">
            <w:pPr>
              <w:pStyle w:val="ListBullet"/>
            </w:pPr>
            <w:r w:rsidRPr="009D7934">
              <w:t>obtaining, inspecting and using relevant personal protective equipment (PPE)</w:t>
            </w:r>
          </w:p>
          <w:p w:rsidR="00000000" w:rsidRPr="009D7934" w:rsidP="009D7934">
            <w:pPr>
              <w:pStyle w:val="ListBullet"/>
            </w:pPr>
            <w:r w:rsidRPr="009D7934">
              <w:t>dealing with an unplanned event on at least one (1) occasion</w:t>
            </w:r>
          </w:p>
          <w:p w:rsidR="00000000" w:rsidRPr="009D7934" w:rsidP="009D7934">
            <w:pPr>
              <w:pStyle w:val="ListBullet"/>
            </w:pPr>
            <w:r w:rsidRPr="009D7934">
              <w:t>obtaining and signing work permits in accordance with workplace requirements</w:t>
            </w:r>
          </w:p>
          <w:p w:rsidR="00000000" w:rsidRPr="009D7934" w:rsidP="009D7934">
            <w:pPr>
              <w:pStyle w:val="ListBullet"/>
            </w:pPr>
            <w:r w:rsidRPr="009D7934">
              <w:t>completing relevant work records, reports</w:t>
            </w:r>
            <w:r w:rsidRPr="009D7934">
              <w:t xml:space="preserve"> and documentation</w:t>
            </w:r>
          </w:p>
          <w:p w:rsidR="00000000" w:rsidRPr="009D7934" w:rsidP="009D7934">
            <w:pPr>
              <w:pStyle w:val="ListBullet"/>
            </w:pPr>
            <w:r w:rsidRPr="009D7934">
              <w:t>solving problems in network equipment, including: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determining equipment operating parameters </w:t>
            </w:r>
          </w:p>
          <w:p w:rsidR="00000000" w:rsidRPr="009D7934" w:rsidP="009D7934">
            <w:pPr>
              <w:pStyle w:val="ListBullet2"/>
            </w:pPr>
            <w:r w:rsidRPr="009D7934">
              <w:t>determining scope of work and resource requirements</w:t>
            </w:r>
          </w:p>
          <w:p w:rsidR="00000000" w:rsidRPr="009D7934" w:rsidP="009D7934">
            <w:pPr>
              <w:pStyle w:val="ListBullet2"/>
            </w:pPr>
            <w:r w:rsidRPr="009D7934">
              <w:t>applying problem-solving techniques</w:t>
            </w:r>
          </w:p>
          <w:p w:rsidR="00000000" w:rsidRPr="009D7934" w:rsidP="009D7934">
            <w:pPr>
              <w:pStyle w:val="ListBullet2"/>
            </w:pPr>
            <w:r w:rsidRPr="009D7934">
              <w:t>applying manufacturer</w:t>
            </w:r>
            <w:r>
              <w:t>’</w:t>
            </w:r>
            <w:r w:rsidRPr="009D7934">
              <w:t>s settings to meet network requi</w:t>
            </w:r>
            <w:r w:rsidRPr="009D7934">
              <w:t>rements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conducting functional testing  </w:t>
            </w:r>
          </w:p>
          <w:p w:rsidR="00000000" w:rsidRPr="009D7934" w:rsidP="009D7934">
            <w:pPr>
              <w:pStyle w:val="ListBullet"/>
            </w:pPr>
            <w:r w:rsidRPr="009D7934">
              <w:t xml:space="preserve">solving problems in network systems including at least one (1) of the following: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distribution overhead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distribution underground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transmission overhead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transmission underground </w:t>
            </w:r>
          </w:p>
          <w:p w:rsidR="00000000" w:rsidRPr="009D7934" w:rsidP="009D7934">
            <w:pPr>
              <w:pStyle w:val="ListBullet"/>
            </w:pPr>
            <w:r w:rsidRPr="009D7934">
              <w:t xml:space="preserve">solving problems in protection equipment and systems including at least two (2) of the following: 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over-current protection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earth fault protection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differential protection 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oil and gas devices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busbar protection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surge protection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conventional relays </w:t>
            </w:r>
          </w:p>
          <w:p w:rsidR="00000000" w:rsidRPr="009D7934" w:rsidP="009D7934">
            <w:pPr>
              <w:pStyle w:val="ListBullet2"/>
            </w:pPr>
            <w:r w:rsidRPr="009D7934">
              <w:t>e</w:t>
            </w:r>
            <w:r w:rsidRPr="009D7934">
              <w:t xml:space="preserve">lectronic relays </w:t>
            </w:r>
          </w:p>
          <w:p w:rsidR="00000000" w:rsidRPr="009D7934" w:rsidP="009D7934">
            <w:pPr>
              <w:pStyle w:val="ListBullet2"/>
            </w:pPr>
            <w:r w:rsidRPr="009D7934">
              <w:t>reclosers/sectionalisers.</w:t>
            </w:r>
          </w:p>
        </w:tc>
      </w:tr>
    </w:tbl>
    <w:p w:rsidR="00000000" w:rsidRPr="009D7934" w:rsidP="009D7934">
      <w:pPr>
        <w:pStyle w:val="NoPaddingFontSize1"/>
      </w:pPr>
    </w:p>
    <w:p w:rsidR="00000000" w:rsidRPr="009D7934" w:rsidP="009D7934">
      <w:pPr>
        <w:pStyle w:val="AllowPageBreak"/>
      </w:pPr>
    </w:p>
    <w:p w:rsidR="00000000" w:rsidRPr="009D7934" w:rsidP="009D7934">
      <w:pPr>
        <w:pStyle w:val="Heading1"/>
      </w:pPr>
      <w:bookmarkStart w:id="3" w:name="O_1237147"/>
      <w:bookmarkEnd w:id="3"/>
      <w:r w:rsidRPr="009D793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934">
            <w:pPr>
              <w:pStyle w:val="BodyText"/>
              <w:rPr>
                <w:lang w:val="en-NZ"/>
              </w:rPr>
            </w:pPr>
            <w:r w:rsidRPr="009D7934">
              <w:t xml:space="preserve">Evidence required to demonstrate competence in this unit must be relevant to and satisfy all of the requirements of the elements and performance </w:t>
            </w:r>
            <w:r w:rsidRPr="009D7934">
              <w:t>criteria and include knowledge of:</w:t>
            </w:r>
          </w:p>
        </w:tc>
      </w:tr>
      <w:tr w:rsidTr="009D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934" w:rsidP="009D7934">
            <w:pPr>
              <w:pStyle w:val="ListBullet"/>
            </w:pPr>
            <w:r w:rsidRPr="009D7934">
              <w:t xml:space="preserve">relevant legislation, regulations, standards, codes of practice and organisational workplace requirements including WHS/OHS requirements </w:t>
            </w:r>
          </w:p>
          <w:p w:rsidR="00000000" w:rsidRPr="009D7934" w:rsidP="009D7934">
            <w:pPr>
              <w:pStyle w:val="ListBullet"/>
            </w:pPr>
            <w:r w:rsidRPr="009D7934">
              <w:t>hazard, risk assessment and risk control requirements, including potential hazard</w:t>
            </w:r>
            <w:r w:rsidRPr="009D7934">
              <w:t>s</w:t>
            </w:r>
          </w:p>
          <w:p w:rsidR="00000000" w:rsidRPr="009D7934" w:rsidP="009D7934">
            <w:pPr>
              <w:pStyle w:val="ListBullet"/>
            </w:pPr>
            <w:r w:rsidRPr="009D7934">
              <w:t>types and application of PPE</w:t>
            </w:r>
          </w:p>
          <w:p w:rsidR="00000000" w:rsidRPr="009D7934" w:rsidP="009D7934">
            <w:pPr>
              <w:pStyle w:val="ListBullet"/>
            </w:pPr>
            <w:r w:rsidRPr="009D7934">
              <w:t xml:space="preserve">safe use of plant, tools and equipment </w:t>
            </w:r>
          </w:p>
          <w:p w:rsidR="00000000" w:rsidRPr="009D7934" w:rsidP="009D7934">
            <w:pPr>
              <w:pStyle w:val="ListBullet"/>
            </w:pPr>
            <w:r w:rsidRPr="009D7934">
              <w:t>application, purpose and types of permits</w:t>
            </w:r>
          </w:p>
          <w:p w:rsidR="00000000" w:rsidRPr="009D7934" w:rsidP="009D7934">
            <w:pPr>
              <w:pStyle w:val="ListBullet"/>
            </w:pPr>
            <w:r w:rsidRPr="009D7934">
              <w:t>events constituting an unplanned event or incident</w:t>
            </w:r>
          </w:p>
          <w:p w:rsidR="00000000" w:rsidRPr="009D7934" w:rsidP="009D7934">
            <w:pPr>
              <w:pStyle w:val="ListBullet"/>
            </w:pPr>
            <w:r w:rsidRPr="009D7934">
              <w:t>procedures for responding to an unplanned event or incident</w:t>
            </w:r>
          </w:p>
          <w:p w:rsidR="00000000" w:rsidRPr="009D7934" w:rsidP="009D7934">
            <w:pPr>
              <w:pStyle w:val="ListBullet"/>
            </w:pPr>
            <w:r w:rsidRPr="009D7934">
              <w:t>workplace records, reports and d</w:t>
            </w:r>
            <w:r w:rsidRPr="009D7934">
              <w:t>ocumentation</w:t>
            </w:r>
          </w:p>
          <w:p w:rsidR="00000000" w:rsidRPr="009D7934" w:rsidP="009D7934">
            <w:pPr>
              <w:pStyle w:val="ListBullet"/>
            </w:pPr>
            <w:r w:rsidRPr="009D7934">
              <w:t>use of manufacturer</w:t>
            </w:r>
            <w:r>
              <w:t>’</w:t>
            </w:r>
            <w:r w:rsidRPr="009D7934">
              <w:t>s instructions, diagrams and manuals</w:t>
            </w:r>
          </w:p>
          <w:p w:rsidR="00000000" w:rsidRPr="009D7934" w:rsidP="009D7934">
            <w:pPr>
              <w:pStyle w:val="ListBullet"/>
            </w:pPr>
            <w:r w:rsidRPr="009D7934">
              <w:t>fundamentals of primary components, including:</w:t>
            </w:r>
          </w:p>
          <w:p w:rsidR="00000000" w:rsidRPr="009D7934" w:rsidP="009D7934">
            <w:pPr>
              <w:pStyle w:val="ListBullet2"/>
            </w:pPr>
            <w:r w:rsidRPr="009D7934">
              <w:t>power transformers</w:t>
            </w:r>
          </w:p>
          <w:p w:rsidR="00000000" w:rsidRPr="009D7934" w:rsidP="009D7934">
            <w:pPr>
              <w:pStyle w:val="ListBullet2"/>
            </w:pPr>
            <w:r w:rsidRPr="009D7934">
              <w:t>generators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feeders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reclosers/sectionalisers 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busbars </w:t>
            </w:r>
          </w:p>
          <w:p w:rsidR="00000000" w:rsidRPr="009D7934" w:rsidP="009D7934">
            <w:pPr>
              <w:pStyle w:val="ListBullet"/>
            </w:pPr>
            <w:r w:rsidRPr="009D7934">
              <w:t>fundamentals of protection schemes and components, including: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voltage transformers </w:t>
            </w:r>
          </w:p>
          <w:p w:rsidR="00000000" w:rsidRPr="009D7934" w:rsidP="009D7934">
            <w:pPr>
              <w:pStyle w:val="ListBullet2"/>
            </w:pPr>
            <w:r w:rsidRPr="009D7934">
              <w:t>current transformers</w:t>
            </w:r>
          </w:p>
          <w:p w:rsidR="00000000" w:rsidRPr="009D7934" w:rsidP="009D7934">
            <w:pPr>
              <w:pStyle w:val="ListBullet2"/>
            </w:pPr>
            <w:r w:rsidRPr="009D7934">
              <w:t xml:space="preserve">transducers </w:t>
            </w:r>
          </w:p>
          <w:p w:rsidR="00000000" w:rsidRPr="009D7934" w:rsidP="009D7934">
            <w:pPr>
              <w:pStyle w:val="ListBullet2"/>
            </w:pPr>
            <w:r w:rsidRPr="009D7934">
              <w:t>relays.</w:t>
            </w:r>
          </w:p>
        </w:tc>
      </w:tr>
    </w:tbl>
    <w:p w:rsidR="00000000" w:rsidRPr="009D7934" w:rsidP="009D7934">
      <w:pPr>
        <w:pStyle w:val="NoPaddingFontSize1"/>
      </w:pPr>
    </w:p>
    <w:p w:rsidR="00000000" w:rsidRPr="009D7934" w:rsidP="009D7934">
      <w:pPr>
        <w:pStyle w:val="AllowPageBreak"/>
      </w:pPr>
    </w:p>
    <w:p w:rsidR="00000000" w:rsidRPr="009D7934" w:rsidP="009D7934">
      <w:pPr>
        <w:pStyle w:val="Heading1"/>
      </w:pPr>
      <w:bookmarkStart w:id="4" w:name="O_1237148"/>
      <w:bookmarkEnd w:id="4"/>
      <w:r w:rsidRPr="009D793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93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934" w:rsidP="009D7934">
            <w:pPr>
              <w:pStyle w:val="BodyText"/>
            </w:pPr>
            <w:r w:rsidRPr="009D7934">
              <w:t>Assessors must hold credentials specified within the Standards for Registered Training Organisations current at the time of assessment.</w:t>
            </w:r>
          </w:p>
          <w:p w:rsidR="00000000" w:rsidRPr="009D7934" w:rsidP="009D7934">
            <w:pPr>
              <w:pStyle w:val="BodyText"/>
            </w:pPr>
            <w:r w:rsidRPr="009D793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D7934" w:rsidP="009D7934">
            <w:pPr>
              <w:pStyle w:val="BodyText"/>
            </w:pPr>
            <w:r w:rsidRPr="009D7934">
              <w:t>Assessment must occur in workplace operational</w:t>
            </w:r>
            <w:r w:rsidRPr="009D7934">
              <w:t xml:space="preserve"> situations where it is appropriate to do so.</w:t>
            </w:r>
          </w:p>
          <w:p w:rsidR="00000000" w:rsidRPr="009D7934" w:rsidP="009D7934">
            <w:pPr>
              <w:pStyle w:val="BodyText"/>
            </w:pPr>
            <w:r w:rsidRPr="009D7934">
              <w:t xml:space="preserve">Where this is not appropriate, assessment must occur in simulated conditions involving realistic </w:t>
            </w:r>
            <w:r w:rsidRPr="009D7934">
              <w:t>and authentic activities that replicate operational workplace conditions.</w:t>
            </w:r>
          </w:p>
          <w:p w:rsidR="00000000" w:rsidRPr="009D7934" w:rsidP="009D7934">
            <w:pPr>
              <w:pStyle w:val="BodyText"/>
            </w:pPr>
            <w:r w:rsidRPr="009D7934">
              <w:t>Assessment processes and techniques mus</w:t>
            </w:r>
            <w:r w:rsidRPr="009D7934">
              <w:t>t be appropriate to the language, literacy and numeracy requirements of the work being performed and the needs of the candidate.</w:t>
            </w:r>
          </w:p>
          <w:p w:rsidR="00000000" w:rsidRPr="009D7934" w:rsidP="009D7934">
            <w:pPr>
              <w:pStyle w:val="BodyText"/>
            </w:pPr>
            <w:r w:rsidRPr="009D7934">
              <w:t>Resources for assessment must include access to:</w:t>
            </w:r>
          </w:p>
          <w:p w:rsidR="00000000" w:rsidRPr="009D7934" w:rsidP="009D7934">
            <w:pPr>
              <w:pStyle w:val="ListBullet"/>
            </w:pPr>
            <w:r w:rsidRPr="009D7934">
              <w:t>relevant and appropriate materials, tools, facilities, equipment and PPE curr</w:t>
            </w:r>
            <w:r w:rsidRPr="009D7934">
              <w:t>ently used in industry</w:t>
            </w:r>
          </w:p>
          <w:p w:rsidR="00000000" w:rsidRPr="009D7934" w:rsidP="009D7934">
            <w:pPr>
              <w:pStyle w:val="ListBullet"/>
            </w:pPr>
            <w:r w:rsidRPr="009D7934">
              <w:t>applicable documentation, including workplace requirements, relevant industry standards, equipment specifications, regulations, codes of practice and operation manuals.</w:t>
            </w:r>
          </w:p>
        </w:tc>
      </w:tr>
    </w:tbl>
    <w:p w:rsidR="00000000" w:rsidRPr="009D7934" w:rsidP="009D7934">
      <w:pPr>
        <w:pStyle w:val="NoPaddingFontSize1"/>
      </w:pPr>
    </w:p>
    <w:p w:rsidR="00000000" w:rsidRPr="009D7934" w:rsidP="009D7934">
      <w:pPr>
        <w:pStyle w:val="AllowPageBreak"/>
      </w:pPr>
    </w:p>
    <w:p w:rsidR="00000000" w:rsidRPr="009D7934" w:rsidP="009D7934">
      <w:pPr>
        <w:pStyle w:val="Heading1"/>
      </w:pPr>
      <w:bookmarkStart w:id="5" w:name="O_1237151"/>
      <w:bookmarkEnd w:id="5"/>
      <w:r w:rsidRPr="009D7934">
        <w:t>Links</w:t>
      </w:r>
    </w:p>
    <w:p w:rsidR="00000000" w:rsidRPr="009D7934" w:rsidP="007F253D">
      <w:pPr>
        <w:pStyle w:val="BodyText"/>
      </w:pPr>
      <w:r w:rsidRPr="009D7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309D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D7934" w:rsidP="009D7934"/>
    <w:sectPr w:rsidSect="009D7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34" w:rsidRPr="007F253D" w:rsidP="007F25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3D" w:rsidP="009D7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53D" w:rsidP="009D7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F253D" w:rsidP="009D7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934" w:rsidRPr="007F253D" w:rsidP="007F25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53D" w:rsidRPr="002D2AF8" w:rsidP="009D7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UETDRIS033 Solve problems in network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F253D" w:rsidP="009D7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0434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C51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6426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934"/>
  </w:style>
  <w:style w:type="character" w:customStyle="1" w:styleId="Heading1Char">
    <w:name w:val="Heading 1 Char"/>
    <w:basedOn w:val="DefaultParagraphFont"/>
    <w:link w:val="Heading1"/>
    <w:rsid w:val="009D7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9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9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9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7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9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9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934"/>
    <w:rPr>
      <w:b/>
      <w:spacing w:val="0"/>
    </w:rPr>
  </w:style>
  <w:style w:type="paragraph" w:customStyle="1" w:styleId="SuperTitle">
    <w:name w:val="SuperTitle"/>
    <w:basedOn w:val="Title"/>
    <w:rsid w:val="009D7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9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934"/>
    <w:rPr>
      <w:i/>
    </w:rPr>
  </w:style>
  <w:style w:type="paragraph" w:styleId="Caption">
    <w:name w:val="caption"/>
    <w:basedOn w:val="BodyText"/>
    <w:next w:val="Normal"/>
    <w:qFormat/>
    <w:rsid w:val="009D7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934"/>
  </w:style>
  <w:style w:type="paragraph" w:styleId="TableofFigures">
    <w:name w:val="table of figures"/>
    <w:basedOn w:val="Normal"/>
    <w:next w:val="Normal"/>
    <w:semiHidden/>
    <w:rsid w:val="009D7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9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934"/>
    <w:rPr>
      <w:rFonts w:ascii="Wingdings" w:hAnsi="Wingdings"/>
    </w:rPr>
  </w:style>
  <w:style w:type="paragraph" w:customStyle="1" w:styleId="TableHeading">
    <w:name w:val="Table Heading"/>
    <w:basedOn w:val="HeadingBase"/>
    <w:rsid w:val="009D7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934"/>
    <w:rPr>
      <w:color w:val="0033CC"/>
      <w:u w:val="none"/>
    </w:rPr>
  </w:style>
  <w:style w:type="paragraph" w:customStyle="1" w:styleId="BodyTextRight">
    <w:name w:val="Body Text Right"/>
    <w:basedOn w:val="BodyText"/>
    <w:rsid w:val="009D7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9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934"/>
    <w:rPr>
      <w:sz w:val="32"/>
    </w:rPr>
  </w:style>
  <w:style w:type="paragraph" w:customStyle="1" w:styleId="HeadingProcedure">
    <w:name w:val="Heading Procedure"/>
    <w:basedOn w:val="HeadingBase"/>
    <w:next w:val="Normal"/>
    <w:rsid w:val="009D7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934"/>
    <w:pPr>
      <w:spacing w:before="60" w:after="60"/>
    </w:pPr>
  </w:style>
  <w:style w:type="paragraph" w:styleId="ListContinue">
    <w:name w:val="List Continue"/>
    <w:basedOn w:val="List"/>
    <w:rsid w:val="009D7934"/>
    <w:pPr>
      <w:ind w:firstLine="0"/>
    </w:pPr>
  </w:style>
  <w:style w:type="paragraph" w:customStyle="1" w:styleId="ListNote">
    <w:name w:val="List Note"/>
    <w:basedOn w:val="List"/>
    <w:rsid w:val="009D7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934"/>
    <w:rPr>
      <w:rFonts w:ascii="Courier New" w:hAnsi="Courier New"/>
    </w:rPr>
  </w:style>
  <w:style w:type="paragraph" w:customStyle="1" w:styleId="NoteBullet">
    <w:name w:val="Note Bullet"/>
    <w:basedOn w:val="Note"/>
    <w:rsid w:val="009D7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9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934"/>
    <w:rPr>
      <w:b/>
      <w:smallCaps/>
    </w:rPr>
  </w:style>
  <w:style w:type="paragraph" w:customStyle="1" w:styleId="TableListNumber">
    <w:name w:val="Table List Number"/>
    <w:basedOn w:val="ListNumber"/>
    <w:rsid w:val="009D7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934"/>
    <w:pPr>
      <w:numPr>
        <w:numId w:val="9"/>
      </w:numPr>
    </w:pPr>
  </w:style>
  <w:style w:type="paragraph" w:customStyle="1" w:styleId="ListAlpha2">
    <w:name w:val="List Alpha 2"/>
    <w:basedOn w:val="List2"/>
    <w:rsid w:val="009D7934"/>
    <w:pPr>
      <w:numPr>
        <w:numId w:val="8"/>
      </w:numPr>
    </w:pPr>
  </w:style>
  <w:style w:type="paragraph" w:styleId="List2">
    <w:name w:val="List 2"/>
    <w:basedOn w:val="BodyText"/>
    <w:rsid w:val="009D7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9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9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934"/>
    <w:pPr>
      <w:numPr>
        <w:numId w:val="4"/>
      </w:numPr>
    </w:pPr>
  </w:style>
  <w:style w:type="paragraph" w:styleId="ListContinue2">
    <w:name w:val="List Continue 2"/>
    <w:basedOn w:val="List2"/>
    <w:rsid w:val="009D7934"/>
    <w:pPr>
      <w:ind w:firstLine="0"/>
    </w:pPr>
  </w:style>
  <w:style w:type="paragraph" w:styleId="ListContinue3">
    <w:name w:val="List Continue 3"/>
    <w:basedOn w:val="List3"/>
    <w:rsid w:val="009D7934"/>
    <w:pPr>
      <w:ind w:left="1021" w:firstLine="0"/>
    </w:pPr>
  </w:style>
  <w:style w:type="paragraph" w:styleId="ListContinue4">
    <w:name w:val="List Continue 4"/>
    <w:basedOn w:val="List4"/>
    <w:rsid w:val="009D7934"/>
    <w:pPr>
      <w:ind w:firstLine="0"/>
    </w:pPr>
  </w:style>
  <w:style w:type="paragraph" w:styleId="ListContinue5">
    <w:name w:val="List Continue 5"/>
    <w:basedOn w:val="List5"/>
    <w:rsid w:val="009D7934"/>
    <w:pPr>
      <w:ind w:firstLine="0"/>
    </w:pPr>
  </w:style>
  <w:style w:type="paragraph" w:styleId="ListNumber3">
    <w:name w:val="List Number 3"/>
    <w:basedOn w:val="List3"/>
    <w:rsid w:val="009D7934"/>
    <w:pPr>
      <w:numPr>
        <w:numId w:val="5"/>
      </w:numPr>
    </w:pPr>
  </w:style>
  <w:style w:type="paragraph" w:styleId="ListNumber4">
    <w:name w:val="List Number 4"/>
    <w:basedOn w:val="List4"/>
    <w:rsid w:val="009D7934"/>
    <w:pPr>
      <w:numPr>
        <w:numId w:val="6"/>
      </w:numPr>
    </w:pPr>
  </w:style>
  <w:style w:type="paragraph" w:styleId="ListNumber5">
    <w:name w:val="List Number 5"/>
    <w:basedOn w:val="List5"/>
    <w:rsid w:val="009D7934"/>
    <w:pPr>
      <w:numPr>
        <w:numId w:val="7"/>
      </w:numPr>
    </w:pPr>
  </w:style>
  <w:style w:type="paragraph" w:styleId="BlockText">
    <w:name w:val="Block Text"/>
    <w:basedOn w:val="Normal"/>
    <w:rsid w:val="009D7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934"/>
    <w:rPr>
      <w:sz w:val="16"/>
      <w:vertAlign w:val="superscript"/>
    </w:rPr>
  </w:style>
  <w:style w:type="character" w:customStyle="1" w:styleId="Symbols">
    <w:name w:val="Symbols"/>
    <w:basedOn w:val="DefaultParagraphFont"/>
    <w:rsid w:val="009D7934"/>
    <w:rPr>
      <w:rFonts w:ascii="Symbol" w:hAnsi="Symbol"/>
    </w:rPr>
  </w:style>
  <w:style w:type="character" w:customStyle="1" w:styleId="MenuOptions">
    <w:name w:val="Menu Options"/>
    <w:basedOn w:val="DefaultParagraphFont"/>
    <w:rsid w:val="009D7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934"/>
    <w:rPr>
      <w:b/>
    </w:rPr>
  </w:style>
  <w:style w:type="character" w:customStyle="1" w:styleId="Underlined">
    <w:name w:val="Underlined"/>
    <w:basedOn w:val="DefaultParagraphFont"/>
    <w:rsid w:val="009D7934"/>
    <w:rPr>
      <w:u w:val="single"/>
    </w:rPr>
  </w:style>
  <w:style w:type="paragraph" w:customStyle="1" w:styleId="TableBodyTextRight">
    <w:name w:val="Table Body Text Right"/>
    <w:basedOn w:val="TableBodyText"/>
    <w:rsid w:val="009D7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934"/>
    <w:rPr>
      <w:sz w:val="18"/>
    </w:rPr>
  </w:style>
  <w:style w:type="paragraph" w:customStyle="1" w:styleId="BodySmallRight">
    <w:name w:val="Body Small Right"/>
    <w:basedOn w:val="BodyTextRight"/>
    <w:rsid w:val="009D7934"/>
    <w:rPr>
      <w:sz w:val="18"/>
      <w:szCs w:val="18"/>
    </w:rPr>
  </w:style>
  <w:style w:type="paragraph" w:customStyle="1" w:styleId="MarginEdition">
    <w:name w:val="Margin Edition"/>
    <w:basedOn w:val="MarginNote"/>
    <w:rsid w:val="009D7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934"/>
    <w:rPr>
      <w:sz w:val="2"/>
      <w:szCs w:val="2"/>
    </w:rPr>
  </w:style>
  <w:style w:type="character" w:customStyle="1" w:styleId="Small">
    <w:name w:val="Small"/>
    <w:basedOn w:val="DefaultParagraphFont"/>
    <w:rsid w:val="009D7934"/>
    <w:rPr>
      <w:sz w:val="16"/>
    </w:rPr>
  </w:style>
  <w:style w:type="paragraph" w:customStyle="1" w:styleId="WideTable">
    <w:name w:val="Wide Table"/>
    <w:basedOn w:val="Normal"/>
    <w:rsid w:val="009D7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934"/>
  </w:style>
  <w:style w:type="paragraph" w:styleId="Quote">
    <w:name w:val="Quote"/>
    <w:basedOn w:val="Heading1"/>
    <w:link w:val="QuoteChar"/>
    <w:qFormat/>
    <w:rsid w:val="009D7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934"/>
    <w:pPr>
      <w:pageBreakBefore/>
    </w:pPr>
  </w:style>
  <w:style w:type="paragraph" w:customStyle="1" w:styleId="Border">
    <w:name w:val="Border"/>
    <w:basedOn w:val="Normal"/>
    <w:qFormat/>
    <w:rsid w:val="009D7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934"/>
    <w:rPr>
      <w:u w:val="single"/>
    </w:rPr>
  </w:style>
  <w:style w:type="character" w:customStyle="1" w:styleId="BoldandItalics">
    <w:name w:val="Bold and Italics"/>
    <w:qFormat/>
    <w:rsid w:val="009D7934"/>
    <w:rPr>
      <w:b/>
      <w:i/>
      <w:u w:val="none"/>
    </w:rPr>
  </w:style>
  <w:style w:type="paragraph" w:styleId="BalloonText">
    <w:name w:val="Balloon Text"/>
    <w:basedOn w:val="Normal"/>
    <w:link w:val="BalloonTextChar"/>
    <w:rsid w:val="009D7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934"/>
    <w:pPr>
      <w:spacing w:before="0" w:after="0"/>
    </w:pPr>
  </w:style>
  <w:style w:type="paragraph" w:customStyle="1" w:styleId="BodyTextBold">
    <w:name w:val="Body Text Bold"/>
    <w:basedOn w:val="BodyText"/>
    <w:qFormat/>
    <w:rsid w:val="009D7934"/>
    <w:rPr>
      <w:b/>
    </w:rPr>
  </w:style>
  <w:style w:type="character" w:styleId="Hyperlink">
    <w:name w:val="Hyperlink"/>
    <w:basedOn w:val="DefaultParagraphFont"/>
    <w:uiPriority w:val="99"/>
    <w:unhideWhenUsed/>
    <w:rsid w:val="007F25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3796</Characters>
  <Application>Microsoft Office Word</Application>
  <DocSecurity>0</DocSecurity>
  <Lines>99</Lines>
  <Paragraphs>80</Paragraphs>
  <ScaleCrop>false</ScaleCrop>
  <Company>Author-it Software Corporation Ltd.</Company>
  <LinksUpToDate>false</LinksUpToDate>
  <CharactersWithSpaces>4255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UETDRIS033 Solve problems in network protection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2024-11-29T00:58:00Z</dcterms:created>
  <dcterms:modified xsi:type="dcterms:W3CDTF">2024-11-29T00:58:00Z</dcterms:modified>
</cp:coreProperties>
</file>