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C24" w:rsidP="00C77C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UETDRIS023 Develop and validate high voltage distribution switching programs</w:t>
      </w:r>
      <w:r>
        <w:fldChar w:fldCharType="end"/>
      </w:r>
    </w:p>
    <w:p w:rsidR="00C77C24" w:rsidP="00C77C24">
      <w:pPr>
        <w:pStyle w:val="Version"/>
        <w:sectPr w:rsidSect="00B628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829" w:rsidP="00B62829">
      <w:pPr>
        <w:pStyle w:val="SuperHeading"/>
      </w:pPr>
      <w:r w:rsidRPr="00B62829">
        <w:t>UETDRIS023 Develop and validate high voltage distribution switching programs</w:t>
      </w:r>
    </w:p>
    <w:p w:rsidR="00000000" w:rsidRPr="00B62829" w:rsidP="00B62829">
      <w:pPr>
        <w:pStyle w:val="Heading1"/>
      </w:pPr>
      <w:bookmarkStart w:id="1" w:name="O_1236945"/>
      <w:bookmarkEnd w:id="1"/>
      <w:r w:rsidRPr="00B628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 w:rsidP="00B62829">
            <w:pPr>
              <w:pStyle w:val="BodyText"/>
            </w:pPr>
            <w:r w:rsidRPr="00B6282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62829" w:rsidP="00B62829">
      <w:pPr>
        <w:pStyle w:val="NoPaddingFontSize1"/>
      </w:pPr>
    </w:p>
    <w:p w:rsidR="00000000" w:rsidRPr="00B62829" w:rsidP="00B62829">
      <w:pPr>
        <w:pStyle w:val="AllowPageBreak"/>
      </w:pPr>
    </w:p>
    <w:p w:rsidR="00000000" w:rsidRPr="00B62829" w:rsidP="00B62829">
      <w:pPr>
        <w:pStyle w:val="Heading1"/>
      </w:pPr>
      <w:bookmarkStart w:id="2" w:name="O_1236946"/>
      <w:bookmarkEnd w:id="2"/>
      <w:r w:rsidRPr="00B6282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 w:rsidP="00B62829">
            <w:pPr>
              <w:pStyle w:val="BodyText"/>
            </w:pPr>
            <w:r w:rsidRPr="00B62829">
              <w:t>This unit includes the skills and knowledge required to develop and validat</w:t>
            </w:r>
            <w:r w:rsidRPr="00B62829">
              <w:t>e high voltage (HV) switching programs in the electricity supply industry (ESI).</w:t>
            </w:r>
          </w:p>
          <w:p w:rsidR="00000000" w:rsidRPr="00B62829" w:rsidP="00B62829">
            <w:pPr>
              <w:pStyle w:val="BodyText"/>
            </w:pPr>
            <w:r w:rsidRPr="00B62829">
              <w:t>It includes HV switching principles, interconnected and radial switching programs, and types, characteristics and capabilities of electrical apparatus.</w:t>
            </w:r>
          </w:p>
          <w:p w:rsidR="00000000" w:rsidRPr="00B62829" w:rsidP="00B62829">
            <w:pPr>
              <w:pStyle w:val="BodyText"/>
            </w:pPr>
            <w:r w:rsidRPr="00B62829">
              <w:t>It also includes proced</w:t>
            </w:r>
            <w:r w:rsidRPr="00B62829">
              <w:t>ures for confirming, reviewing, and updating workplans, based on technical advice and data analysis, procedures for determining work permits, and writing HV switching programs for power outages.</w:t>
            </w:r>
          </w:p>
          <w:p w:rsidR="00000000" w:rsidRPr="00B62829" w:rsidP="00B62829">
            <w:pPr>
              <w:pStyle w:val="BodyText"/>
            </w:pPr>
            <w:r w:rsidRPr="00B62829">
              <w:rPr>
                <w:rStyle w:val="Emphasis"/>
              </w:rPr>
              <w:t>Note: Entry into this unit is for users who:</w:t>
            </w:r>
          </w:p>
          <w:p w:rsidR="00000000" w:rsidRPr="00B62829" w:rsidP="00B62829">
            <w:pPr>
              <w:pStyle w:val="ListBullet"/>
            </w:pPr>
            <w:r w:rsidRPr="00B62829">
              <w:rPr>
                <w:rStyle w:val="Emphasis"/>
              </w:rPr>
              <w:t>hold the unit U</w:t>
            </w:r>
            <w:r w:rsidRPr="00B62829">
              <w:rPr>
                <w:rStyle w:val="Emphasis"/>
              </w:rPr>
              <w:t>ETDREL005 Work safely in the vicinity of live electrical apparatus or equivalent</w:t>
            </w:r>
          </w:p>
          <w:p w:rsidR="00000000" w:rsidRPr="00B62829" w:rsidP="00B62829">
            <w:pPr>
              <w:pStyle w:val="BodyText"/>
            </w:pPr>
            <w:r w:rsidRPr="00B62829">
              <w:rPr>
                <w:rStyle w:val="Emphasis"/>
              </w:rPr>
              <w:t>and</w:t>
            </w:r>
          </w:p>
          <w:p w:rsidR="00000000" w:rsidRPr="00B62829" w:rsidP="00B62829">
            <w:pPr>
              <w:pStyle w:val="ListBullet"/>
            </w:pPr>
            <w:r w:rsidRPr="00B62829">
              <w:rPr>
                <w:rStyle w:val="Emphasis"/>
              </w:rPr>
              <w:t>hold a UET Certificate III Qualification or the equivalent issued in an Australian state or territory,</w:t>
            </w:r>
          </w:p>
          <w:p w:rsidR="00000000" w:rsidRPr="00B62829" w:rsidP="00B62829">
            <w:pPr>
              <w:pStyle w:val="BodyText"/>
            </w:pPr>
            <w:r w:rsidRPr="00B62829">
              <w:rPr>
                <w:rStyle w:val="Emphasis"/>
              </w:rPr>
              <w:t>or</w:t>
            </w:r>
          </w:p>
          <w:p w:rsidR="00000000" w:rsidRPr="00B62829" w:rsidP="00B62829">
            <w:pPr>
              <w:pStyle w:val="ListBullet"/>
            </w:pPr>
            <w:r w:rsidRPr="00B62829">
              <w:rPr>
                <w:rStyle w:val="Emphasis"/>
              </w:rPr>
              <w:t>hold an Electrician or Electrical Fitter licence or the equivalent issued in an Australian state or territory,</w:t>
            </w:r>
          </w:p>
          <w:p w:rsidR="00000000" w:rsidRPr="00B62829" w:rsidP="00B62829">
            <w:pPr>
              <w:pStyle w:val="BodyText"/>
            </w:pPr>
            <w:r w:rsidRPr="00B62829">
              <w:rPr>
                <w:rStyle w:val="Emphasis"/>
              </w:rPr>
              <w:t xml:space="preserve">or </w:t>
            </w:r>
          </w:p>
          <w:p w:rsidR="00000000" w:rsidRPr="00B62829" w:rsidP="00B62829">
            <w:pPr>
              <w:pStyle w:val="ListBullet"/>
            </w:pPr>
            <w:r w:rsidRPr="00B62829">
              <w:rPr>
                <w:rStyle w:val="Emphasis"/>
              </w:rPr>
              <w:t>hold an Electrician or Electrical Fitter qualification or the equivalent issued in an Australian state or territory.</w:t>
            </w:r>
          </w:p>
          <w:p w:rsidR="00000000" w:rsidRPr="00B62829" w:rsidP="00B62829">
            <w:pPr>
              <w:pStyle w:val="BodyText"/>
            </w:pPr>
            <w:r w:rsidRPr="00B62829">
              <w:rPr>
                <w:rStyle w:val="Emphasis"/>
              </w:rPr>
              <w:t>In addition, Electricia</w:t>
            </w:r>
            <w:r w:rsidRPr="00B62829">
              <w:rPr>
                <w:rStyle w:val="Emphasis"/>
              </w:rPr>
              <w:t>ns or Electrical Fitters must have completed the unit UETDRIS032 Solve problems in network equipment or equivalent to meet the requirements of working within the electricity supply industry (ESI).</w:t>
            </w:r>
          </w:p>
          <w:p w:rsidR="00000000" w:rsidRPr="00B62829" w:rsidP="00B62829">
            <w:pPr>
              <w:pStyle w:val="BodyText"/>
            </w:pPr>
            <w:r w:rsidRPr="00B62829">
              <w:t>The application of the skills and knowledge described in th</w:t>
            </w:r>
            <w:r w:rsidRPr="00B62829">
              <w:t>is unit may require a licence/registration to practice in the workplace.</w:t>
            </w:r>
          </w:p>
          <w:p w:rsidR="00000000" w:rsidRPr="00B62829" w:rsidP="00B62829">
            <w:pPr>
              <w:pStyle w:val="BodyText"/>
            </w:pPr>
            <w:r w:rsidRPr="00B62829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B62829" w:rsidP="00B62829">
      <w:pPr>
        <w:pStyle w:val="NoPaddingFontSize1"/>
      </w:pPr>
    </w:p>
    <w:p w:rsidR="00000000" w:rsidRPr="00B62829" w:rsidP="00B62829">
      <w:pPr>
        <w:pStyle w:val="AllowPageBreak"/>
      </w:pPr>
    </w:p>
    <w:p w:rsidR="00000000" w:rsidRPr="00B62829" w:rsidP="00B62829">
      <w:pPr>
        <w:pStyle w:val="Heading1"/>
      </w:pPr>
      <w:bookmarkStart w:id="3" w:name="O_1236947"/>
      <w:bookmarkEnd w:id="3"/>
      <w:r w:rsidRPr="00B6282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 w:rsidP="00B62829">
            <w:pPr>
              <w:pStyle w:val="BodyText"/>
            </w:pPr>
            <w:r w:rsidRPr="00B62829">
              <w:t>Refer to Application.</w:t>
            </w:r>
          </w:p>
        </w:tc>
      </w:tr>
    </w:tbl>
    <w:p w:rsidR="00000000" w:rsidRPr="00B62829" w:rsidP="00B62829">
      <w:pPr>
        <w:pStyle w:val="NoPaddingFontSize1"/>
      </w:pPr>
    </w:p>
    <w:p w:rsidR="00000000" w:rsidRPr="00B62829" w:rsidP="00B62829">
      <w:pPr>
        <w:pStyle w:val="AllowPageBreak"/>
      </w:pPr>
    </w:p>
    <w:p w:rsidR="00000000" w:rsidRPr="00B62829" w:rsidP="00B62829">
      <w:pPr>
        <w:pStyle w:val="Heading1"/>
      </w:pPr>
      <w:bookmarkStart w:id="4" w:name="O_1236948"/>
      <w:bookmarkEnd w:id="4"/>
      <w:r w:rsidRPr="00B6282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 w:rsidP="00B62829">
            <w:pPr>
              <w:pStyle w:val="BodyText"/>
            </w:pPr>
            <w:r w:rsidRPr="00B62829">
              <w:t>Industry Specific Cross Discipline</w:t>
            </w:r>
          </w:p>
        </w:tc>
      </w:tr>
    </w:tbl>
    <w:p w:rsidR="00000000" w:rsidRPr="00B62829" w:rsidP="00B62829">
      <w:pPr>
        <w:pStyle w:val="NoPaddingFontSize1"/>
      </w:pPr>
    </w:p>
    <w:p w:rsidR="00000000" w:rsidRPr="00B62829" w:rsidP="00B62829">
      <w:pPr>
        <w:pStyle w:val="AllowPageBreak"/>
      </w:pPr>
    </w:p>
    <w:p w:rsidR="00000000" w:rsidRPr="00B62829" w:rsidP="00B62829">
      <w:pPr>
        <w:pStyle w:val="Heading1"/>
      </w:pPr>
      <w:bookmarkStart w:id="5" w:name="O_1236949"/>
      <w:bookmarkEnd w:id="5"/>
      <w:r w:rsidRPr="00B6282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 w:rsidP="00B62829">
            <w:pPr>
              <w:pStyle w:val="BodyText"/>
            </w:pPr>
            <w:r w:rsidRPr="00B62829">
              <w:t>Not applicable.</w:t>
            </w:r>
          </w:p>
        </w:tc>
      </w:tr>
    </w:tbl>
    <w:p w:rsidR="00000000" w:rsidRPr="00B62829" w:rsidP="00B62829">
      <w:pPr>
        <w:pStyle w:val="NoPaddingFontSize1"/>
      </w:pPr>
    </w:p>
    <w:p w:rsidR="00000000" w:rsidRPr="00B62829" w:rsidP="00B62829">
      <w:pPr>
        <w:pStyle w:val="AllowPageBreak"/>
      </w:pPr>
    </w:p>
    <w:p w:rsidR="00000000" w:rsidRPr="00B62829" w:rsidP="00B62829">
      <w:pPr>
        <w:pStyle w:val="Heading1"/>
      </w:pPr>
      <w:bookmarkStart w:id="6" w:name="O_1236950"/>
      <w:bookmarkEnd w:id="6"/>
      <w:r w:rsidRPr="00B6282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 w:rsidP="00B62829">
            <w:pPr>
              <w:pStyle w:val="BodyText"/>
            </w:pPr>
            <w:r w:rsidRPr="00B6282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rPr>
                <w:rStyle w:val="SpecialBold"/>
              </w:rPr>
              <w:t>PERFORMANCE CRITERIA</w:t>
            </w:r>
          </w:p>
        </w:tc>
      </w:tr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t>Performance criteria describe the performance needed to demonstrate achievement of the element.</w:t>
            </w:r>
          </w:p>
        </w:tc>
      </w:tr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 w:rsidP="00B62829">
            <w:pPr>
              <w:pStyle w:val="BodyText"/>
            </w:pPr>
            <w:r w:rsidRPr="00B6282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 w:rsidP="00B62829">
            <w:pPr>
              <w:pStyle w:val="BodyText"/>
            </w:pPr>
            <w:r w:rsidRPr="00B62829">
              <w:rPr>
                <w:rStyle w:val="SpecialBold"/>
              </w:rPr>
              <w:t>Prepare to develop and validate HV distribution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t>Purpose for the HV switching program is d</w:t>
            </w:r>
            <w:r w:rsidRPr="00B62829">
              <w:t>etermined in accordance with the work plan, schedules and workplace requirements</w:t>
            </w:r>
          </w:p>
        </w:tc>
      </w:tr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t>Work is prioritised and sequenced for completion in accordance with work plan and workplace requirements</w:t>
            </w:r>
          </w:p>
        </w:tc>
      </w:tr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t>Hazards are identified, risks assessed, and control measures identified and applied</w:t>
            </w:r>
          </w:p>
        </w:tc>
      </w:tr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t xml:space="preserve">Work plan is developed, validated and communicated with stakeholders in accordance with workplace requirements </w:t>
            </w:r>
          </w:p>
        </w:tc>
      </w:tr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t>Operational personnel and equipment required f</w:t>
            </w:r>
            <w:r w:rsidRPr="00B62829">
              <w:t xml:space="preserve">or work are determined in accordance with work plan and workplace requirements </w:t>
            </w:r>
          </w:p>
        </w:tc>
      </w:tr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t>Work permits are determined in accordance with workplace requirements</w:t>
            </w:r>
          </w:p>
        </w:tc>
      </w:tr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 w:rsidP="00B62829">
            <w:pPr>
              <w:pStyle w:val="BodyText"/>
            </w:pPr>
            <w:r w:rsidRPr="00B6282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 w:rsidP="00B62829">
            <w:pPr>
              <w:pStyle w:val="BodyText"/>
            </w:pPr>
            <w:r w:rsidRPr="00B62829">
              <w:rPr>
                <w:rStyle w:val="SpecialBold"/>
              </w:rPr>
              <w:t>Develop and validate HV distribution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t>HV switching programs are developed and validated in accordance with workplace requirements</w:t>
            </w:r>
          </w:p>
        </w:tc>
      </w:tr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t xml:space="preserve">Work plan is checked for compliance against technical advice, legislation, regulations, standards and codes of </w:t>
            </w:r>
            <w:r w:rsidRPr="00B62829">
              <w:t>practice</w:t>
            </w:r>
          </w:p>
        </w:tc>
      </w:tr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t>Health and safety risks are id</w:t>
            </w:r>
            <w:r w:rsidRPr="00B62829">
              <w:t xml:space="preserve">entified and minimised or eliminated by using safety and control measures </w:t>
            </w:r>
          </w:p>
        </w:tc>
      </w:tr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t>HV switching programs are verified and approved in accordance with workplace requirements</w:t>
            </w:r>
          </w:p>
        </w:tc>
      </w:tr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 w:rsidP="00B62829">
            <w:pPr>
              <w:pStyle w:val="BodyText"/>
            </w:pPr>
            <w:r w:rsidRPr="00B6282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 w:rsidP="00B62829">
            <w:pPr>
              <w:pStyle w:val="BodyText"/>
            </w:pPr>
            <w:r w:rsidRPr="00B6282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t>Completed work is checked for compliance agai</w:t>
            </w:r>
            <w:r w:rsidRPr="00B62829">
              <w:t>nst the work plan and workplace requirements</w:t>
            </w:r>
          </w:p>
        </w:tc>
      </w:tr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29">
            <w:pPr>
              <w:pStyle w:val="BodyText"/>
              <w:rPr>
                <w:lang w:val="en-NZ"/>
              </w:rPr>
            </w:pPr>
            <w:r w:rsidRPr="00B6282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 w:rsidP="00B62829">
            <w:pPr>
              <w:pStyle w:val="BodyText"/>
            </w:pPr>
            <w:r w:rsidRPr="00B62829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B62829" w:rsidP="00B62829">
      <w:pPr>
        <w:pStyle w:val="NoPaddingFontSize1"/>
      </w:pPr>
    </w:p>
    <w:p w:rsidR="00000000" w:rsidRPr="00B62829" w:rsidP="00B62829">
      <w:pPr>
        <w:pStyle w:val="AllowPageBreak"/>
      </w:pPr>
    </w:p>
    <w:p w:rsidR="00000000" w:rsidRPr="00B62829" w:rsidP="00B62829">
      <w:pPr>
        <w:pStyle w:val="Heading1"/>
      </w:pPr>
      <w:bookmarkStart w:id="7" w:name="O_1236951"/>
      <w:bookmarkEnd w:id="7"/>
      <w:r w:rsidRPr="00B6282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 w:rsidP="00B62829">
            <w:pPr>
              <w:pStyle w:val="BodyText"/>
            </w:pPr>
            <w:r w:rsidRPr="00B62829">
              <w:t>Foundation skills essential to performance are explicit in the performance criteria of this unit of competency.</w:t>
            </w:r>
          </w:p>
        </w:tc>
      </w:tr>
    </w:tbl>
    <w:p w:rsidR="00000000" w:rsidRPr="00B62829" w:rsidP="00B62829">
      <w:pPr>
        <w:pStyle w:val="NoPaddingFontSize1"/>
      </w:pPr>
    </w:p>
    <w:p w:rsidR="00000000" w:rsidRPr="00B62829" w:rsidP="00B62829">
      <w:pPr>
        <w:pStyle w:val="AllowPageBreak"/>
      </w:pPr>
    </w:p>
    <w:p w:rsidR="00000000" w:rsidRPr="00B62829" w:rsidP="00B62829">
      <w:pPr>
        <w:pStyle w:val="Heading1"/>
      </w:pPr>
      <w:bookmarkStart w:id="8" w:name="O_1236952"/>
      <w:bookmarkEnd w:id="8"/>
      <w:r w:rsidRPr="00B6282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 w:rsidP="00B62829">
            <w:pPr>
              <w:pStyle w:val="BodyText"/>
            </w:pPr>
            <w:r w:rsidRPr="00B62829">
              <w:t>Range is restricted to essential operating conditions and any other variables essential to the work env</w:t>
            </w:r>
            <w:r w:rsidRPr="00B62829">
              <w:t>ironment.</w:t>
            </w:r>
          </w:p>
          <w:p w:rsidR="00000000" w:rsidRPr="00B62829" w:rsidP="00B62829">
            <w:pPr>
              <w:pStyle w:val="BodyText"/>
            </w:pPr>
            <w:r w:rsidRPr="00B62829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62829" w:rsidP="00B62829">
      <w:pPr>
        <w:pStyle w:val="NoPaddingFontSize1"/>
      </w:pPr>
    </w:p>
    <w:p w:rsidR="00000000" w:rsidRPr="00B62829" w:rsidP="00B62829">
      <w:pPr>
        <w:pStyle w:val="AllowPageBreak"/>
      </w:pPr>
    </w:p>
    <w:p w:rsidR="00000000" w:rsidRPr="00B62829" w:rsidP="00B62829">
      <w:pPr>
        <w:pStyle w:val="Heading1"/>
      </w:pPr>
      <w:bookmarkStart w:id="9" w:name="O_1236953"/>
      <w:bookmarkEnd w:id="9"/>
      <w:r w:rsidRPr="00B6282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29" w:rsidP="00B62829">
            <w:pPr>
              <w:pStyle w:val="BodyText"/>
            </w:pPr>
            <w:r w:rsidRPr="00B62829">
              <w:t>This unit replaces and is not equivalent to UETDRIS003 Develop high voltage switching schedule.</w:t>
            </w:r>
          </w:p>
        </w:tc>
      </w:tr>
    </w:tbl>
    <w:p w:rsidR="00000000" w:rsidRPr="00B62829" w:rsidP="00B62829">
      <w:pPr>
        <w:pStyle w:val="NoPaddingFontSize1"/>
      </w:pPr>
    </w:p>
    <w:p w:rsidR="00000000" w:rsidRPr="00B62829" w:rsidP="00B62829">
      <w:pPr>
        <w:pStyle w:val="AllowPageBreak"/>
      </w:pPr>
    </w:p>
    <w:p w:rsidR="00000000" w:rsidRPr="00B62829" w:rsidP="00B62829">
      <w:pPr>
        <w:pStyle w:val="Heading1"/>
      </w:pPr>
      <w:bookmarkStart w:id="10" w:name="O_1236960"/>
      <w:bookmarkEnd w:id="10"/>
      <w:r w:rsidRPr="00B62829">
        <w:t>Links</w:t>
      </w:r>
    </w:p>
    <w:p w:rsidR="00000000" w:rsidRPr="00B62829" w:rsidP="00C77C24">
      <w:pPr>
        <w:pStyle w:val="BodyText"/>
      </w:pPr>
      <w:r w:rsidRPr="00B628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C297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62829" w:rsidP="00B62829"/>
    <w:sectPr w:rsidSect="00B628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29" w:rsidRPr="00C77C24" w:rsidP="00C77C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24" w:rsidP="00B628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7C24" w:rsidP="00B628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77C24" w:rsidP="00B628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829" w:rsidRPr="00C77C24" w:rsidP="00C77C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24" w:rsidRPr="002D2AF8" w:rsidP="00B628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UETDRIS023 Develop and validate high voltage distribution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C77C24" w:rsidP="00B628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D4D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42D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8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8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8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8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8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8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8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8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8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8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8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829"/>
  </w:style>
  <w:style w:type="character" w:customStyle="1" w:styleId="Heading1Char">
    <w:name w:val="Heading 1 Char"/>
    <w:basedOn w:val="DefaultParagraphFont"/>
    <w:link w:val="Heading1"/>
    <w:rsid w:val="00B628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8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8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28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2829"/>
    <w:rPr>
      <w:b/>
      <w:spacing w:val="0"/>
    </w:rPr>
  </w:style>
  <w:style w:type="character" w:styleId="Emphasis">
    <w:name w:val="Emphasis"/>
    <w:basedOn w:val="DefaultParagraphFont"/>
    <w:qFormat/>
    <w:rsid w:val="00B62829"/>
    <w:rPr>
      <w:i/>
    </w:rPr>
  </w:style>
  <w:style w:type="paragraph" w:customStyle="1" w:styleId="SuperHeading">
    <w:name w:val="SuperHeading"/>
    <w:basedOn w:val="Normal"/>
    <w:rsid w:val="00B628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8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28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8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8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8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8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8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8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8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8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8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8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8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8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8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8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8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28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8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8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28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28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8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8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8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8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8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8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8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8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28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8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8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829"/>
  </w:style>
  <w:style w:type="paragraph" w:styleId="TableofFigures">
    <w:name w:val="table of figures"/>
    <w:basedOn w:val="Normal"/>
    <w:next w:val="Normal"/>
    <w:semiHidden/>
    <w:rsid w:val="00B628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8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2829"/>
    <w:rPr>
      <w:rFonts w:ascii="Wingdings" w:hAnsi="Wingdings"/>
    </w:rPr>
  </w:style>
  <w:style w:type="paragraph" w:customStyle="1" w:styleId="TableHeading">
    <w:name w:val="Table Heading"/>
    <w:basedOn w:val="HeadingBase"/>
    <w:rsid w:val="00B628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829"/>
    <w:rPr>
      <w:color w:val="0033CC"/>
      <w:u w:val="none"/>
    </w:rPr>
  </w:style>
  <w:style w:type="paragraph" w:customStyle="1" w:styleId="BodyTextRight">
    <w:name w:val="Body Text Right"/>
    <w:basedOn w:val="BodyText"/>
    <w:rsid w:val="00B628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8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8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8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8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8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829"/>
    <w:rPr>
      <w:sz w:val="32"/>
    </w:rPr>
  </w:style>
  <w:style w:type="paragraph" w:customStyle="1" w:styleId="HeadingProcedure">
    <w:name w:val="Heading Procedure"/>
    <w:basedOn w:val="HeadingBase"/>
    <w:next w:val="Normal"/>
    <w:rsid w:val="00B628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829"/>
    <w:pPr>
      <w:spacing w:before="60" w:after="60"/>
    </w:pPr>
  </w:style>
  <w:style w:type="paragraph" w:styleId="ListContinue">
    <w:name w:val="List Continue"/>
    <w:basedOn w:val="List"/>
    <w:rsid w:val="00B62829"/>
    <w:pPr>
      <w:ind w:firstLine="0"/>
    </w:pPr>
  </w:style>
  <w:style w:type="paragraph" w:customStyle="1" w:styleId="ListNote">
    <w:name w:val="List Note"/>
    <w:basedOn w:val="List"/>
    <w:rsid w:val="00B628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8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8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829"/>
    <w:rPr>
      <w:rFonts w:ascii="Courier New" w:hAnsi="Courier New"/>
    </w:rPr>
  </w:style>
  <w:style w:type="paragraph" w:customStyle="1" w:styleId="NoteBullet">
    <w:name w:val="Note Bullet"/>
    <w:basedOn w:val="Note"/>
    <w:rsid w:val="00B628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8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8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8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8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28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8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829"/>
    <w:rPr>
      <w:b/>
      <w:smallCaps/>
    </w:rPr>
  </w:style>
  <w:style w:type="paragraph" w:customStyle="1" w:styleId="TableListNumber">
    <w:name w:val="Table List Number"/>
    <w:basedOn w:val="ListNumber"/>
    <w:rsid w:val="00B628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8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829"/>
    <w:pPr>
      <w:numPr>
        <w:numId w:val="8"/>
      </w:numPr>
    </w:pPr>
  </w:style>
  <w:style w:type="paragraph" w:customStyle="1" w:styleId="ListAlpha2">
    <w:name w:val="List Alpha 2"/>
    <w:basedOn w:val="List2"/>
    <w:rsid w:val="00B62829"/>
    <w:pPr>
      <w:numPr>
        <w:numId w:val="7"/>
      </w:numPr>
    </w:pPr>
  </w:style>
  <w:style w:type="paragraph" w:styleId="List2">
    <w:name w:val="List 2"/>
    <w:basedOn w:val="BodyText"/>
    <w:rsid w:val="00B628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8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8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8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8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8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2829"/>
    <w:pPr>
      <w:numPr>
        <w:numId w:val="3"/>
      </w:numPr>
    </w:pPr>
  </w:style>
  <w:style w:type="paragraph" w:styleId="ListContinue2">
    <w:name w:val="List Continue 2"/>
    <w:basedOn w:val="List2"/>
    <w:rsid w:val="00B62829"/>
    <w:pPr>
      <w:ind w:firstLine="0"/>
    </w:pPr>
  </w:style>
  <w:style w:type="paragraph" w:styleId="ListContinue3">
    <w:name w:val="List Continue 3"/>
    <w:basedOn w:val="List3"/>
    <w:rsid w:val="00B62829"/>
    <w:pPr>
      <w:ind w:left="1021" w:firstLine="0"/>
    </w:pPr>
  </w:style>
  <w:style w:type="paragraph" w:styleId="ListContinue4">
    <w:name w:val="List Continue 4"/>
    <w:basedOn w:val="List4"/>
    <w:rsid w:val="00B62829"/>
    <w:pPr>
      <w:ind w:firstLine="0"/>
    </w:pPr>
  </w:style>
  <w:style w:type="paragraph" w:styleId="ListContinue5">
    <w:name w:val="List Continue 5"/>
    <w:basedOn w:val="List5"/>
    <w:rsid w:val="00B62829"/>
    <w:pPr>
      <w:ind w:firstLine="0"/>
    </w:pPr>
  </w:style>
  <w:style w:type="paragraph" w:styleId="ListNumber3">
    <w:name w:val="List Number 3"/>
    <w:basedOn w:val="List3"/>
    <w:rsid w:val="00B62829"/>
    <w:pPr>
      <w:numPr>
        <w:numId w:val="4"/>
      </w:numPr>
    </w:pPr>
  </w:style>
  <w:style w:type="paragraph" w:styleId="ListNumber4">
    <w:name w:val="List Number 4"/>
    <w:basedOn w:val="List4"/>
    <w:rsid w:val="00B62829"/>
    <w:pPr>
      <w:numPr>
        <w:numId w:val="5"/>
      </w:numPr>
    </w:pPr>
  </w:style>
  <w:style w:type="paragraph" w:styleId="ListNumber5">
    <w:name w:val="List Number 5"/>
    <w:basedOn w:val="List5"/>
    <w:rsid w:val="00B62829"/>
    <w:pPr>
      <w:numPr>
        <w:numId w:val="6"/>
      </w:numPr>
    </w:pPr>
  </w:style>
  <w:style w:type="paragraph" w:styleId="BlockText">
    <w:name w:val="Block Text"/>
    <w:basedOn w:val="Normal"/>
    <w:rsid w:val="00B628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8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829"/>
    <w:rPr>
      <w:sz w:val="16"/>
      <w:vertAlign w:val="superscript"/>
    </w:rPr>
  </w:style>
  <w:style w:type="character" w:customStyle="1" w:styleId="Symbols">
    <w:name w:val="Symbols"/>
    <w:basedOn w:val="DefaultParagraphFont"/>
    <w:rsid w:val="00B62829"/>
    <w:rPr>
      <w:rFonts w:ascii="Symbol" w:hAnsi="Symbol"/>
    </w:rPr>
  </w:style>
  <w:style w:type="character" w:customStyle="1" w:styleId="MenuOptions">
    <w:name w:val="Menu Options"/>
    <w:basedOn w:val="DefaultParagraphFont"/>
    <w:rsid w:val="00B628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829"/>
    <w:rPr>
      <w:b/>
    </w:rPr>
  </w:style>
  <w:style w:type="character" w:customStyle="1" w:styleId="Underlined">
    <w:name w:val="Underlined"/>
    <w:basedOn w:val="DefaultParagraphFont"/>
    <w:rsid w:val="00B62829"/>
    <w:rPr>
      <w:u w:val="single"/>
    </w:rPr>
  </w:style>
  <w:style w:type="paragraph" w:customStyle="1" w:styleId="TableBodyTextRight">
    <w:name w:val="Table Body Text Right"/>
    <w:basedOn w:val="TableBodyText"/>
    <w:rsid w:val="00B628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829"/>
    <w:rPr>
      <w:sz w:val="18"/>
    </w:rPr>
  </w:style>
  <w:style w:type="paragraph" w:customStyle="1" w:styleId="BodySmallRight">
    <w:name w:val="Body Small Right"/>
    <w:basedOn w:val="BodyTextRight"/>
    <w:rsid w:val="00B62829"/>
    <w:rPr>
      <w:sz w:val="18"/>
      <w:szCs w:val="18"/>
    </w:rPr>
  </w:style>
  <w:style w:type="paragraph" w:customStyle="1" w:styleId="MarginEdition">
    <w:name w:val="Margin Edition"/>
    <w:basedOn w:val="MarginNote"/>
    <w:rsid w:val="00B628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829"/>
    <w:rPr>
      <w:sz w:val="2"/>
      <w:szCs w:val="2"/>
    </w:rPr>
  </w:style>
  <w:style w:type="character" w:customStyle="1" w:styleId="Small">
    <w:name w:val="Small"/>
    <w:basedOn w:val="DefaultParagraphFont"/>
    <w:rsid w:val="00B62829"/>
    <w:rPr>
      <w:sz w:val="16"/>
    </w:rPr>
  </w:style>
  <w:style w:type="paragraph" w:customStyle="1" w:styleId="WideTable">
    <w:name w:val="Wide Table"/>
    <w:basedOn w:val="Normal"/>
    <w:rsid w:val="00B628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829"/>
  </w:style>
  <w:style w:type="paragraph" w:styleId="Quote">
    <w:name w:val="Quote"/>
    <w:basedOn w:val="Heading1"/>
    <w:link w:val="QuoteChar"/>
    <w:qFormat/>
    <w:rsid w:val="00B628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8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829"/>
    <w:pPr>
      <w:pageBreakBefore/>
    </w:pPr>
  </w:style>
  <w:style w:type="paragraph" w:customStyle="1" w:styleId="Border">
    <w:name w:val="Border"/>
    <w:basedOn w:val="Normal"/>
    <w:qFormat/>
    <w:rsid w:val="00B628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8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8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8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8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8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8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8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8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829"/>
    <w:rPr>
      <w:u w:val="single"/>
    </w:rPr>
  </w:style>
  <w:style w:type="character" w:customStyle="1" w:styleId="BoldandItalics">
    <w:name w:val="Bold and Italics"/>
    <w:qFormat/>
    <w:rsid w:val="00B62829"/>
    <w:rPr>
      <w:b/>
      <w:i/>
      <w:u w:val="none"/>
    </w:rPr>
  </w:style>
  <w:style w:type="paragraph" w:styleId="BalloonText">
    <w:name w:val="Balloon Text"/>
    <w:basedOn w:val="Normal"/>
    <w:link w:val="BalloonTextChar"/>
    <w:rsid w:val="00B62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8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8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8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8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8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829"/>
    <w:pPr>
      <w:spacing w:before="0" w:after="0"/>
    </w:pPr>
  </w:style>
  <w:style w:type="paragraph" w:customStyle="1" w:styleId="BodyTextBold">
    <w:name w:val="Body Text Bold"/>
    <w:basedOn w:val="BodyText"/>
    <w:qFormat/>
    <w:rsid w:val="00B62829"/>
    <w:rPr>
      <w:b/>
    </w:rPr>
  </w:style>
  <w:style w:type="character" w:styleId="Hyperlink">
    <w:name w:val="Hyperlink"/>
    <w:basedOn w:val="DefaultParagraphFont"/>
    <w:uiPriority w:val="99"/>
    <w:unhideWhenUsed/>
    <w:rsid w:val="00C77C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3937</Characters>
  <Application>Microsoft Office Word</Application>
  <DocSecurity>0</DocSecurity>
  <Lines>164</Lines>
  <Paragraphs>84</Paragraphs>
  <ScaleCrop>false</ScaleCrop>
  <Company>Author-it Software Corporation Ltd.</Company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UETDRIS023 Develop and validate high voltage distribution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