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C558B" w:rsidP="00AC558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UETDRIS017 Perform high voltage field switching operation to a given schedule</w:t>
      </w:r>
      <w:r>
        <w:fldChar w:fldCharType="end"/>
      </w:r>
    </w:p>
    <w:p w:rsidR="00AC558B" w:rsidP="00AC558B">
      <w:pPr>
        <w:pStyle w:val="Version"/>
        <w:sectPr w:rsidSect="00942F6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942F66" w:rsidP="00942F66">
      <w:pPr>
        <w:pStyle w:val="SuperHeading"/>
      </w:pPr>
      <w:r w:rsidRPr="00942F66">
        <w:t>UETDRIS017 Perform high voltage field switching operation to a given schedule</w:t>
      </w:r>
    </w:p>
    <w:p w:rsidR="00000000" w:rsidRPr="00942F66" w:rsidP="00942F66">
      <w:pPr>
        <w:pStyle w:val="Heading1"/>
      </w:pPr>
      <w:bookmarkStart w:id="1" w:name="O_1238634"/>
      <w:bookmarkEnd w:id="1"/>
      <w:r w:rsidRPr="00942F6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42F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F66" w:rsidP="00942F66">
            <w:pPr>
              <w:pStyle w:val="BodyText"/>
            </w:pPr>
            <w:r w:rsidRPr="00942F66">
              <w:t>Release 3. Unit application ‘qualification’ spelling corrected and numeral ‘(2)’ added in Performance Evidence for clarification.</w:t>
            </w:r>
          </w:p>
          <w:p w:rsidR="00000000" w:rsidRPr="00942F66" w:rsidP="00942F66">
            <w:pPr>
              <w:pStyle w:val="BodyText"/>
            </w:pPr>
            <w:r w:rsidRPr="00942F66">
              <w:t>Release 2. Unit application updated for clarification.</w:t>
            </w:r>
          </w:p>
          <w:p w:rsidR="00000000" w:rsidRPr="00942F66" w:rsidP="00942F66">
            <w:pPr>
              <w:pStyle w:val="BodyText"/>
            </w:pPr>
            <w:r w:rsidRPr="00942F66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942F66" w:rsidP="00942F66">
      <w:pPr>
        <w:pStyle w:val="NoPaddingFontSize1"/>
      </w:pPr>
    </w:p>
    <w:p w:rsidR="00000000" w:rsidRPr="00942F66" w:rsidP="00942F66">
      <w:pPr>
        <w:pStyle w:val="AllowPageBreak"/>
      </w:pPr>
    </w:p>
    <w:p w:rsidR="00000000" w:rsidRPr="00942F66" w:rsidP="00942F66">
      <w:pPr>
        <w:pStyle w:val="Heading1"/>
      </w:pPr>
      <w:bookmarkStart w:id="2" w:name="O_1238633"/>
      <w:bookmarkEnd w:id="2"/>
      <w:r w:rsidRPr="00942F66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42F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F66" w:rsidP="00942F66">
            <w:pPr>
              <w:pStyle w:val="BodyText"/>
            </w:pPr>
            <w:r w:rsidRPr="00942F66">
              <w:t>This unit involves t</w:t>
            </w:r>
            <w:r w:rsidRPr="00942F66">
              <w:t>he skills and knowledge required to perform high voltage (HV) field switching operation to a given schedule in the electricity supply industry (ESI).</w:t>
            </w:r>
          </w:p>
          <w:p w:rsidR="00000000" w:rsidRPr="00942F66" w:rsidP="00942F66">
            <w:pPr>
              <w:pStyle w:val="BodyText"/>
            </w:pPr>
            <w:r w:rsidRPr="00942F66">
              <w:t>It includes the approval process, isolating, paralleling and restoring HV overhead and underground electri</w:t>
            </w:r>
            <w:r w:rsidRPr="00942F66">
              <w:t>city networks using circuit breaking and isolating equipment, specialised tools, personal protective equipment (PPE) and testing equipment.</w:t>
            </w:r>
          </w:p>
          <w:p w:rsidR="00000000" w:rsidRPr="00942F66" w:rsidP="00942F66">
            <w:pPr>
              <w:pStyle w:val="BodyText"/>
            </w:pPr>
            <w:r w:rsidRPr="00942F66">
              <w:t>It also includes proving de-energised, short circuiting and earthing, preparing, issuing and cancelling work permits</w:t>
            </w:r>
            <w:r w:rsidRPr="00942F66">
              <w:t>.</w:t>
            </w:r>
          </w:p>
          <w:p w:rsidR="00000000" w:rsidRPr="00942F66" w:rsidP="00942F66">
            <w:pPr>
              <w:pStyle w:val="BodyText"/>
            </w:pPr>
            <w:r w:rsidRPr="00942F66">
              <w:rPr>
                <w:rStyle w:val="BoldandItalics"/>
              </w:rPr>
              <w:t>Note:</w:t>
            </w:r>
            <w:r w:rsidRPr="00942F66">
              <w:rPr>
                <w:rStyle w:val="Emphasis"/>
              </w:rPr>
              <w:t xml:space="preserve"> Those holding an existing Certificate III ESI Distribution Overhead, Distribution Underground qualification or equivalent meets the prerequisite unit requirements.</w:t>
            </w:r>
          </w:p>
          <w:p w:rsidR="00000000" w:rsidRPr="00942F66" w:rsidP="00942F66">
            <w:pPr>
              <w:pStyle w:val="BodyText"/>
            </w:pPr>
            <w:r w:rsidRPr="00942F66">
              <w:rPr>
                <w:rStyle w:val="Emphasis"/>
              </w:rPr>
              <w:t>Those holding an existing Diploma / Advanced Diploma of ESI Power Systems or Certifi</w:t>
            </w:r>
            <w:r w:rsidRPr="00942F66">
              <w:rPr>
                <w:rStyle w:val="Emphasis"/>
              </w:rPr>
              <w:t>cate III Electrotechnology Electrician qualification or equivalent partially meets the prerequisite unit requirements. They are still required to complete:</w:t>
            </w:r>
          </w:p>
          <w:p w:rsidR="00000000" w:rsidRPr="00942F66" w:rsidP="00942F66">
            <w:pPr>
              <w:pStyle w:val="ListBullet"/>
            </w:pPr>
            <w:r w:rsidRPr="00942F66">
              <w:rPr>
                <w:rStyle w:val="Emphasis"/>
              </w:rPr>
              <w:t>UETDREL004 Operate plant and equipment in the vicinity of live electrical apparatus</w:t>
            </w:r>
          </w:p>
          <w:p w:rsidR="00000000" w:rsidRPr="00942F66" w:rsidP="00942F66">
            <w:pPr>
              <w:pStyle w:val="ListBullet"/>
            </w:pPr>
            <w:r w:rsidRPr="00942F66">
              <w:rPr>
                <w:rStyle w:val="Emphasis"/>
              </w:rPr>
              <w:t>UETDREL005 Work safely in the vicinity of live electrical apparatus</w:t>
            </w:r>
          </w:p>
          <w:p w:rsidR="00000000" w:rsidRPr="00942F66" w:rsidP="00942F66">
            <w:pPr>
              <w:pStyle w:val="ListBullet"/>
            </w:pPr>
            <w:r w:rsidRPr="00942F66">
              <w:rPr>
                <w:rStyle w:val="Emphasis"/>
              </w:rPr>
              <w:t>UETDRIS018 Perform low voltage field switching operation to a given schedule</w:t>
            </w:r>
          </w:p>
          <w:p w:rsidR="00000000" w:rsidRPr="00942F66" w:rsidP="00942F66">
            <w:pPr>
              <w:pStyle w:val="BodyText"/>
            </w:pPr>
            <w:r w:rsidRPr="00942F66">
              <w:t>The application of the skills and knowledge described in this unit may require a licence/registration to practi</w:t>
            </w:r>
            <w:r w:rsidRPr="00942F66">
              <w:t>ce in the workplace.</w:t>
            </w:r>
          </w:p>
          <w:p w:rsidR="00000000" w:rsidRPr="00942F66" w:rsidP="00942F66">
            <w:pPr>
              <w:pStyle w:val="BodyText"/>
            </w:pPr>
            <w:r w:rsidRPr="00942F66">
              <w:t>Other conditions may also apply under state and territory legislative and regulatory licensing requirements which must be confirmed prior to commencing this unit.</w:t>
            </w:r>
          </w:p>
        </w:tc>
      </w:tr>
    </w:tbl>
    <w:p w:rsidR="00000000" w:rsidRPr="00942F66" w:rsidP="00942F66">
      <w:pPr>
        <w:pStyle w:val="NoPaddingFontSize1"/>
      </w:pPr>
    </w:p>
    <w:p w:rsidR="00000000" w:rsidRPr="00942F66" w:rsidP="00942F66">
      <w:pPr>
        <w:pStyle w:val="AllowPageBreak"/>
      </w:pPr>
    </w:p>
    <w:p w:rsidR="00000000" w:rsidRPr="00942F66" w:rsidP="00942F66">
      <w:pPr>
        <w:pStyle w:val="Heading1"/>
      </w:pPr>
      <w:bookmarkStart w:id="3" w:name="O_1238632"/>
      <w:bookmarkEnd w:id="3"/>
      <w:r w:rsidRPr="00942F66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42F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F66" w:rsidP="00942F66">
            <w:pPr>
              <w:pStyle w:val="BodyText"/>
            </w:pPr>
            <w:r w:rsidRPr="00942F66">
              <w:t xml:space="preserve">UEECD0007 Apply work health and </w:t>
            </w:r>
            <w:r w:rsidRPr="00942F66">
              <w:t>safety regulations, codes and practices in the workplace</w:t>
            </w:r>
          </w:p>
          <w:p w:rsidR="00000000" w:rsidRPr="00942F66" w:rsidP="00942F66">
            <w:pPr>
              <w:pStyle w:val="BodyText"/>
            </w:pPr>
            <w:r w:rsidRPr="00942F66">
              <w:t>UEECD0044 Solve problems in multiple path circuits</w:t>
            </w:r>
          </w:p>
          <w:p w:rsidR="00000000" w:rsidRPr="00942F66" w:rsidP="00942F66">
            <w:pPr>
              <w:pStyle w:val="BodyText"/>
            </w:pPr>
            <w:r w:rsidRPr="00942F66">
              <w:t xml:space="preserve">UEECD0046 Solve problems in single path circuits </w:t>
            </w:r>
          </w:p>
          <w:p w:rsidR="00000000" w:rsidRPr="00942F66" w:rsidP="00942F66">
            <w:pPr>
              <w:pStyle w:val="BodyText"/>
            </w:pPr>
            <w:r w:rsidRPr="00942F66">
              <w:t>UEECD0051 Use drawings, diagrams, schedules, standards, codes and specifications</w:t>
            </w:r>
          </w:p>
          <w:p w:rsidR="00000000" w:rsidRPr="00942F66" w:rsidP="00942F66">
            <w:pPr>
              <w:pStyle w:val="BodyText"/>
            </w:pPr>
            <w:r w:rsidRPr="00942F66">
              <w:t>UEEEL0020 Solve p</w:t>
            </w:r>
            <w:r w:rsidRPr="00942F66">
              <w:t>roblems in low voltage a.c. circuits</w:t>
            </w:r>
          </w:p>
          <w:p w:rsidR="00000000" w:rsidRPr="00942F66" w:rsidP="00942F66">
            <w:pPr>
              <w:pStyle w:val="BodyText"/>
            </w:pPr>
            <w:r w:rsidRPr="00942F66">
              <w:t>UEEEL0021 Solve problems in magnetic and electromagnetic devices</w:t>
            </w:r>
          </w:p>
          <w:p w:rsidR="00000000" w:rsidRPr="00942F66" w:rsidP="00942F66">
            <w:pPr>
              <w:pStyle w:val="BodyText"/>
            </w:pPr>
            <w:r w:rsidRPr="00942F66">
              <w:t>UETDREL001 Apply environmental requirements</w:t>
            </w:r>
          </w:p>
          <w:p w:rsidR="00000000" w:rsidRPr="00942F66" w:rsidP="00942F66">
            <w:pPr>
              <w:pStyle w:val="BodyText"/>
            </w:pPr>
            <w:r w:rsidRPr="00942F66">
              <w:t>UETDREL004 Operate plant and equipment in the vicinity of live electrical apparatus</w:t>
            </w:r>
          </w:p>
          <w:p w:rsidR="00000000" w:rsidRPr="00942F66" w:rsidP="00942F66">
            <w:pPr>
              <w:pStyle w:val="BodyText"/>
            </w:pPr>
            <w:r w:rsidRPr="00942F66">
              <w:t>UETDREL005 Work safely in the vicinity of live electrical apparatus</w:t>
            </w:r>
          </w:p>
          <w:p w:rsidR="00000000" w:rsidRPr="00942F66" w:rsidP="00942F66">
            <w:pPr>
              <w:pStyle w:val="BodyText"/>
            </w:pPr>
            <w:r w:rsidRPr="00942F66">
              <w:t>UETDRIS018 Perform low voltage field switching operation to a given schedule</w:t>
            </w:r>
          </w:p>
        </w:tc>
      </w:tr>
    </w:tbl>
    <w:p w:rsidR="00000000" w:rsidRPr="00942F66" w:rsidP="00942F66">
      <w:pPr>
        <w:pStyle w:val="NoPaddingFontSize1"/>
      </w:pPr>
    </w:p>
    <w:p w:rsidR="00000000" w:rsidRPr="00942F66" w:rsidP="00942F66">
      <w:pPr>
        <w:pStyle w:val="AllowPageBreak"/>
      </w:pPr>
    </w:p>
    <w:p w:rsidR="00000000" w:rsidRPr="00942F66" w:rsidP="00942F66">
      <w:pPr>
        <w:pStyle w:val="Heading1"/>
      </w:pPr>
      <w:bookmarkStart w:id="4" w:name="O_1238631"/>
      <w:bookmarkEnd w:id="4"/>
      <w:r w:rsidRPr="00942F66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42F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F66" w:rsidP="00942F66">
            <w:pPr>
              <w:pStyle w:val="BodyText"/>
            </w:pPr>
            <w:r w:rsidRPr="00942F66">
              <w:t>Industry Specific Cross Discipline</w:t>
            </w:r>
          </w:p>
        </w:tc>
      </w:tr>
    </w:tbl>
    <w:p w:rsidR="00000000" w:rsidRPr="00942F66" w:rsidP="00942F66">
      <w:pPr>
        <w:pStyle w:val="NoPaddingFontSize1"/>
      </w:pPr>
    </w:p>
    <w:p w:rsidR="00000000" w:rsidRPr="00942F66" w:rsidP="00942F66">
      <w:pPr>
        <w:pStyle w:val="AllowPageBreak"/>
      </w:pPr>
    </w:p>
    <w:p w:rsidR="00000000" w:rsidRPr="00942F66" w:rsidP="00942F66">
      <w:pPr>
        <w:pStyle w:val="Heading1"/>
      </w:pPr>
      <w:bookmarkStart w:id="5" w:name="O_1238630"/>
      <w:bookmarkEnd w:id="5"/>
      <w:r w:rsidRPr="00942F66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42F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F66" w:rsidP="00942F66">
            <w:pPr>
              <w:pStyle w:val="BodyText"/>
            </w:pPr>
            <w:r w:rsidRPr="00942F66">
              <w:t>Not a</w:t>
            </w:r>
            <w:r w:rsidRPr="00942F66">
              <w:t>pplicable.</w:t>
            </w:r>
          </w:p>
        </w:tc>
      </w:tr>
    </w:tbl>
    <w:p w:rsidR="00000000" w:rsidRPr="00942F66" w:rsidP="00942F66">
      <w:pPr>
        <w:pStyle w:val="NoPaddingFontSize1"/>
      </w:pPr>
    </w:p>
    <w:p w:rsidR="00000000" w:rsidRPr="00942F66" w:rsidP="00942F66">
      <w:pPr>
        <w:pStyle w:val="AllowPageBreak"/>
      </w:pPr>
    </w:p>
    <w:p w:rsidR="00000000" w:rsidRPr="00942F66" w:rsidP="00942F66">
      <w:pPr>
        <w:pStyle w:val="Heading1"/>
      </w:pPr>
      <w:bookmarkStart w:id="6" w:name="O_1238629"/>
      <w:bookmarkEnd w:id="6"/>
      <w:r w:rsidRPr="00942F66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942F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F66" w:rsidP="00942F66">
            <w:pPr>
              <w:pStyle w:val="BodyText"/>
            </w:pPr>
            <w:r w:rsidRPr="00942F66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F66">
            <w:pPr>
              <w:pStyle w:val="BodyText"/>
              <w:rPr>
                <w:lang w:val="en-NZ"/>
              </w:rPr>
            </w:pPr>
            <w:r w:rsidRPr="00942F66">
              <w:rPr>
                <w:rStyle w:val="SpecialBold"/>
              </w:rPr>
              <w:t>PERFORMANCE CRITERIA</w:t>
            </w:r>
          </w:p>
        </w:tc>
      </w:tr>
      <w:tr w:rsidTr="00942F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F66">
            <w:pPr>
              <w:pStyle w:val="BodyText"/>
              <w:rPr>
                <w:lang w:val="en-NZ"/>
              </w:rPr>
            </w:pPr>
            <w:r w:rsidRPr="00942F66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F66">
            <w:pPr>
              <w:pStyle w:val="BodyText"/>
              <w:rPr>
                <w:lang w:val="en-NZ"/>
              </w:rPr>
            </w:pPr>
            <w:r w:rsidRPr="00942F66">
              <w:t>Performance criteria describe the performance needed to demonstrate achievement of the element.</w:t>
            </w:r>
          </w:p>
        </w:tc>
      </w:tr>
      <w:tr w:rsidTr="00942F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F66" w:rsidP="00942F66">
            <w:pPr>
              <w:pStyle w:val="BodyText"/>
            </w:pPr>
            <w:r w:rsidRPr="00942F66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F66" w:rsidP="00942F66">
            <w:pPr>
              <w:pStyle w:val="BodyText"/>
            </w:pPr>
            <w:r w:rsidRPr="00942F66">
              <w:rPr>
                <w:rStyle w:val="SpecialBold"/>
              </w:rPr>
              <w:t>Prepare for HV field switching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F66">
            <w:pPr>
              <w:pStyle w:val="BodyText"/>
              <w:rPr>
                <w:lang w:val="en-NZ"/>
              </w:rPr>
            </w:pPr>
            <w:r w:rsidRPr="00942F66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F66">
            <w:pPr>
              <w:pStyle w:val="BodyText"/>
              <w:rPr>
                <w:lang w:val="en-NZ"/>
              </w:rPr>
            </w:pPr>
            <w:r w:rsidRPr="00942F66">
              <w:t>Legislation, regulations, standards, codes of practice and organisational workplace requirements for the work to be performed are referred to and confirmed</w:t>
            </w:r>
          </w:p>
        </w:tc>
      </w:tr>
      <w:tr w:rsidTr="00942F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F6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F66">
            <w:pPr>
              <w:pStyle w:val="BodyText"/>
              <w:rPr>
                <w:lang w:val="en-NZ"/>
              </w:rPr>
            </w:pPr>
            <w:r w:rsidRPr="00942F66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F66">
            <w:pPr>
              <w:pStyle w:val="BodyText"/>
              <w:rPr>
                <w:lang w:val="en-NZ"/>
              </w:rPr>
            </w:pPr>
            <w:r w:rsidRPr="00942F66">
              <w:t>Switching schedule is obtained and confirmed in accordance with workplace requirements</w:t>
            </w:r>
          </w:p>
        </w:tc>
      </w:tr>
      <w:tr w:rsidTr="00942F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F6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F66">
            <w:pPr>
              <w:pStyle w:val="BodyText"/>
              <w:rPr>
                <w:lang w:val="en-NZ"/>
              </w:rPr>
            </w:pPr>
            <w:r w:rsidRPr="00942F66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F66">
            <w:pPr>
              <w:pStyle w:val="BodyText"/>
              <w:rPr>
                <w:lang w:val="en-NZ"/>
              </w:rPr>
            </w:pPr>
            <w:r w:rsidRPr="00942F66">
              <w:t>Plant, tools, equipment and PPE required for work are determined, obtained and confirmed in working order</w:t>
            </w:r>
          </w:p>
        </w:tc>
      </w:tr>
      <w:tr w:rsidTr="00942F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F6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F66">
            <w:pPr>
              <w:pStyle w:val="BodyText"/>
              <w:rPr>
                <w:lang w:val="en-NZ"/>
              </w:rPr>
            </w:pPr>
            <w:r w:rsidRPr="00942F66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F66">
            <w:pPr>
              <w:pStyle w:val="BodyText"/>
              <w:rPr>
                <w:lang w:val="en-NZ"/>
              </w:rPr>
            </w:pPr>
            <w:r w:rsidRPr="00942F66">
              <w:t xml:space="preserve">Hazards are identified, risks assessed and control measures identified and applied </w:t>
            </w:r>
          </w:p>
        </w:tc>
      </w:tr>
      <w:tr w:rsidTr="00942F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F6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F66">
            <w:pPr>
              <w:pStyle w:val="BodyText"/>
              <w:rPr>
                <w:lang w:val="en-NZ"/>
              </w:rPr>
            </w:pPr>
            <w:r w:rsidRPr="00942F66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F66">
            <w:pPr>
              <w:pStyle w:val="BodyText"/>
              <w:rPr>
                <w:lang w:val="en-NZ"/>
              </w:rPr>
            </w:pPr>
            <w:r w:rsidRPr="00942F66">
              <w:t xml:space="preserve">Work is prioritised and sequenced for completion in accordance with switching schedule and workplace requirements </w:t>
            </w:r>
          </w:p>
        </w:tc>
      </w:tr>
      <w:tr w:rsidTr="00942F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F6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F66">
            <w:pPr>
              <w:pStyle w:val="BodyText"/>
              <w:rPr>
                <w:lang w:val="en-NZ"/>
              </w:rPr>
            </w:pPr>
            <w:r w:rsidRPr="00942F66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F66">
            <w:pPr>
              <w:pStyle w:val="BodyText"/>
              <w:rPr>
                <w:lang w:val="en-NZ"/>
              </w:rPr>
            </w:pPr>
            <w:r w:rsidRPr="00942F66">
              <w:t>Work permit/approval is organised in accord</w:t>
            </w:r>
            <w:r w:rsidRPr="00942F66">
              <w:t>ance with workplace requirements</w:t>
            </w:r>
          </w:p>
        </w:tc>
      </w:tr>
      <w:tr w:rsidTr="00942F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F6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F66">
            <w:pPr>
              <w:pStyle w:val="BodyText"/>
              <w:rPr>
                <w:lang w:val="en-NZ"/>
              </w:rPr>
            </w:pPr>
            <w:r w:rsidRPr="00942F66">
              <w:rPr>
                <w:rStyle w:val="SpecialBold"/>
              </w:rPr>
              <w:t>1.7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F66">
            <w:pPr>
              <w:pStyle w:val="BodyText"/>
              <w:rPr>
                <w:lang w:val="en-NZ"/>
              </w:rPr>
            </w:pPr>
            <w:r w:rsidRPr="00942F66">
              <w:t>Worksite is prepared in accordance with workplace requirements</w:t>
            </w:r>
          </w:p>
        </w:tc>
      </w:tr>
      <w:tr w:rsidTr="00942F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F66" w:rsidP="00942F66">
            <w:pPr>
              <w:pStyle w:val="BodyText"/>
            </w:pPr>
            <w:r w:rsidRPr="00942F66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F66" w:rsidP="00942F66">
            <w:pPr>
              <w:pStyle w:val="BodyText"/>
            </w:pPr>
            <w:r w:rsidRPr="00942F66">
              <w:rPr>
                <w:rStyle w:val="SpecialBold"/>
              </w:rPr>
              <w:t>Carry out HV field switching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F66">
            <w:pPr>
              <w:pStyle w:val="BodyText"/>
              <w:rPr>
                <w:lang w:val="en-NZ"/>
              </w:rPr>
            </w:pPr>
            <w:r w:rsidRPr="00942F66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F66">
            <w:pPr>
              <w:pStyle w:val="BodyText"/>
              <w:rPr>
                <w:lang w:val="en-NZ"/>
              </w:rPr>
            </w:pPr>
            <w:r w:rsidRPr="00942F66">
              <w:t>Legislation, regulations, standards, codes of practice and organisati</w:t>
            </w:r>
            <w:r w:rsidRPr="00942F66">
              <w:t xml:space="preserve">onal workplace requirements for the work to be performed are applied and monitored </w:t>
            </w:r>
          </w:p>
        </w:tc>
      </w:tr>
      <w:tr w:rsidTr="00942F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F6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F66">
            <w:pPr>
              <w:pStyle w:val="BodyText"/>
              <w:rPr>
                <w:lang w:val="en-NZ"/>
              </w:rPr>
            </w:pPr>
            <w:r w:rsidRPr="00942F66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F66">
            <w:pPr>
              <w:pStyle w:val="BodyText"/>
              <w:rPr>
                <w:lang w:val="en-NZ"/>
              </w:rPr>
            </w:pPr>
            <w:r w:rsidRPr="00942F66">
              <w:t>Lifting, climbing, working at heights and the use of plant, tools, equipment and PPE are carried out in accordance with workplace requirements</w:t>
            </w:r>
          </w:p>
        </w:tc>
      </w:tr>
      <w:tr w:rsidTr="00942F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F6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F66">
            <w:pPr>
              <w:pStyle w:val="BodyText"/>
              <w:rPr>
                <w:lang w:val="en-NZ"/>
              </w:rPr>
            </w:pPr>
            <w:r w:rsidRPr="00942F66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F66">
            <w:pPr>
              <w:pStyle w:val="BodyText"/>
              <w:rPr>
                <w:lang w:val="en-NZ"/>
              </w:rPr>
            </w:pPr>
            <w:r w:rsidRPr="00942F66">
              <w:t xml:space="preserve">Hazard control </w:t>
            </w:r>
            <w:r w:rsidRPr="00942F66">
              <w:t>measures are monitored in accordance with workplace requirements</w:t>
            </w:r>
          </w:p>
        </w:tc>
      </w:tr>
      <w:tr w:rsidTr="00942F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F6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F66">
            <w:pPr>
              <w:pStyle w:val="BodyText"/>
              <w:rPr>
                <w:lang w:val="en-NZ"/>
              </w:rPr>
            </w:pPr>
            <w:r w:rsidRPr="00942F66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F66">
            <w:pPr>
              <w:pStyle w:val="BodyText"/>
              <w:rPr>
                <w:lang w:val="en-NZ"/>
              </w:rPr>
            </w:pPr>
            <w:r w:rsidRPr="00942F66">
              <w:t>Communication with switching controller is established and maintained during switching in accordance with workplace requirements</w:t>
            </w:r>
          </w:p>
        </w:tc>
      </w:tr>
      <w:tr w:rsidTr="00942F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F6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F66">
            <w:pPr>
              <w:pStyle w:val="BodyText"/>
              <w:rPr>
                <w:lang w:val="en-NZ"/>
              </w:rPr>
            </w:pPr>
            <w:r w:rsidRPr="00942F66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F66">
            <w:pPr>
              <w:pStyle w:val="BodyText"/>
              <w:rPr>
                <w:lang w:val="en-NZ"/>
              </w:rPr>
            </w:pPr>
            <w:r w:rsidRPr="00942F66">
              <w:t xml:space="preserve">Approval is obtained to commence HV field switching in accordance with switching schedule and workplace requirements </w:t>
            </w:r>
          </w:p>
        </w:tc>
      </w:tr>
      <w:tr w:rsidTr="00942F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F6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F66">
            <w:pPr>
              <w:pStyle w:val="BodyText"/>
              <w:rPr>
                <w:lang w:val="en-NZ"/>
              </w:rPr>
            </w:pPr>
            <w:r w:rsidRPr="00942F66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F66">
            <w:pPr>
              <w:pStyle w:val="BodyText"/>
              <w:rPr>
                <w:lang w:val="en-NZ"/>
              </w:rPr>
            </w:pPr>
            <w:r w:rsidRPr="00942F66">
              <w:t>HV field switching is performed in accordance with the switching schedule and workplace requirements</w:t>
            </w:r>
          </w:p>
        </w:tc>
      </w:tr>
      <w:tr w:rsidTr="00942F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F6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F66">
            <w:pPr>
              <w:pStyle w:val="BodyText"/>
              <w:rPr>
                <w:lang w:val="en-NZ"/>
              </w:rPr>
            </w:pPr>
            <w:r w:rsidRPr="00942F66">
              <w:rPr>
                <w:rStyle w:val="SpecialBold"/>
              </w:rPr>
              <w:t>2.7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F66">
            <w:pPr>
              <w:pStyle w:val="BodyText"/>
              <w:rPr>
                <w:lang w:val="en-NZ"/>
              </w:rPr>
            </w:pPr>
            <w:r w:rsidRPr="00942F66">
              <w:t xml:space="preserve">Work permit is written </w:t>
            </w:r>
            <w:r w:rsidRPr="00942F66">
              <w:t>and issued in accordance with the switching schedule and workplace requirements</w:t>
            </w:r>
          </w:p>
        </w:tc>
      </w:tr>
      <w:tr w:rsidTr="00942F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F6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F66">
            <w:pPr>
              <w:pStyle w:val="BodyText"/>
              <w:rPr>
                <w:lang w:val="en-NZ"/>
              </w:rPr>
            </w:pPr>
            <w:r w:rsidRPr="00942F66">
              <w:rPr>
                <w:rStyle w:val="SpecialBold"/>
              </w:rPr>
              <w:t>2.8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F66">
            <w:pPr>
              <w:pStyle w:val="BodyText"/>
              <w:rPr>
                <w:lang w:val="en-NZ"/>
              </w:rPr>
            </w:pPr>
            <w:r w:rsidRPr="00942F66">
              <w:t xml:space="preserve">Work permit is cancelled or relinquished in accordance with workplace requirements </w:t>
            </w:r>
          </w:p>
        </w:tc>
      </w:tr>
      <w:tr w:rsidTr="00942F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F6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F66">
            <w:pPr>
              <w:pStyle w:val="BodyText"/>
              <w:rPr>
                <w:lang w:val="en-NZ"/>
              </w:rPr>
            </w:pPr>
            <w:r w:rsidRPr="00942F66">
              <w:rPr>
                <w:rStyle w:val="SpecialBold"/>
              </w:rPr>
              <w:t>2.9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F66">
            <w:pPr>
              <w:pStyle w:val="BodyText"/>
              <w:rPr>
                <w:lang w:val="en-NZ"/>
              </w:rPr>
            </w:pPr>
            <w:r w:rsidRPr="00942F66">
              <w:t>Approval is obtained to commence restoration of HV supply in accordance with switching schedule and workplace requirements</w:t>
            </w:r>
          </w:p>
        </w:tc>
      </w:tr>
      <w:tr w:rsidTr="00942F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F6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F66">
            <w:pPr>
              <w:pStyle w:val="BodyText"/>
              <w:rPr>
                <w:lang w:val="en-NZ"/>
              </w:rPr>
            </w:pPr>
            <w:r w:rsidRPr="00942F66">
              <w:rPr>
                <w:rStyle w:val="SpecialBold"/>
              </w:rPr>
              <w:t>2.10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F66">
            <w:pPr>
              <w:pStyle w:val="BodyText"/>
              <w:rPr>
                <w:lang w:val="en-NZ"/>
              </w:rPr>
            </w:pPr>
            <w:r w:rsidRPr="00942F66">
              <w:t>HV field switching is performed to restore network to normal in accordance with the switching schedule and workplace requirem</w:t>
            </w:r>
            <w:r w:rsidRPr="00942F66">
              <w:t>ents</w:t>
            </w:r>
          </w:p>
        </w:tc>
      </w:tr>
      <w:tr w:rsidTr="00942F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F6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F66">
            <w:pPr>
              <w:pStyle w:val="BodyText"/>
              <w:rPr>
                <w:lang w:val="en-NZ"/>
              </w:rPr>
            </w:pPr>
            <w:r w:rsidRPr="00942F66">
              <w:rPr>
                <w:rStyle w:val="SpecialBold"/>
              </w:rPr>
              <w:t>2.11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F66">
            <w:pPr>
              <w:pStyle w:val="BodyText"/>
              <w:rPr>
                <w:lang w:val="en-NZ"/>
              </w:rPr>
            </w:pPr>
            <w:r w:rsidRPr="00942F66">
              <w:t>Switching controller is notified HV restoration has been completed in accordance with switching schedule and workplace requirements</w:t>
            </w:r>
          </w:p>
        </w:tc>
      </w:tr>
      <w:tr w:rsidTr="00942F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F6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F66">
            <w:pPr>
              <w:pStyle w:val="BodyText"/>
              <w:rPr>
                <w:lang w:val="en-NZ"/>
              </w:rPr>
            </w:pPr>
            <w:r w:rsidRPr="00942F66">
              <w:rPr>
                <w:rStyle w:val="SpecialBold"/>
              </w:rPr>
              <w:t>2.12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F66">
            <w:pPr>
              <w:pStyle w:val="BodyText"/>
              <w:rPr>
                <w:lang w:val="en-NZ"/>
              </w:rPr>
            </w:pPr>
            <w:r w:rsidRPr="00942F66">
              <w:t>Incidents or unplanned events are responded to in accordance with workplace requirements</w:t>
            </w:r>
          </w:p>
        </w:tc>
      </w:tr>
      <w:tr w:rsidTr="00942F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F66" w:rsidP="00942F66">
            <w:pPr>
              <w:pStyle w:val="BodyText"/>
            </w:pPr>
            <w:r w:rsidRPr="00942F66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F66" w:rsidP="00942F66">
            <w:pPr>
              <w:pStyle w:val="BodyText"/>
            </w:pPr>
            <w:r w:rsidRPr="00942F66">
              <w:rPr>
                <w:rStyle w:val="SpecialBold"/>
              </w:rPr>
              <w:t>Complete wo</w:t>
            </w:r>
            <w:r w:rsidRPr="00942F66">
              <w:rPr>
                <w:rStyle w:val="SpecialBold"/>
              </w:rPr>
              <w:t>rk and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F66">
            <w:pPr>
              <w:pStyle w:val="BodyText"/>
              <w:rPr>
                <w:lang w:val="en-NZ"/>
              </w:rPr>
            </w:pPr>
            <w:r w:rsidRPr="00942F66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F66">
            <w:pPr>
              <w:pStyle w:val="BodyText"/>
              <w:rPr>
                <w:lang w:val="en-NZ"/>
              </w:rPr>
            </w:pPr>
            <w:r w:rsidRPr="00942F66">
              <w:t>Incidents or unplanned events are reported in accordance with workplace requirements</w:t>
            </w:r>
          </w:p>
        </w:tc>
      </w:tr>
      <w:tr w:rsidTr="00942F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F6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F66">
            <w:pPr>
              <w:pStyle w:val="BodyText"/>
              <w:rPr>
                <w:lang w:val="en-NZ"/>
              </w:rPr>
            </w:pPr>
            <w:r w:rsidRPr="00942F66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F66">
            <w:pPr>
              <w:pStyle w:val="BodyText"/>
              <w:rPr>
                <w:lang w:val="en-NZ"/>
              </w:rPr>
            </w:pPr>
            <w:r w:rsidRPr="00942F66">
              <w:t>Worksite is rehabilitated, cleaned and made safe in accordance with workplace requirements</w:t>
            </w:r>
          </w:p>
        </w:tc>
      </w:tr>
      <w:tr w:rsidTr="00942F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F6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F66">
            <w:pPr>
              <w:pStyle w:val="BodyText"/>
              <w:rPr>
                <w:lang w:val="en-NZ"/>
              </w:rPr>
            </w:pPr>
            <w:r w:rsidRPr="00942F66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F66">
            <w:pPr>
              <w:pStyle w:val="BodyText"/>
              <w:rPr>
                <w:lang w:val="en-NZ"/>
              </w:rPr>
            </w:pPr>
            <w:r w:rsidRPr="00942F66">
              <w:t>Plant, tools and equipment are cleaned, checked and returned to storage in accordance with workplace requirements</w:t>
            </w:r>
          </w:p>
        </w:tc>
      </w:tr>
      <w:tr w:rsidTr="00942F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F6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F66">
            <w:pPr>
              <w:pStyle w:val="BodyText"/>
              <w:rPr>
                <w:lang w:val="en-NZ"/>
              </w:rPr>
            </w:pPr>
            <w:r w:rsidRPr="00942F66">
              <w:rPr>
                <w:rStyle w:val="SpecialBold"/>
              </w:rPr>
              <w:t>3.4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F66" w:rsidP="00942F66">
            <w:pPr>
              <w:pStyle w:val="BodyText"/>
            </w:pPr>
            <w:r w:rsidRPr="00942F66">
              <w:t xml:space="preserve">Work records, reports and documentation are completed in accordance with workplace requirements </w:t>
            </w:r>
          </w:p>
        </w:tc>
      </w:tr>
    </w:tbl>
    <w:p w:rsidR="00000000" w:rsidRPr="00942F66" w:rsidP="00942F66">
      <w:pPr>
        <w:pStyle w:val="NoPaddingFontSize1"/>
      </w:pPr>
    </w:p>
    <w:p w:rsidR="00000000" w:rsidRPr="00942F66" w:rsidP="00942F66">
      <w:pPr>
        <w:pStyle w:val="AllowPageBreak"/>
      </w:pPr>
    </w:p>
    <w:p w:rsidR="00000000" w:rsidRPr="00942F66" w:rsidP="00942F66">
      <w:pPr>
        <w:pStyle w:val="Heading1"/>
      </w:pPr>
      <w:bookmarkStart w:id="7" w:name="O_1238628"/>
      <w:bookmarkEnd w:id="7"/>
      <w:r w:rsidRPr="00942F66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42F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F66" w:rsidP="00942F66">
            <w:pPr>
              <w:pStyle w:val="BodyText"/>
            </w:pPr>
            <w:r w:rsidRPr="00942F66">
              <w:t>Foundation skills essential to performance are explicit in the performance criteria of this unit of competency.</w:t>
            </w:r>
          </w:p>
        </w:tc>
      </w:tr>
    </w:tbl>
    <w:p w:rsidR="00000000" w:rsidRPr="00942F66" w:rsidP="00942F66">
      <w:pPr>
        <w:pStyle w:val="NoPaddingFontSize1"/>
      </w:pPr>
    </w:p>
    <w:p w:rsidR="00000000" w:rsidRPr="00942F66" w:rsidP="00942F66">
      <w:pPr>
        <w:pStyle w:val="AllowPageBreak"/>
      </w:pPr>
    </w:p>
    <w:p w:rsidR="00000000" w:rsidRPr="00942F66" w:rsidP="00942F66">
      <w:pPr>
        <w:pStyle w:val="Heading1"/>
      </w:pPr>
      <w:bookmarkStart w:id="8" w:name="O_1238627"/>
      <w:bookmarkEnd w:id="8"/>
      <w:r w:rsidRPr="00942F66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42F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F66" w:rsidP="00942F66">
            <w:pPr>
              <w:pStyle w:val="BodyText"/>
            </w:pPr>
            <w:r w:rsidRPr="00942F66">
              <w:t>Range is restricted to essential operating conditions and any other variables essent</w:t>
            </w:r>
            <w:r w:rsidRPr="00942F66">
              <w:t>ial to the work environment.</w:t>
            </w:r>
          </w:p>
          <w:p w:rsidR="00000000" w:rsidRPr="00942F66" w:rsidP="00942F66">
            <w:pPr>
              <w:pStyle w:val="BodyText"/>
            </w:pPr>
            <w:r w:rsidRPr="00942F66">
              <w:t>Non-essential conditions may be found in the UET Transmission, Distribution and Rail Sector Training Package Companion Volume Implementation Guide.</w:t>
            </w:r>
          </w:p>
        </w:tc>
      </w:tr>
    </w:tbl>
    <w:p w:rsidR="00000000" w:rsidRPr="00942F66" w:rsidP="00942F66">
      <w:pPr>
        <w:pStyle w:val="NoPaddingFontSize1"/>
      </w:pPr>
    </w:p>
    <w:p w:rsidR="00000000" w:rsidRPr="00942F66" w:rsidP="00942F66">
      <w:pPr>
        <w:pStyle w:val="AllowPageBreak"/>
      </w:pPr>
    </w:p>
    <w:p w:rsidR="00000000" w:rsidRPr="00942F66" w:rsidP="00942F66">
      <w:pPr>
        <w:pStyle w:val="Heading1"/>
      </w:pPr>
      <w:bookmarkStart w:id="9" w:name="O_1238626"/>
      <w:bookmarkEnd w:id="9"/>
      <w:r w:rsidRPr="00942F66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42F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F66" w:rsidP="00942F66">
            <w:pPr>
              <w:pStyle w:val="BodyText"/>
            </w:pPr>
            <w:r w:rsidRPr="00942F66">
              <w:t>This unit replaces and is equival</w:t>
            </w:r>
            <w:r w:rsidRPr="00942F66">
              <w:t>ent to UETTDRIS44 Perform HV field switching operation to a given schedule.</w:t>
            </w:r>
          </w:p>
        </w:tc>
      </w:tr>
    </w:tbl>
    <w:p w:rsidR="00000000" w:rsidRPr="00942F66" w:rsidP="00942F66">
      <w:pPr>
        <w:pStyle w:val="NoPaddingFontSize1"/>
      </w:pPr>
    </w:p>
    <w:p w:rsidR="00000000" w:rsidRPr="00942F66" w:rsidP="00942F66">
      <w:pPr>
        <w:pStyle w:val="AllowPageBreak"/>
      </w:pPr>
    </w:p>
    <w:p w:rsidR="00000000" w:rsidRPr="00942F66" w:rsidP="00942F66">
      <w:pPr>
        <w:pStyle w:val="Heading1"/>
      </w:pPr>
      <w:bookmarkStart w:id="10" w:name="O_1238635"/>
      <w:bookmarkEnd w:id="10"/>
      <w:r w:rsidRPr="00942F66">
        <w:t>Links</w:t>
      </w:r>
    </w:p>
    <w:p w:rsidR="00000000" w:rsidRPr="00942F66" w:rsidP="00AC558B">
      <w:pPr>
        <w:pStyle w:val="BodyText"/>
      </w:pPr>
      <w:r w:rsidRPr="00942F6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177E88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942F66" w:rsidP="00942F66"/>
    <w:sectPr w:rsidSect="00942F6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F6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F66" w:rsidRPr="00AC558B" w:rsidP="00AC558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F6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558B" w:rsidP="00942F6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C558B" w:rsidP="00942F6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AC558B" w:rsidP="00942F6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F6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558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42F66" w:rsidRPr="00AC558B" w:rsidP="00AC558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F6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558B" w:rsidRPr="002D2AF8" w:rsidP="00942F6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UETDRIS017 Perform high voltage field switching operation to a given schedule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AC558B" w:rsidP="00942F6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CEC6C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BA23DD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2F6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42F6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42F6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42F6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42F6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42F6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42F6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42F6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42F6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42F6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42F6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42F66"/>
  </w:style>
  <w:style w:type="character" w:customStyle="1" w:styleId="Heading1Char">
    <w:name w:val="Heading 1 Char"/>
    <w:basedOn w:val="DefaultParagraphFont"/>
    <w:link w:val="Heading1"/>
    <w:rsid w:val="00942F6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42F6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42F6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42F6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42F66"/>
    <w:rPr>
      <w:b/>
      <w:spacing w:val="0"/>
    </w:rPr>
  </w:style>
  <w:style w:type="character" w:styleId="Emphasis">
    <w:name w:val="Emphasis"/>
    <w:basedOn w:val="DefaultParagraphFont"/>
    <w:qFormat/>
    <w:rsid w:val="00942F66"/>
    <w:rPr>
      <w:i/>
    </w:rPr>
  </w:style>
  <w:style w:type="paragraph" w:customStyle="1" w:styleId="SuperHeading">
    <w:name w:val="SuperHeading"/>
    <w:basedOn w:val="Normal"/>
    <w:rsid w:val="00942F6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42F6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942F66"/>
    <w:rPr>
      <w:b/>
      <w:i/>
      <w:u w:val="none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42F6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42F6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42F6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42F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42F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42F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42F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42F6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42F6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42F6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42F6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42F6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42F6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42F6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42F6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42F6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42F6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42F6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42F6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42F6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42F6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42F6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42F6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42F6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42F6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42F6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42F6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42F6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42F6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42F6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42F6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42F6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42F6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42F6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42F6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42F6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42F66"/>
  </w:style>
  <w:style w:type="paragraph" w:styleId="TableofFigures">
    <w:name w:val="table of figures"/>
    <w:basedOn w:val="Normal"/>
    <w:next w:val="Normal"/>
    <w:semiHidden/>
    <w:rsid w:val="00942F6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42F6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42F66"/>
    <w:rPr>
      <w:rFonts w:ascii="Wingdings" w:hAnsi="Wingdings"/>
    </w:rPr>
  </w:style>
  <w:style w:type="paragraph" w:customStyle="1" w:styleId="TableHeading">
    <w:name w:val="Table Heading"/>
    <w:basedOn w:val="HeadingBase"/>
    <w:rsid w:val="00942F6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42F66"/>
    <w:rPr>
      <w:color w:val="0033CC"/>
      <w:u w:val="none"/>
    </w:rPr>
  </w:style>
  <w:style w:type="paragraph" w:customStyle="1" w:styleId="BodyTextRight">
    <w:name w:val="Body Text Right"/>
    <w:basedOn w:val="BodyText"/>
    <w:rsid w:val="00942F6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42F6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42F6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42F6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42F6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42F6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42F66"/>
    <w:rPr>
      <w:sz w:val="32"/>
    </w:rPr>
  </w:style>
  <w:style w:type="paragraph" w:customStyle="1" w:styleId="HeadingProcedure">
    <w:name w:val="Heading Procedure"/>
    <w:basedOn w:val="HeadingBase"/>
    <w:next w:val="Normal"/>
    <w:rsid w:val="00942F6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42F66"/>
    <w:pPr>
      <w:spacing w:before="60" w:after="60"/>
    </w:pPr>
  </w:style>
  <w:style w:type="paragraph" w:styleId="ListContinue">
    <w:name w:val="List Continue"/>
    <w:basedOn w:val="List"/>
    <w:rsid w:val="00942F66"/>
    <w:pPr>
      <w:ind w:firstLine="0"/>
    </w:pPr>
  </w:style>
  <w:style w:type="paragraph" w:customStyle="1" w:styleId="ListNote">
    <w:name w:val="List Note"/>
    <w:basedOn w:val="List"/>
    <w:rsid w:val="00942F6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42F6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42F6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42F66"/>
    <w:rPr>
      <w:rFonts w:ascii="Courier New" w:hAnsi="Courier New"/>
    </w:rPr>
  </w:style>
  <w:style w:type="paragraph" w:customStyle="1" w:styleId="NoteBullet">
    <w:name w:val="Note Bullet"/>
    <w:basedOn w:val="Note"/>
    <w:rsid w:val="00942F6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42F6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42F6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42F6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42F6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42F6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42F6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42F66"/>
    <w:rPr>
      <w:b/>
      <w:smallCaps/>
    </w:rPr>
  </w:style>
  <w:style w:type="paragraph" w:customStyle="1" w:styleId="TableListNumber">
    <w:name w:val="Table List Number"/>
    <w:basedOn w:val="ListNumber"/>
    <w:rsid w:val="00942F6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42F6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42F66"/>
    <w:pPr>
      <w:numPr>
        <w:numId w:val="8"/>
      </w:numPr>
    </w:pPr>
  </w:style>
  <w:style w:type="paragraph" w:customStyle="1" w:styleId="ListAlpha2">
    <w:name w:val="List Alpha 2"/>
    <w:basedOn w:val="List2"/>
    <w:rsid w:val="00942F66"/>
    <w:pPr>
      <w:numPr>
        <w:numId w:val="7"/>
      </w:numPr>
    </w:pPr>
  </w:style>
  <w:style w:type="paragraph" w:styleId="List2">
    <w:name w:val="List 2"/>
    <w:basedOn w:val="BodyText"/>
    <w:rsid w:val="00942F6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42F6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42F6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42F6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42F6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42F6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42F66"/>
    <w:pPr>
      <w:numPr>
        <w:numId w:val="3"/>
      </w:numPr>
    </w:pPr>
  </w:style>
  <w:style w:type="paragraph" w:styleId="ListContinue2">
    <w:name w:val="List Continue 2"/>
    <w:basedOn w:val="List2"/>
    <w:rsid w:val="00942F66"/>
    <w:pPr>
      <w:ind w:firstLine="0"/>
    </w:pPr>
  </w:style>
  <w:style w:type="paragraph" w:styleId="ListContinue3">
    <w:name w:val="List Continue 3"/>
    <w:basedOn w:val="List3"/>
    <w:rsid w:val="00942F66"/>
    <w:pPr>
      <w:ind w:left="1021" w:firstLine="0"/>
    </w:pPr>
  </w:style>
  <w:style w:type="paragraph" w:styleId="ListContinue4">
    <w:name w:val="List Continue 4"/>
    <w:basedOn w:val="List4"/>
    <w:rsid w:val="00942F66"/>
    <w:pPr>
      <w:ind w:firstLine="0"/>
    </w:pPr>
  </w:style>
  <w:style w:type="paragraph" w:styleId="ListContinue5">
    <w:name w:val="List Continue 5"/>
    <w:basedOn w:val="List5"/>
    <w:rsid w:val="00942F66"/>
    <w:pPr>
      <w:ind w:firstLine="0"/>
    </w:pPr>
  </w:style>
  <w:style w:type="paragraph" w:styleId="ListNumber3">
    <w:name w:val="List Number 3"/>
    <w:basedOn w:val="List3"/>
    <w:rsid w:val="00942F66"/>
    <w:pPr>
      <w:numPr>
        <w:numId w:val="4"/>
      </w:numPr>
    </w:pPr>
  </w:style>
  <w:style w:type="paragraph" w:styleId="ListNumber4">
    <w:name w:val="List Number 4"/>
    <w:basedOn w:val="List4"/>
    <w:rsid w:val="00942F66"/>
    <w:pPr>
      <w:numPr>
        <w:numId w:val="5"/>
      </w:numPr>
    </w:pPr>
  </w:style>
  <w:style w:type="paragraph" w:styleId="ListNumber5">
    <w:name w:val="List Number 5"/>
    <w:basedOn w:val="List5"/>
    <w:rsid w:val="00942F66"/>
    <w:pPr>
      <w:numPr>
        <w:numId w:val="6"/>
      </w:numPr>
    </w:pPr>
  </w:style>
  <w:style w:type="paragraph" w:styleId="BlockText">
    <w:name w:val="Block Text"/>
    <w:basedOn w:val="Normal"/>
    <w:rsid w:val="00942F6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42F6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42F66"/>
    <w:rPr>
      <w:sz w:val="16"/>
      <w:vertAlign w:val="superscript"/>
    </w:rPr>
  </w:style>
  <w:style w:type="character" w:customStyle="1" w:styleId="Symbols">
    <w:name w:val="Symbols"/>
    <w:basedOn w:val="DefaultParagraphFont"/>
    <w:rsid w:val="00942F66"/>
    <w:rPr>
      <w:rFonts w:ascii="Symbol" w:hAnsi="Symbol"/>
    </w:rPr>
  </w:style>
  <w:style w:type="character" w:customStyle="1" w:styleId="MenuOptions">
    <w:name w:val="Menu Options"/>
    <w:basedOn w:val="DefaultParagraphFont"/>
    <w:rsid w:val="00942F6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42F66"/>
    <w:rPr>
      <w:b/>
    </w:rPr>
  </w:style>
  <w:style w:type="character" w:customStyle="1" w:styleId="Underlined">
    <w:name w:val="Underlined"/>
    <w:basedOn w:val="DefaultParagraphFont"/>
    <w:rsid w:val="00942F66"/>
    <w:rPr>
      <w:u w:val="single"/>
    </w:rPr>
  </w:style>
  <w:style w:type="paragraph" w:customStyle="1" w:styleId="TableBodyTextRight">
    <w:name w:val="Table Body Text Right"/>
    <w:basedOn w:val="TableBodyText"/>
    <w:rsid w:val="00942F6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42F66"/>
    <w:rPr>
      <w:sz w:val="18"/>
    </w:rPr>
  </w:style>
  <w:style w:type="paragraph" w:customStyle="1" w:styleId="BodySmallRight">
    <w:name w:val="Body Small Right"/>
    <w:basedOn w:val="BodyTextRight"/>
    <w:rsid w:val="00942F66"/>
    <w:rPr>
      <w:sz w:val="18"/>
      <w:szCs w:val="18"/>
    </w:rPr>
  </w:style>
  <w:style w:type="paragraph" w:customStyle="1" w:styleId="MarginEdition">
    <w:name w:val="Margin Edition"/>
    <w:basedOn w:val="MarginNote"/>
    <w:rsid w:val="00942F6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42F66"/>
    <w:rPr>
      <w:sz w:val="2"/>
      <w:szCs w:val="2"/>
    </w:rPr>
  </w:style>
  <w:style w:type="character" w:customStyle="1" w:styleId="Small">
    <w:name w:val="Small"/>
    <w:basedOn w:val="DefaultParagraphFont"/>
    <w:rsid w:val="00942F66"/>
    <w:rPr>
      <w:sz w:val="16"/>
    </w:rPr>
  </w:style>
  <w:style w:type="paragraph" w:customStyle="1" w:styleId="WideTable">
    <w:name w:val="Wide Table"/>
    <w:basedOn w:val="Normal"/>
    <w:rsid w:val="00942F6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42F66"/>
  </w:style>
  <w:style w:type="paragraph" w:styleId="Quote">
    <w:name w:val="Quote"/>
    <w:basedOn w:val="Heading1"/>
    <w:link w:val="QuoteChar"/>
    <w:qFormat/>
    <w:rsid w:val="00942F6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42F6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42F66"/>
    <w:pPr>
      <w:pageBreakBefore/>
    </w:pPr>
  </w:style>
  <w:style w:type="paragraph" w:customStyle="1" w:styleId="Border">
    <w:name w:val="Border"/>
    <w:basedOn w:val="Normal"/>
    <w:qFormat/>
    <w:rsid w:val="00942F6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42F6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2F6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2F6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42F6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42F6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42F6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42F6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42F6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42F66"/>
    <w:rPr>
      <w:u w:val="single"/>
    </w:rPr>
  </w:style>
  <w:style w:type="paragraph" w:styleId="BalloonText">
    <w:name w:val="Balloon Text"/>
    <w:basedOn w:val="Normal"/>
    <w:link w:val="BalloonTextChar"/>
    <w:rsid w:val="00942F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42F6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42F6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42F6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42F6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42F6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42F66"/>
    <w:pPr>
      <w:spacing w:before="0" w:after="0"/>
    </w:pPr>
  </w:style>
  <w:style w:type="paragraph" w:customStyle="1" w:styleId="BodyTextBold">
    <w:name w:val="Body Text Bold"/>
    <w:basedOn w:val="BodyText"/>
    <w:qFormat/>
    <w:rsid w:val="00942F66"/>
    <w:rPr>
      <w:b/>
    </w:rPr>
  </w:style>
  <w:style w:type="character" w:styleId="Hyperlink">
    <w:name w:val="Hyperlink"/>
    <w:basedOn w:val="DefaultParagraphFont"/>
    <w:uiPriority w:val="99"/>
    <w:unhideWhenUsed/>
    <w:rsid w:val="00AC558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891</Words>
  <Characters>5686</Characters>
  <Application>Microsoft Office Word</Application>
  <DocSecurity>0</DocSecurity>
  <Lines>227</Lines>
  <Paragraphs>117</Paragraphs>
  <ScaleCrop>false</ScaleCrop>
  <Company>Author-it Software Corporation Ltd.</Company>
  <LinksUpToDate>false</LinksUpToDate>
  <CharactersWithSpaces>6460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UETDRIS017 Perform high voltage field switching operation to a given schedule</dc:title>
  <dc:subject>Approved</dc:subject>
  <dc:creator>Powering Skills Organisation</dc:creator>
  <cp:keywords>Release: 3</cp:keywords>
  <dc:description>Review Date: 12 April 2008</dc:description>
  <cp:lastModifiedBy>HSD_TPCMSd.prod</cp:lastModifiedBy>
  <cp:revision>3</cp:revision>
  <dcterms:created xsi:type="dcterms:W3CDTF">2024-11-29T01:14:00Z</dcterms:created>
  <dcterms:modified xsi:type="dcterms:W3CDTF">2024-11-29T01:14:00Z</dcterms:modified>
</cp:coreProperties>
</file>