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A7D" w:rsidP="00026A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UETDRIS011 Install and maintain low voltage underground services</w:t>
      </w:r>
      <w:r>
        <w:fldChar w:fldCharType="end"/>
      </w:r>
    </w:p>
    <w:p w:rsidR="00026A7D" w:rsidP="00026A7D">
      <w:pPr>
        <w:pStyle w:val="Version"/>
        <w:sectPr w:rsidSect="001521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11A" w:rsidP="0015211A">
      <w:pPr>
        <w:pStyle w:val="SuperHeading"/>
      </w:pPr>
      <w:r w:rsidRPr="0015211A">
        <w:t>UETDRIS011 Install and maintain low voltage underground services</w:t>
      </w:r>
    </w:p>
    <w:p w:rsidR="00000000" w:rsidRPr="0015211A" w:rsidP="0015211A">
      <w:pPr>
        <w:pStyle w:val="Heading1"/>
      </w:pPr>
      <w:bookmarkStart w:id="1" w:name="O_1179170"/>
      <w:bookmarkEnd w:id="1"/>
      <w:r w:rsidRPr="0015211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 w:rsidP="0015211A">
            <w:pPr>
              <w:pStyle w:val="BodyText"/>
            </w:pPr>
            <w:r w:rsidRPr="0015211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15211A" w:rsidP="0015211A">
      <w:pPr>
        <w:pStyle w:val="NoPaddingFontSize1"/>
      </w:pPr>
    </w:p>
    <w:p w:rsidR="00000000" w:rsidRPr="0015211A" w:rsidP="0015211A">
      <w:pPr>
        <w:pStyle w:val="AllowPageBreak"/>
      </w:pPr>
    </w:p>
    <w:p w:rsidR="00000000" w:rsidRPr="0015211A" w:rsidP="0015211A">
      <w:pPr>
        <w:pStyle w:val="Heading1"/>
      </w:pPr>
      <w:bookmarkStart w:id="2" w:name="O_1179171"/>
      <w:bookmarkEnd w:id="2"/>
      <w:r w:rsidRPr="0015211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 w:rsidP="0015211A">
            <w:pPr>
              <w:pStyle w:val="BodyText"/>
            </w:pPr>
            <w:r w:rsidRPr="0015211A">
              <w:t>This unit involves the skills and knowledge required to install and maintain low voltage (LV) underground services in the electricity supply industry (ESI).</w:t>
            </w:r>
          </w:p>
          <w:p w:rsidR="00000000" w:rsidRPr="0015211A" w:rsidP="0015211A">
            <w:pPr>
              <w:pStyle w:val="BodyText"/>
            </w:pPr>
            <w:r w:rsidRPr="0015211A">
              <w:t xml:space="preserve">It includes the connection, repair and replacement of service cables </w:t>
            </w:r>
            <w:r w:rsidRPr="0015211A">
              <w:t>and hardware between the customer</w:t>
            </w:r>
            <w:r>
              <w:t>’</w:t>
            </w:r>
            <w:r w:rsidRPr="0015211A">
              <w:t>s connection point and the network point of supply.</w:t>
            </w:r>
          </w:p>
          <w:p w:rsidR="00000000" w:rsidRPr="0015211A" w:rsidP="0015211A">
            <w:pPr>
              <w:pStyle w:val="BodyText"/>
            </w:pPr>
            <w:r w:rsidRPr="0015211A">
              <w:t>It also includes the identification and rectification of faults and testing and commissioning requirements.</w:t>
            </w:r>
          </w:p>
          <w:p w:rsidR="00000000" w:rsidRPr="0015211A" w:rsidP="0015211A">
            <w:pPr>
              <w:pStyle w:val="BodyText"/>
            </w:pPr>
            <w:r w:rsidRPr="0015211A">
              <w:t xml:space="preserve">The application of the skills and knowledge described in this </w:t>
            </w:r>
            <w:r w:rsidRPr="0015211A">
              <w:t>unit may require a licence/registration to practice in the workplace.</w:t>
            </w:r>
          </w:p>
          <w:p w:rsidR="00000000" w:rsidRPr="0015211A" w:rsidP="0015211A">
            <w:pPr>
              <w:pStyle w:val="BodyText"/>
            </w:pPr>
            <w:r w:rsidRPr="0015211A">
              <w:t>Other conditions may also apply under State and Territory legislative and regulatory licensing or network operator requirement which must be confirmed prior to commencing this unit.</w:t>
            </w:r>
          </w:p>
        </w:tc>
      </w:tr>
    </w:tbl>
    <w:p w:rsidR="00000000" w:rsidRPr="0015211A" w:rsidP="0015211A">
      <w:pPr>
        <w:pStyle w:val="NoPaddingFontSize1"/>
      </w:pPr>
    </w:p>
    <w:p w:rsidR="00000000" w:rsidRPr="0015211A" w:rsidP="0015211A">
      <w:pPr>
        <w:pStyle w:val="AllowPageBreak"/>
      </w:pPr>
    </w:p>
    <w:p w:rsidR="00000000" w:rsidRPr="0015211A" w:rsidP="0015211A">
      <w:pPr>
        <w:pStyle w:val="Heading1"/>
      </w:pPr>
      <w:bookmarkStart w:id="3" w:name="O_1179172"/>
      <w:bookmarkEnd w:id="3"/>
      <w:r w:rsidRPr="0015211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 w:rsidP="0015211A">
            <w:pPr>
              <w:pStyle w:val="BodyText"/>
            </w:pPr>
            <w:r w:rsidRPr="0015211A">
              <w:t>UEECD0007 Apply work health and safety regulations, codes and practices in the workplace</w:t>
            </w:r>
          </w:p>
          <w:p w:rsidR="00000000" w:rsidRPr="0015211A" w:rsidP="0015211A">
            <w:pPr>
              <w:pStyle w:val="BodyText"/>
            </w:pPr>
            <w:r w:rsidRPr="0015211A">
              <w:t>UEECD0019 Fabricate, assemble and dismantle utilities industry components</w:t>
            </w:r>
          </w:p>
          <w:p w:rsidR="00000000" w:rsidRPr="0015211A" w:rsidP="0015211A">
            <w:pPr>
              <w:pStyle w:val="BodyText"/>
            </w:pPr>
            <w:r w:rsidRPr="0015211A">
              <w:t>UEECD0044 Solve problems in multiple path circuits</w:t>
            </w:r>
          </w:p>
          <w:p w:rsidR="00000000" w:rsidRPr="0015211A" w:rsidP="0015211A">
            <w:pPr>
              <w:pStyle w:val="BodyText"/>
            </w:pPr>
            <w:r w:rsidRPr="0015211A">
              <w:t>UEECD0</w:t>
            </w:r>
            <w:r w:rsidRPr="0015211A">
              <w:t xml:space="preserve">046 Solve problems in single path circuits </w:t>
            </w:r>
          </w:p>
          <w:p w:rsidR="00000000" w:rsidRPr="0015211A" w:rsidP="0015211A">
            <w:pPr>
              <w:pStyle w:val="BodyText"/>
            </w:pPr>
            <w:r w:rsidRPr="0015211A">
              <w:t>UEECD0051 Use drawings, diagrams, schedules, standards, codes and specifications</w:t>
            </w:r>
          </w:p>
          <w:p w:rsidR="00000000" w:rsidRPr="0015211A" w:rsidP="0015211A">
            <w:pPr>
              <w:pStyle w:val="BodyText"/>
            </w:pPr>
            <w:r w:rsidRPr="0015211A">
              <w:t>UEEEL0020 Solve problems in low voltage a.c. circuits</w:t>
            </w:r>
          </w:p>
          <w:p w:rsidR="00000000" w:rsidRPr="0015211A" w:rsidP="0015211A">
            <w:pPr>
              <w:pStyle w:val="BodyText"/>
            </w:pPr>
            <w:r w:rsidRPr="0015211A">
              <w:t>UEEEL0021 Solve problems in magnetic and electromagnetic devices</w:t>
            </w:r>
          </w:p>
          <w:p w:rsidR="00000000" w:rsidRPr="0015211A" w:rsidP="0015211A">
            <w:pPr>
              <w:pStyle w:val="BodyText"/>
            </w:pPr>
            <w:r w:rsidRPr="0015211A">
              <w:t>UETDREL001 Apply environmental requirements</w:t>
            </w:r>
          </w:p>
          <w:p w:rsidR="00000000" w:rsidRPr="0015211A" w:rsidP="0015211A">
            <w:pPr>
              <w:pStyle w:val="BodyText"/>
            </w:pPr>
            <w:r w:rsidRPr="0015211A">
              <w:t>UETDREL005 Work safely in the vicinity of live electrical apparatus</w:t>
            </w:r>
          </w:p>
        </w:tc>
      </w:tr>
    </w:tbl>
    <w:p w:rsidR="00000000" w:rsidRPr="0015211A" w:rsidP="0015211A">
      <w:pPr>
        <w:pStyle w:val="NoPaddingFontSize1"/>
      </w:pPr>
    </w:p>
    <w:p w:rsidR="00000000" w:rsidRPr="0015211A" w:rsidP="0015211A">
      <w:pPr>
        <w:pStyle w:val="AllowPageBreak"/>
      </w:pPr>
    </w:p>
    <w:p w:rsidR="00000000" w:rsidRPr="0015211A" w:rsidP="0015211A">
      <w:pPr>
        <w:pStyle w:val="Heading1"/>
      </w:pPr>
      <w:bookmarkStart w:id="4" w:name="O_1179173"/>
      <w:bookmarkEnd w:id="4"/>
      <w:r w:rsidRPr="0015211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 w:rsidP="0015211A">
            <w:pPr>
              <w:pStyle w:val="BodyText"/>
            </w:pPr>
            <w:r w:rsidRPr="0015211A">
              <w:t>Industry Specific Cross Discipline</w:t>
            </w:r>
          </w:p>
        </w:tc>
      </w:tr>
    </w:tbl>
    <w:p w:rsidR="00000000" w:rsidRPr="0015211A" w:rsidP="0015211A">
      <w:pPr>
        <w:pStyle w:val="NoPaddingFontSize1"/>
      </w:pPr>
    </w:p>
    <w:p w:rsidR="00000000" w:rsidRPr="0015211A" w:rsidP="0015211A">
      <w:pPr>
        <w:pStyle w:val="AllowPageBreak"/>
      </w:pPr>
    </w:p>
    <w:p w:rsidR="00000000" w:rsidRPr="0015211A" w:rsidP="0015211A">
      <w:pPr>
        <w:pStyle w:val="Heading1"/>
      </w:pPr>
      <w:bookmarkStart w:id="5" w:name="O_1179174"/>
      <w:bookmarkEnd w:id="5"/>
      <w:r w:rsidRPr="0015211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 w:rsidP="0015211A">
            <w:pPr>
              <w:pStyle w:val="BodyText"/>
            </w:pPr>
            <w:r w:rsidRPr="0015211A">
              <w:t>Industry Specific Cross Discipline</w:t>
            </w:r>
          </w:p>
        </w:tc>
      </w:tr>
    </w:tbl>
    <w:p w:rsidR="00000000" w:rsidRPr="0015211A" w:rsidP="0015211A">
      <w:pPr>
        <w:pStyle w:val="NoPaddingFontSize1"/>
      </w:pPr>
    </w:p>
    <w:p w:rsidR="00000000" w:rsidRPr="0015211A" w:rsidP="0015211A">
      <w:pPr>
        <w:pStyle w:val="AllowPageBreak"/>
      </w:pPr>
    </w:p>
    <w:p w:rsidR="00000000" w:rsidRPr="0015211A" w:rsidP="0015211A">
      <w:pPr>
        <w:pStyle w:val="Heading1"/>
      </w:pPr>
      <w:bookmarkStart w:id="6" w:name="O_1179175"/>
      <w:bookmarkEnd w:id="6"/>
      <w:r w:rsidRPr="0015211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 w:rsidP="0015211A">
            <w:pPr>
              <w:pStyle w:val="BodyText"/>
            </w:pPr>
            <w:r w:rsidRPr="0015211A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PERFORMANCE CRITERIA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Performance criteria describe the performance needed to demonstrate achievement of the element.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 w:rsidP="0015211A">
            <w:pPr>
              <w:pStyle w:val="BodyText"/>
            </w:pPr>
            <w:r w:rsidRPr="0015211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 w:rsidP="0015211A">
            <w:pPr>
              <w:pStyle w:val="BodyText"/>
            </w:pPr>
            <w:r w:rsidRPr="0015211A">
              <w:rPr>
                <w:rStyle w:val="SpecialBold"/>
              </w:rPr>
              <w:t>Prepare to install and maintain LV underground services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Legislation, regulations, standards, codes of practice and organisational workplace requirements for the work to be performed are referred to and confirmed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Work plan is obtained and confirm</w:t>
            </w:r>
            <w:r w:rsidRPr="0015211A">
              <w:t>ed in accordance with workplace requirements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Materials required for work are determined and obtained in accordance with work plan and workplace requirements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Work is prioritised and sequenced for completion in accordance with work plan and workplace requirements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Hazards are identified, risks assessed and control measures identified and applied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Plant, tools, equipment and personal protective equipm</w:t>
            </w:r>
            <w:r w:rsidRPr="0015211A">
              <w:t>ent (PPE) required for work are determined, obtained and confirmed in working order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Worksite is prepared in accordance with the work plan and workplace requirements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 xml:space="preserve">Traffic management plan is confirmed as being in place in accordance with </w:t>
            </w:r>
            <w:r w:rsidRPr="0015211A">
              <w:t>workplace requirements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Safety observer role and responsibilities are discussed and confirmed in accordance with workplace requirements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Communication method between the workers and safety observer is determined and confirmed in accordance wit</w:t>
            </w:r>
            <w:r w:rsidRPr="0015211A">
              <w:t>h workplace requirements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 w:rsidP="0015211A">
            <w:pPr>
              <w:pStyle w:val="BodyText"/>
            </w:pPr>
            <w:r w:rsidRPr="0015211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 w:rsidP="0015211A">
            <w:pPr>
              <w:pStyle w:val="BodyText"/>
            </w:pPr>
            <w:r w:rsidRPr="0015211A">
              <w:rPr>
                <w:rStyle w:val="SpecialBold"/>
              </w:rPr>
              <w:t xml:space="preserve">Carry out installation and maintenance of LV </w:t>
            </w:r>
            <w:r w:rsidRPr="0015211A">
              <w:rPr>
                <w:rStyle w:val="SpecialBold"/>
              </w:rPr>
              <w:t>underground services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 xml:space="preserve">Legislation, regulations, standards, codes of practice and organisational workplace requirements for the work to </w:t>
            </w:r>
            <w:r w:rsidRPr="0015211A">
              <w:t xml:space="preserve">be performed are applied and monitored 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Lifting, working at heights and the use of plant, tools, equipment and PPE are carried out in accordance with workplace requirements 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Hazard control measures are monitored in accordance with workplace requirements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Safety observer is positioned to observe the work in accordance with workplace requirements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Communication methods between workers and safety observer are used in accordance with workplace requirements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LV underground service and hardware are installed in accordance with the work plan and workplace requirements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LV underground service and hardware are maintained in accordance with the work plan and workplace requirements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Incidents or unplanne</w:t>
            </w:r>
            <w:r w:rsidRPr="0015211A">
              <w:t>d events are responded to in accordance with workplace requirements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Quality checks of work are undertaken in accordance with work plan and workplace requirements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 w:rsidP="0015211A">
            <w:pPr>
              <w:pStyle w:val="BodyText"/>
            </w:pPr>
            <w:r w:rsidRPr="0015211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 w:rsidP="0015211A">
            <w:pPr>
              <w:pStyle w:val="BodyText"/>
            </w:pPr>
            <w:r w:rsidRPr="0015211A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Completed work is checked for compliance against the work plan and workplace requirements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Incidents or unplanned events are reported in accordance with workplace requirements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Worksite is rehabilitated, cleaned and made safe in accordance with</w:t>
            </w:r>
            <w:r w:rsidRPr="0015211A">
              <w:t xml:space="preserve"> workplace requirements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Plant, tools and equipment are cleaned, checked and returned to storage in accordance with workplace requirements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t>Surplus materials are returned to storage or disposed of in accordance with workplace requirements</w:t>
            </w:r>
          </w:p>
        </w:tc>
      </w:tr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11A">
            <w:pPr>
              <w:pStyle w:val="BodyText"/>
              <w:rPr>
                <w:lang w:val="en-NZ"/>
              </w:rPr>
            </w:pPr>
            <w:r w:rsidRPr="0015211A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 w:rsidP="0015211A">
            <w:pPr>
              <w:pStyle w:val="BodyText"/>
            </w:pPr>
            <w:r w:rsidRPr="0015211A">
              <w:t>Work records, reports and documentation are completed in accordance with workplace requirements</w:t>
            </w:r>
          </w:p>
        </w:tc>
      </w:tr>
    </w:tbl>
    <w:p w:rsidR="00000000" w:rsidRPr="0015211A" w:rsidP="0015211A">
      <w:pPr>
        <w:pStyle w:val="NoPaddingFontSize1"/>
      </w:pPr>
    </w:p>
    <w:p w:rsidR="00000000" w:rsidRPr="0015211A" w:rsidP="0015211A">
      <w:pPr>
        <w:pStyle w:val="AllowPageBreak"/>
      </w:pPr>
    </w:p>
    <w:p w:rsidR="00000000" w:rsidRPr="0015211A" w:rsidP="0015211A">
      <w:pPr>
        <w:pStyle w:val="Heading1"/>
      </w:pPr>
      <w:bookmarkStart w:id="7" w:name="O_1179176"/>
      <w:bookmarkEnd w:id="7"/>
      <w:r w:rsidRPr="0015211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 w:rsidP="0015211A">
            <w:pPr>
              <w:pStyle w:val="BodyText"/>
            </w:pPr>
            <w:r w:rsidRPr="0015211A">
              <w:t>Foundation skills essential to performance are explicit in the performance criteria of this unit of competency.</w:t>
            </w:r>
          </w:p>
        </w:tc>
      </w:tr>
    </w:tbl>
    <w:p w:rsidR="00000000" w:rsidRPr="0015211A" w:rsidP="0015211A">
      <w:pPr>
        <w:pStyle w:val="NoPaddingFontSize1"/>
      </w:pPr>
    </w:p>
    <w:p w:rsidR="00000000" w:rsidRPr="0015211A" w:rsidP="0015211A">
      <w:pPr>
        <w:pStyle w:val="AllowPageBreak"/>
      </w:pPr>
    </w:p>
    <w:p w:rsidR="00000000" w:rsidRPr="0015211A" w:rsidP="0015211A">
      <w:pPr>
        <w:pStyle w:val="Heading1"/>
      </w:pPr>
      <w:bookmarkStart w:id="8" w:name="O_1179177"/>
      <w:bookmarkEnd w:id="8"/>
      <w:r w:rsidRPr="0015211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 w:rsidP="0015211A">
            <w:pPr>
              <w:pStyle w:val="BodyText"/>
            </w:pPr>
            <w:r w:rsidRPr="0015211A">
              <w:t>Range is restricted to essential operating conditions and any other variables essential to the work environment.</w:t>
            </w:r>
          </w:p>
          <w:p w:rsidR="00000000" w:rsidRPr="0015211A" w:rsidP="0015211A">
            <w:pPr>
              <w:pStyle w:val="BodyText"/>
            </w:pPr>
            <w:r w:rsidRPr="0015211A">
              <w:t>Non-essential conditions may be found in the UET Transmission, Distribution and Rail Sector Training Packag</w:t>
            </w:r>
            <w:r w:rsidRPr="0015211A">
              <w:t>e Companion Volume Implementation Guide.</w:t>
            </w:r>
          </w:p>
        </w:tc>
      </w:tr>
    </w:tbl>
    <w:p w:rsidR="00000000" w:rsidRPr="0015211A" w:rsidP="0015211A">
      <w:pPr>
        <w:pStyle w:val="NoPaddingFontSize1"/>
      </w:pPr>
    </w:p>
    <w:p w:rsidR="00000000" w:rsidRPr="0015211A" w:rsidP="0015211A">
      <w:pPr>
        <w:pStyle w:val="AllowPageBreak"/>
      </w:pPr>
    </w:p>
    <w:p w:rsidR="00000000" w:rsidRPr="0015211A" w:rsidP="0015211A">
      <w:pPr>
        <w:pStyle w:val="Heading1"/>
      </w:pPr>
      <w:bookmarkStart w:id="9" w:name="O_1179178"/>
      <w:bookmarkEnd w:id="9"/>
      <w:r w:rsidRPr="0015211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11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11A" w:rsidP="0015211A">
            <w:pPr>
              <w:pStyle w:val="BodyText"/>
            </w:pPr>
            <w:r w:rsidRPr="0015211A">
              <w:t>This unit replaces and is equivalent to UETTDRIS55 Install and maintain low voltage underground services.</w:t>
            </w:r>
          </w:p>
        </w:tc>
      </w:tr>
    </w:tbl>
    <w:p w:rsidR="00000000" w:rsidRPr="0015211A" w:rsidP="0015211A">
      <w:pPr>
        <w:pStyle w:val="NoPaddingFontSize1"/>
      </w:pPr>
    </w:p>
    <w:p w:rsidR="00000000" w:rsidRPr="0015211A" w:rsidP="0015211A">
      <w:pPr>
        <w:pStyle w:val="AllowPageBreak"/>
      </w:pPr>
    </w:p>
    <w:p w:rsidR="00000000" w:rsidRPr="0015211A" w:rsidP="0015211A">
      <w:pPr>
        <w:pStyle w:val="Heading1"/>
      </w:pPr>
      <w:bookmarkStart w:id="10" w:name="O_1179185"/>
      <w:bookmarkEnd w:id="10"/>
      <w:r w:rsidRPr="0015211A">
        <w:t>Links</w:t>
      </w:r>
    </w:p>
    <w:p w:rsidR="00000000" w:rsidRPr="0015211A" w:rsidP="00026A7D">
      <w:pPr>
        <w:pStyle w:val="BodyText"/>
      </w:pPr>
      <w:r w:rsidRPr="001521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F083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15211A" w:rsidP="0015211A"/>
    <w:sectPr w:rsidSect="001521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1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11A" w:rsidRPr="00026A7D" w:rsidP="00026A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1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7D" w:rsidP="001521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6A7D" w:rsidP="001521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26A7D" w:rsidP="001521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1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211A" w:rsidRPr="00026A7D" w:rsidP="00026A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1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A7D" w:rsidRPr="002D2AF8" w:rsidP="001521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UETDRIS011 Install and maintain low voltage underground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026A7D" w:rsidP="001521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1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1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1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1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1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1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1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1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1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1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1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11A"/>
  </w:style>
  <w:style w:type="character" w:customStyle="1" w:styleId="Heading1Char">
    <w:name w:val="Heading 1 Char"/>
    <w:basedOn w:val="DefaultParagraphFont"/>
    <w:link w:val="Heading1"/>
    <w:rsid w:val="001521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1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11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5211A"/>
    <w:rPr>
      <w:b/>
      <w:spacing w:val="0"/>
    </w:rPr>
  </w:style>
  <w:style w:type="paragraph" w:customStyle="1" w:styleId="SuperHeading">
    <w:name w:val="SuperHeading"/>
    <w:basedOn w:val="Normal"/>
    <w:rsid w:val="001521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21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21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1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1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1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1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1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1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1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1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1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1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1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1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1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1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1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1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5211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521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21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1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1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211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21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1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1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1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1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1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1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1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1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211A"/>
    <w:rPr>
      <w:i/>
    </w:rPr>
  </w:style>
  <w:style w:type="paragraph" w:styleId="Caption">
    <w:name w:val="caption"/>
    <w:basedOn w:val="BodyText"/>
    <w:next w:val="Normal"/>
    <w:qFormat/>
    <w:rsid w:val="001521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1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1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11A"/>
  </w:style>
  <w:style w:type="paragraph" w:styleId="TableofFigures">
    <w:name w:val="table of figures"/>
    <w:basedOn w:val="Normal"/>
    <w:next w:val="Normal"/>
    <w:semiHidden/>
    <w:rsid w:val="001521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11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5211A"/>
    <w:rPr>
      <w:rFonts w:ascii="Wingdings" w:hAnsi="Wingdings"/>
    </w:rPr>
  </w:style>
  <w:style w:type="paragraph" w:customStyle="1" w:styleId="TableHeading">
    <w:name w:val="Table Heading"/>
    <w:basedOn w:val="HeadingBase"/>
    <w:rsid w:val="001521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11A"/>
    <w:rPr>
      <w:color w:val="0033CC"/>
      <w:u w:val="none"/>
    </w:rPr>
  </w:style>
  <w:style w:type="paragraph" w:customStyle="1" w:styleId="BodyTextRight">
    <w:name w:val="Body Text Right"/>
    <w:basedOn w:val="BodyText"/>
    <w:rsid w:val="001521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1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11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1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1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1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11A"/>
    <w:rPr>
      <w:sz w:val="32"/>
    </w:rPr>
  </w:style>
  <w:style w:type="paragraph" w:customStyle="1" w:styleId="HeadingProcedure">
    <w:name w:val="Heading Procedure"/>
    <w:basedOn w:val="HeadingBase"/>
    <w:next w:val="Normal"/>
    <w:rsid w:val="001521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11A"/>
    <w:pPr>
      <w:spacing w:before="60" w:after="60"/>
    </w:pPr>
  </w:style>
  <w:style w:type="paragraph" w:styleId="ListContinue">
    <w:name w:val="List Continue"/>
    <w:basedOn w:val="List"/>
    <w:rsid w:val="0015211A"/>
    <w:pPr>
      <w:ind w:firstLine="0"/>
    </w:pPr>
  </w:style>
  <w:style w:type="paragraph" w:customStyle="1" w:styleId="ListNote">
    <w:name w:val="List Note"/>
    <w:basedOn w:val="List"/>
    <w:rsid w:val="001521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1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1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11A"/>
    <w:rPr>
      <w:rFonts w:ascii="Courier New" w:hAnsi="Courier New"/>
    </w:rPr>
  </w:style>
  <w:style w:type="paragraph" w:customStyle="1" w:styleId="NoteBullet">
    <w:name w:val="Note Bullet"/>
    <w:basedOn w:val="Note"/>
    <w:rsid w:val="001521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1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1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1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11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521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1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11A"/>
    <w:rPr>
      <w:b/>
      <w:smallCaps/>
    </w:rPr>
  </w:style>
  <w:style w:type="paragraph" w:customStyle="1" w:styleId="TableListNumber">
    <w:name w:val="Table List Number"/>
    <w:basedOn w:val="ListNumber"/>
    <w:rsid w:val="001521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1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11A"/>
    <w:pPr>
      <w:numPr>
        <w:numId w:val="7"/>
      </w:numPr>
    </w:pPr>
  </w:style>
  <w:style w:type="paragraph" w:customStyle="1" w:styleId="ListAlpha2">
    <w:name w:val="List Alpha 2"/>
    <w:basedOn w:val="List2"/>
    <w:rsid w:val="0015211A"/>
    <w:pPr>
      <w:numPr>
        <w:numId w:val="6"/>
      </w:numPr>
    </w:pPr>
  </w:style>
  <w:style w:type="paragraph" w:styleId="List2">
    <w:name w:val="List 2"/>
    <w:basedOn w:val="BodyText"/>
    <w:rsid w:val="001521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1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1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1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211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211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5211A"/>
    <w:pPr>
      <w:numPr>
        <w:numId w:val="2"/>
      </w:numPr>
    </w:pPr>
  </w:style>
  <w:style w:type="paragraph" w:styleId="ListContinue2">
    <w:name w:val="List Continue 2"/>
    <w:basedOn w:val="List2"/>
    <w:rsid w:val="0015211A"/>
    <w:pPr>
      <w:ind w:firstLine="0"/>
    </w:pPr>
  </w:style>
  <w:style w:type="paragraph" w:styleId="ListContinue3">
    <w:name w:val="List Continue 3"/>
    <w:basedOn w:val="List3"/>
    <w:rsid w:val="0015211A"/>
    <w:pPr>
      <w:ind w:left="1021" w:firstLine="0"/>
    </w:pPr>
  </w:style>
  <w:style w:type="paragraph" w:styleId="ListContinue4">
    <w:name w:val="List Continue 4"/>
    <w:basedOn w:val="List4"/>
    <w:rsid w:val="0015211A"/>
    <w:pPr>
      <w:ind w:firstLine="0"/>
    </w:pPr>
  </w:style>
  <w:style w:type="paragraph" w:styleId="ListContinue5">
    <w:name w:val="List Continue 5"/>
    <w:basedOn w:val="List5"/>
    <w:rsid w:val="0015211A"/>
    <w:pPr>
      <w:ind w:firstLine="0"/>
    </w:pPr>
  </w:style>
  <w:style w:type="paragraph" w:styleId="ListNumber3">
    <w:name w:val="List Number 3"/>
    <w:basedOn w:val="List3"/>
    <w:rsid w:val="0015211A"/>
    <w:pPr>
      <w:numPr>
        <w:numId w:val="3"/>
      </w:numPr>
    </w:pPr>
  </w:style>
  <w:style w:type="paragraph" w:styleId="ListNumber4">
    <w:name w:val="List Number 4"/>
    <w:basedOn w:val="List4"/>
    <w:rsid w:val="0015211A"/>
    <w:pPr>
      <w:numPr>
        <w:numId w:val="4"/>
      </w:numPr>
    </w:pPr>
  </w:style>
  <w:style w:type="paragraph" w:styleId="ListNumber5">
    <w:name w:val="List Number 5"/>
    <w:basedOn w:val="List5"/>
    <w:rsid w:val="0015211A"/>
    <w:pPr>
      <w:numPr>
        <w:numId w:val="5"/>
      </w:numPr>
    </w:pPr>
  </w:style>
  <w:style w:type="paragraph" w:styleId="BlockText">
    <w:name w:val="Block Text"/>
    <w:basedOn w:val="Normal"/>
    <w:rsid w:val="001521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1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11A"/>
    <w:rPr>
      <w:sz w:val="16"/>
      <w:vertAlign w:val="superscript"/>
    </w:rPr>
  </w:style>
  <w:style w:type="character" w:customStyle="1" w:styleId="Symbols">
    <w:name w:val="Symbols"/>
    <w:basedOn w:val="DefaultParagraphFont"/>
    <w:rsid w:val="0015211A"/>
    <w:rPr>
      <w:rFonts w:ascii="Symbol" w:hAnsi="Symbol"/>
    </w:rPr>
  </w:style>
  <w:style w:type="character" w:customStyle="1" w:styleId="MenuOptions">
    <w:name w:val="Menu Options"/>
    <w:basedOn w:val="DefaultParagraphFont"/>
    <w:rsid w:val="001521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11A"/>
    <w:rPr>
      <w:b/>
    </w:rPr>
  </w:style>
  <w:style w:type="character" w:customStyle="1" w:styleId="Underlined">
    <w:name w:val="Underlined"/>
    <w:basedOn w:val="DefaultParagraphFont"/>
    <w:rsid w:val="0015211A"/>
    <w:rPr>
      <w:u w:val="single"/>
    </w:rPr>
  </w:style>
  <w:style w:type="paragraph" w:customStyle="1" w:styleId="TableBodyTextRight">
    <w:name w:val="Table Body Text Right"/>
    <w:basedOn w:val="TableBodyText"/>
    <w:rsid w:val="001521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11A"/>
    <w:rPr>
      <w:sz w:val="18"/>
    </w:rPr>
  </w:style>
  <w:style w:type="paragraph" w:customStyle="1" w:styleId="BodySmallRight">
    <w:name w:val="Body Small Right"/>
    <w:basedOn w:val="BodyTextRight"/>
    <w:rsid w:val="0015211A"/>
    <w:rPr>
      <w:sz w:val="18"/>
      <w:szCs w:val="18"/>
    </w:rPr>
  </w:style>
  <w:style w:type="paragraph" w:customStyle="1" w:styleId="MarginEdition">
    <w:name w:val="Margin Edition"/>
    <w:basedOn w:val="MarginNote"/>
    <w:rsid w:val="001521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11A"/>
    <w:rPr>
      <w:sz w:val="2"/>
      <w:szCs w:val="2"/>
    </w:rPr>
  </w:style>
  <w:style w:type="character" w:customStyle="1" w:styleId="Small">
    <w:name w:val="Small"/>
    <w:basedOn w:val="DefaultParagraphFont"/>
    <w:rsid w:val="0015211A"/>
    <w:rPr>
      <w:sz w:val="16"/>
    </w:rPr>
  </w:style>
  <w:style w:type="paragraph" w:customStyle="1" w:styleId="WideTable">
    <w:name w:val="Wide Table"/>
    <w:basedOn w:val="Normal"/>
    <w:rsid w:val="001521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11A"/>
  </w:style>
  <w:style w:type="paragraph" w:styleId="Quote">
    <w:name w:val="Quote"/>
    <w:basedOn w:val="Heading1"/>
    <w:link w:val="QuoteChar"/>
    <w:qFormat/>
    <w:rsid w:val="001521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1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11A"/>
    <w:pPr>
      <w:pageBreakBefore/>
    </w:pPr>
  </w:style>
  <w:style w:type="paragraph" w:customStyle="1" w:styleId="Border">
    <w:name w:val="Border"/>
    <w:basedOn w:val="Normal"/>
    <w:qFormat/>
    <w:rsid w:val="001521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1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1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1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1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1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1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1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1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11A"/>
    <w:rPr>
      <w:u w:val="single"/>
    </w:rPr>
  </w:style>
  <w:style w:type="character" w:customStyle="1" w:styleId="BoldandItalics">
    <w:name w:val="Bold and Italics"/>
    <w:qFormat/>
    <w:rsid w:val="0015211A"/>
    <w:rPr>
      <w:b/>
      <w:i/>
      <w:u w:val="none"/>
    </w:rPr>
  </w:style>
  <w:style w:type="paragraph" w:styleId="BalloonText">
    <w:name w:val="Balloon Text"/>
    <w:basedOn w:val="Normal"/>
    <w:link w:val="BalloonTextChar"/>
    <w:rsid w:val="001521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1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1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1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1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1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211A"/>
    <w:pPr>
      <w:spacing w:before="0" w:after="0"/>
    </w:pPr>
  </w:style>
  <w:style w:type="paragraph" w:customStyle="1" w:styleId="BodyTextBold">
    <w:name w:val="Body Text Bold"/>
    <w:basedOn w:val="BodyText"/>
    <w:qFormat/>
    <w:rsid w:val="0015211A"/>
    <w:rPr>
      <w:b/>
    </w:rPr>
  </w:style>
  <w:style w:type="character" w:styleId="Hyperlink">
    <w:name w:val="Hyperlink"/>
    <w:basedOn w:val="DefaultParagraphFont"/>
    <w:uiPriority w:val="99"/>
    <w:unhideWhenUsed/>
    <w:rsid w:val="00026A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798</Words>
  <Characters>5018</Characters>
  <Application>Microsoft Office Word</Application>
  <DocSecurity>0</DocSecurity>
  <Lines>228</Lines>
  <Paragraphs>114</Paragraphs>
  <ScaleCrop>false</ScaleCrop>
  <Company>Author-it Software Corporation Ltd.</Company>
  <LinksUpToDate>false</LinksUpToDate>
  <CharactersWithSpaces>5702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UETDRIS011 Install and maintain low voltage underground services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2022-12-06T06:53:00Z</dcterms:created>
  <dcterms:modified xsi:type="dcterms:W3CDTF">2022-12-06T06:53:00Z</dcterms:modified>
</cp:coreProperties>
</file>