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987" w:rsidP="00921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UETDRIS008 Install and maintain electrical apparatus</w:t>
      </w:r>
      <w:r>
        <w:fldChar w:fldCharType="end"/>
      </w:r>
    </w:p>
    <w:p w:rsidR="00921987" w:rsidP="00921987">
      <w:pPr>
        <w:pStyle w:val="Version"/>
        <w:sectPr w:rsidSect="00CF7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ED6" w:rsidP="00CF7ED6">
      <w:pPr>
        <w:pStyle w:val="SuperHeading"/>
      </w:pPr>
      <w:r w:rsidRPr="00CF7ED6">
        <w:t>UETDRIS008 Install and maintain electrical apparatus</w:t>
      </w:r>
    </w:p>
    <w:p w:rsidR="00000000" w:rsidRPr="00CF7ED6" w:rsidP="00CF7ED6">
      <w:pPr>
        <w:pStyle w:val="Heading1"/>
      </w:pPr>
      <w:bookmarkStart w:id="1" w:name="O_1179106"/>
      <w:bookmarkEnd w:id="1"/>
      <w:r w:rsidRPr="00CF7E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2" w:name="O_1179107"/>
      <w:bookmarkEnd w:id="2"/>
      <w:r w:rsidRPr="00CF7E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This unit involves the skills and kn</w:t>
            </w:r>
            <w:r w:rsidRPr="00CF7ED6">
              <w:t>owledge required to install and maintain electrical apparatus in the electricity supply industry (ESI).</w:t>
            </w:r>
          </w:p>
          <w:p w:rsidR="00000000" w:rsidRPr="00CF7ED6" w:rsidP="00CF7ED6">
            <w:pPr>
              <w:pStyle w:val="BodyText"/>
            </w:pPr>
            <w:r w:rsidRPr="00CF7ED6">
              <w:t>It includes assembling, installing, connecting, testing and commissioning electrical apparatus.</w:t>
            </w:r>
          </w:p>
          <w:p w:rsidR="00000000" w:rsidRPr="00CF7ED6" w:rsidP="00CF7ED6">
            <w:pPr>
              <w:pStyle w:val="BodyText"/>
            </w:pPr>
            <w:r w:rsidRPr="00CF7ED6">
              <w:t>It also includes cleaning, repairing and replacing elect</w:t>
            </w:r>
            <w:r w:rsidRPr="00CF7ED6">
              <w:t>rical apparatus.</w:t>
            </w:r>
          </w:p>
          <w:p w:rsidR="00000000" w:rsidRPr="00CF7ED6" w:rsidP="00CF7ED6">
            <w:pPr>
              <w:pStyle w:val="BodyText"/>
            </w:pPr>
            <w:r w:rsidRPr="00CF7ED6">
              <w:t>The application of the skills and knowledge described in this unit may require a licence/registration to practice in the workplace.</w:t>
            </w:r>
          </w:p>
          <w:p w:rsidR="00000000" w:rsidRPr="00CF7ED6" w:rsidP="00CF7ED6">
            <w:pPr>
              <w:pStyle w:val="BodyText"/>
            </w:pPr>
            <w:r w:rsidRPr="00CF7ED6">
              <w:t>Other conditions may also apply under state and territory legislative and regulatory licensing requirements</w:t>
            </w:r>
            <w:r w:rsidRPr="00CF7ED6">
              <w:t xml:space="preserve"> which must be confirmed prior to commencing this unit.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3" w:name="O_1179108"/>
      <w:bookmarkEnd w:id="3"/>
      <w:r w:rsidRPr="00CF7E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UEECD0007 Apply work health and safety regulations, codes and practices in the workplace</w:t>
            </w:r>
          </w:p>
          <w:p w:rsidR="00000000" w:rsidRPr="00CF7ED6" w:rsidP="00CF7ED6">
            <w:pPr>
              <w:pStyle w:val="BodyText"/>
            </w:pPr>
            <w:r w:rsidRPr="00CF7ED6">
              <w:t>UEECD0019 Fabricate, assemble and dismantle utilities industry componen</w:t>
            </w:r>
            <w:r w:rsidRPr="00CF7ED6">
              <w:t>ts</w:t>
            </w:r>
          </w:p>
          <w:p w:rsidR="00000000" w:rsidRPr="00CF7ED6" w:rsidP="00CF7ED6">
            <w:pPr>
              <w:pStyle w:val="BodyText"/>
            </w:pPr>
            <w:r w:rsidRPr="00CF7ED6">
              <w:t>UEECD0044 Solve problems in multiple path circuits</w:t>
            </w:r>
          </w:p>
          <w:p w:rsidR="00000000" w:rsidRPr="00CF7ED6" w:rsidP="00CF7ED6">
            <w:pPr>
              <w:pStyle w:val="BodyText"/>
            </w:pPr>
            <w:r w:rsidRPr="00CF7ED6">
              <w:t>UEECD0046 Solve problems in single path circuits</w:t>
            </w:r>
          </w:p>
          <w:p w:rsidR="00000000" w:rsidRPr="00CF7ED6" w:rsidP="00CF7ED6">
            <w:pPr>
              <w:pStyle w:val="BodyText"/>
            </w:pPr>
            <w:r w:rsidRPr="00CF7ED6">
              <w:t>UEECD0051 Use drawings, diagrams, schedules, standards, codes and specifications</w:t>
            </w:r>
          </w:p>
          <w:p w:rsidR="00000000" w:rsidRPr="00CF7ED6" w:rsidP="00CF7ED6">
            <w:pPr>
              <w:pStyle w:val="BodyText"/>
            </w:pPr>
            <w:r w:rsidRPr="00CF7ED6">
              <w:t>UEEEL0020 Solve problems in low voltage a.c. circuits</w:t>
            </w:r>
          </w:p>
          <w:p w:rsidR="00000000" w:rsidRPr="00CF7ED6" w:rsidP="00CF7ED6">
            <w:pPr>
              <w:pStyle w:val="BodyText"/>
            </w:pPr>
            <w:r w:rsidRPr="00CF7ED6">
              <w:t>UEEEL0021 Solve pr</w:t>
            </w:r>
            <w:r w:rsidRPr="00CF7ED6">
              <w:t>oblems in magnetic and electromagnetic devices</w:t>
            </w:r>
          </w:p>
          <w:p w:rsidR="00000000" w:rsidRPr="00CF7ED6" w:rsidP="00CF7ED6">
            <w:pPr>
              <w:pStyle w:val="BodyText"/>
            </w:pPr>
            <w:r w:rsidRPr="00CF7ED6">
              <w:t>UETDREL001 Apply environmental requirements</w:t>
            </w:r>
          </w:p>
          <w:p w:rsidR="00000000" w:rsidRPr="00CF7ED6" w:rsidP="00CF7ED6">
            <w:pPr>
              <w:pStyle w:val="BodyText"/>
            </w:pPr>
            <w:r w:rsidRPr="00CF7ED6">
              <w:t>UETDREL004 Operate plant and equipment in the vicinity of live electrical apparatus</w:t>
            </w:r>
          </w:p>
          <w:p w:rsidR="00000000" w:rsidRPr="00CF7ED6" w:rsidP="00CF7ED6">
            <w:pPr>
              <w:pStyle w:val="BodyText"/>
            </w:pPr>
            <w:r w:rsidRPr="00CF7ED6">
              <w:t>UETDREL005 Work safely in the vicinity of live electrical apparatus</w:t>
            </w:r>
          </w:p>
          <w:p w:rsidR="00000000" w:rsidRPr="00CF7ED6" w:rsidP="00CF7ED6">
            <w:pPr>
              <w:pStyle w:val="BodyText"/>
            </w:pPr>
            <w:r w:rsidRPr="00CF7ED6">
              <w:t>and</w:t>
            </w:r>
          </w:p>
          <w:p w:rsidR="00000000" w:rsidRPr="00CF7ED6" w:rsidP="00CF7ED6">
            <w:pPr>
              <w:pStyle w:val="BodyText"/>
            </w:pPr>
            <w:r w:rsidRPr="00CF7ED6">
              <w:t>UETDRDU013 Joint, terminate and maintain high voltage underground polymeric cable</w:t>
            </w:r>
          </w:p>
          <w:p w:rsidR="00000000" w:rsidRPr="00CF7ED6" w:rsidP="00CF7ED6">
            <w:pPr>
              <w:pStyle w:val="BodyText"/>
            </w:pPr>
            <w:r w:rsidRPr="00CF7ED6">
              <w:t>UETDRDU015 Joint, terminate and maintain low voltage underground polymeric cable</w:t>
            </w:r>
          </w:p>
          <w:p w:rsidR="00000000" w:rsidRPr="00CF7ED6" w:rsidP="00CF7ED6">
            <w:pPr>
              <w:pStyle w:val="BodyText"/>
            </w:pPr>
            <w:r w:rsidRPr="00CF7ED6">
              <w:t>or</w:t>
            </w:r>
          </w:p>
          <w:p w:rsidR="00000000" w:rsidRPr="00CF7ED6" w:rsidP="00CF7ED6">
            <w:pPr>
              <w:pStyle w:val="BodyText"/>
            </w:pPr>
            <w:r w:rsidRPr="00CF7ED6">
              <w:t>UETDRIS007 Install and maintain distribution overhead conductors and cables</w:t>
            </w:r>
          </w:p>
          <w:p w:rsidR="00000000" w:rsidRPr="00CF7ED6" w:rsidP="00CF7ED6">
            <w:pPr>
              <w:pStyle w:val="BodyText"/>
            </w:pPr>
            <w:r w:rsidRPr="00CF7ED6">
              <w:t>UETDRIS012 Ins</w:t>
            </w:r>
            <w:r w:rsidRPr="00CF7ED6">
              <w:t>tall and maintain poles, structures and hardware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4" w:name="O_1179109"/>
      <w:bookmarkEnd w:id="4"/>
      <w:r w:rsidRPr="00CF7E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Industry Specific Cross Discipline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5" w:name="O_1179110"/>
      <w:bookmarkEnd w:id="5"/>
      <w:r w:rsidRPr="00CF7E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Not applicable.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6" w:name="O_1179111"/>
      <w:bookmarkEnd w:id="6"/>
      <w:r w:rsidRPr="00CF7E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PERFORMANCE CRITERIA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Performance criteria describe the performance needed to demonstrate achievement of the element.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Prepare to install and maintain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Legislation, regulations, standards, codes of practi</w:t>
            </w:r>
            <w:r w:rsidRPr="00CF7ED6">
              <w:t>ce and organisational workplace requirements for the work to be performed are referred to and confirmed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 xml:space="preserve">Work plan is obtained and confirmed in accordance with workplace requirements  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 xml:space="preserve">Materials required for work are determined and obtained in accordance with work plan and workplace requirements 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Plant, tools, equipment and personal protective equipment (PPE) required for work are determined, obtained and confirmed in working orde</w:t>
            </w:r>
            <w:r w:rsidRPr="00CF7ED6">
              <w:t>r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Work is prioritised and sequenced for completion in accordance with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 xml:space="preserve">Hazards are identified, risks assessed and control measures identified and applied 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Safety observer role and responsibilities are discussed and confirmed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Communication method between the workers and safety observer is determined and confirmed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 approach distances for the work to be performed are determined and confirmed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Work permits are received and signed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Worksite is prepared in accordance with the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Traffic management plan is confirmed as being in place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Carry out installation of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Legislation, regulations, standards, codes of practice and organisational workplace requirements for the work to be performed are applied and monitored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Lifting, climbing, working at heights and the use of plant, tools and equipment are carried out i</w:t>
            </w:r>
            <w:r w:rsidRPr="00CF7ED6">
              <w:t>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Hazard control measures are monitored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Safety observer is positioned to observe the work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Communication methods between workers and safety observer are used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 approach distances are maintained when the work is being performed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is assembled and tested in accordance with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is erected and connected in accordance with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is tested and comm</w:t>
            </w:r>
            <w:r w:rsidRPr="00CF7ED6">
              <w:t>issioned in accordance with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Incidents or unplanned events are responded to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Quality checks of work are undertaken in accordance with work plan and workplace requi</w:t>
            </w:r>
            <w:r w:rsidRPr="00CF7ED6">
              <w:t>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Carry out maintenance of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Legislation, regulations, standards, codes of practice and organisational workplace requirements for the work to be performed are applied and monitored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Lifting, climbing, working at heights and the use of plant, tools and equipment are carried out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Hazard control measures are monitored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Safety observer is posit</w:t>
            </w:r>
            <w:r w:rsidRPr="00CF7ED6">
              <w:t>ioned to observe the work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Communication methods between workers and safety observer are used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Safe approach distances are maintained when the work is being performed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Problem-solving methods are used to resolve problems from measured and calculated values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faults are identif</w:t>
            </w:r>
            <w:r w:rsidRPr="00CF7ED6">
              <w:t xml:space="preserve">ied in accordance with workplace requirements 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is repaired or replaced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Electrical apparatus is tested and returned to service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Incidents or unplanned events are responded to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Quality checks of work are undertaken in accordance with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Completed work is checked</w:t>
            </w:r>
            <w:r w:rsidRPr="00CF7ED6">
              <w:t xml:space="preserve"> for compliance against the work plan and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Incidents or unplanned events are reported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Worksite is rehabilitated, cleaned and made safe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Plant, tools and equipment are cleaned, checked and returned to storage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Surplus materials are returned to storage or disposed of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t>Work permits are signed off in accordance with workplace requirements</w:t>
            </w:r>
          </w:p>
        </w:tc>
      </w:tr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D6">
            <w:pPr>
              <w:pStyle w:val="BodyText"/>
              <w:rPr>
                <w:lang w:val="en-NZ"/>
              </w:rPr>
            </w:pPr>
            <w:r w:rsidRPr="00CF7ED6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Work records, reports and documentation are completed in accordance with workplace requirements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7" w:name="O_1179112"/>
      <w:bookmarkEnd w:id="7"/>
      <w:r w:rsidRPr="00CF7E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Foundation skills essential to performance a</w:t>
            </w:r>
            <w:r w:rsidRPr="00CF7ED6">
              <w:t>re explicit in the performance criteria of this unit of competency.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8" w:name="O_1179113"/>
      <w:bookmarkEnd w:id="8"/>
      <w:r w:rsidRPr="00CF7E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Range is restricted to essential operating conditions and any other variables essential to the work environment.</w:t>
            </w:r>
          </w:p>
          <w:p w:rsidR="00000000" w:rsidRPr="00CF7ED6" w:rsidP="00CF7ED6">
            <w:pPr>
              <w:pStyle w:val="BodyText"/>
            </w:pPr>
            <w:r w:rsidRPr="00CF7ED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9" w:name="O_1179114"/>
      <w:bookmarkEnd w:id="9"/>
      <w:r w:rsidRPr="00CF7E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D6" w:rsidP="00CF7ED6">
            <w:pPr>
              <w:pStyle w:val="BodyText"/>
            </w:pPr>
            <w:r w:rsidRPr="00CF7ED6">
              <w:t>This unit replaces and is not equivalent to:</w:t>
            </w:r>
          </w:p>
          <w:p w:rsidR="00000000" w:rsidRPr="00CF7ED6" w:rsidP="00CF7ED6">
            <w:pPr>
              <w:pStyle w:val="ListBullet"/>
            </w:pPr>
            <w:r w:rsidRPr="00CF7ED6">
              <w:t>UETTDRIS41 Install network infrastructure electrical equipment</w:t>
            </w:r>
          </w:p>
          <w:p w:rsidR="00000000" w:rsidRPr="00CF7ED6" w:rsidP="00CF7ED6">
            <w:pPr>
              <w:pStyle w:val="ListBullet"/>
            </w:pPr>
            <w:r w:rsidRPr="00CF7ED6">
              <w:t>UETTDRIS42 Maintain network infrastructure electrical equipment</w:t>
            </w:r>
          </w:p>
        </w:tc>
      </w:tr>
    </w:tbl>
    <w:p w:rsidR="00000000" w:rsidRPr="00CF7ED6" w:rsidP="00CF7ED6">
      <w:pPr>
        <w:pStyle w:val="NoPaddingFontSize1"/>
      </w:pPr>
    </w:p>
    <w:p w:rsidR="00000000" w:rsidRPr="00CF7ED6" w:rsidP="00CF7ED6">
      <w:pPr>
        <w:pStyle w:val="AllowPageBreak"/>
      </w:pPr>
    </w:p>
    <w:p w:rsidR="00000000" w:rsidRPr="00CF7ED6" w:rsidP="00CF7ED6">
      <w:pPr>
        <w:pStyle w:val="Heading1"/>
      </w:pPr>
      <w:bookmarkStart w:id="10" w:name="O_1179121"/>
      <w:bookmarkEnd w:id="10"/>
      <w:r w:rsidRPr="00CF7ED6">
        <w:t>Links</w:t>
      </w:r>
    </w:p>
    <w:p w:rsidR="00000000" w:rsidRPr="00CF7ED6" w:rsidP="00921987">
      <w:pPr>
        <w:pStyle w:val="BodyText"/>
      </w:pPr>
      <w:r w:rsidRPr="00CF7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677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F7ED6" w:rsidP="00CF7ED6"/>
    <w:sectPr w:rsidSect="00CF7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D6" w:rsidRPr="00921987" w:rsidP="00921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87" w:rsidP="00CF7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987" w:rsidP="00CF7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1987" w:rsidP="00CF7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ED6" w:rsidRPr="00921987" w:rsidP="00921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87" w:rsidRPr="002D2AF8" w:rsidP="00CF7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UETDRIS008 Install and maintain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21987" w:rsidP="00CF7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EA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A8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ED6"/>
  </w:style>
  <w:style w:type="character" w:customStyle="1" w:styleId="Heading1Char">
    <w:name w:val="Heading 1 Char"/>
    <w:basedOn w:val="DefaultParagraphFont"/>
    <w:link w:val="Heading1"/>
    <w:rsid w:val="00CF7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ED6"/>
    <w:rPr>
      <w:b/>
      <w:spacing w:val="0"/>
    </w:rPr>
  </w:style>
  <w:style w:type="paragraph" w:customStyle="1" w:styleId="SuperHeading">
    <w:name w:val="SuperHeading"/>
    <w:basedOn w:val="Normal"/>
    <w:rsid w:val="00CF7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7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ED6"/>
    <w:rPr>
      <w:i/>
    </w:rPr>
  </w:style>
  <w:style w:type="paragraph" w:styleId="Caption">
    <w:name w:val="caption"/>
    <w:basedOn w:val="BodyText"/>
    <w:next w:val="Normal"/>
    <w:qFormat/>
    <w:rsid w:val="00CF7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ED6"/>
  </w:style>
  <w:style w:type="paragraph" w:styleId="TableofFigures">
    <w:name w:val="table of figures"/>
    <w:basedOn w:val="Normal"/>
    <w:next w:val="Normal"/>
    <w:semiHidden/>
    <w:rsid w:val="00CF7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ED6"/>
    <w:rPr>
      <w:rFonts w:ascii="Wingdings" w:hAnsi="Wingdings"/>
    </w:rPr>
  </w:style>
  <w:style w:type="paragraph" w:customStyle="1" w:styleId="TableHeading">
    <w:name w:val="Table Heading"/>
    <w:basedOn w:val="HeadingBase"/>
    <w:rsid w:val="00CF7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ED6"/>
    <w:rPr>
      <w:color w:val="0033CC"/>
      <w:u w:val="none"/>
    </w:rPr>
  </w:style>
  <w:style w:type="paragraph" w:customStyle="1" w:styleId="BodyTextRight">
    <w:name w:val="Body Text Right"/>
    <w:basedOn w:val="BodyText"/>
    <w:rsid w:val="00CF7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ED6"/>
    <w:rPr>
      <w:sz w:val="32"/>
    </w:rPr>
  </w:style>
  <w:style w:type="paragraph" w:customStyle="1" w:styleId="HeadingProcedure">
    <w:name w:val="Heading Procedure"/>
    <w:basedOn w:val="HeadingBase"/>
    <w:next w:val="Normal"/>
    <w:rsid w:val="00CF7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ED6"/>
    <w:pPr>
      <w:spacing w:before="60" w:after="60"/>
    </w:pPr>
  </w:style>
  <w:style w:type="paragraph" w:styleId="ListContinue">
    <w:name w:val="List Continue"/>
    <w:basedOn w:val="List"/>
    <w:rsid w:val="00CF7ED6"/>
    <w:pPr>
      <w:ind w:firstLine="0"/>
    </w:pPr>
  </w:style>
  <w:style w:type="paragraph" w:customStyle="1" w:styleId="ListNote">
    <w:name w:val="List Note"/>
    <w:basedOn w:val="List"/>
    <w:rsid w:val="00CF7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ED6"/>
    <w:rPr>
      <w:rFonts w:ascii="Courier New" w:hAnsi="Courier New"/>
    </w:rPr>
  </w:style>
  <w:style w:type="paragraph" w:customStyle="1" w:styleId="NoteBullet">
    <w:name w:val="Note Bullet"/>
    <w:basedOn w:val="Note"/>
    <w:rsid w:val="00CF7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ED6"/>
    <w:rPr>
      <w:b/>
      <w:smallCaps/>
    </w:rPr>
  </w:style>
  <w:style w:type="paragraph" w:customStyle="1" w:styleId="TableListNumber">
    <w:name w:val="Table List Number"/>
    <w:basedOn w:val="ListNumber"/>
    <w:rsid w:val="00CF7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ED6"/>
    <w:pPr>
      <w:numPr>
        <w:numId w:val="8"/>
      </w:numPr>
    </w:pPr>
  </w:style>
  <w:style w:type="paragraph" w:customStyle="1" w:styleId="ListAlpha2">
    <w:name w:val="List Alpha 2"/>
    <w:basedOn w:val="List2"/>
    <w:rsid w:val="00CF7ED6"/>
    <w:pPr>
      <w:numPr>
        <w:numId w:val="7"/>
      </w:numPr>
    </w:pPr>
  </w:style>
  <w:style w:type="paragraph" w:styleId="List2">
    <w:name w:val="List 2"/>
    <w:basedOn w:val="BodyText"/>
    <w:rsid w:val="00CF7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ED6"/>
    <w:pPr>
      <w:numPr>
        <w:numId w:val="3"/>
      </w:numPr>
    </w:pPr>
  </w:style>
  <w:style w:type="paragraph" w:styleId="ListContinue2">
    <w:name w:val="List Continue 2"/>
    <w:basedOn w:val="List2"/>
    <w:rsid w:val="00CF7ED6"/>
    <w:pPr>
      <w:ind w:firstLine="0"/>
    </w:pPr>
  </w:style>
  <w:style w:type="paragraph" w:styleId="ListContinue3">
    <w:name w:val="List Continue 3"/>
    <w:basedOn w:val="List3"/>
    <w:rsid w:val="00CF7ED6"/>
    <w:pPr>
      <w:ind w:left="1021" w:firstLine="0"/>
    </w:pPr>
  </w:style>
  <w:style w:type="paragraph" w:styleId="ListContinue4">
    <w:name w:val="List Continue 4"/>
    <w:basedOn w:val="List4"/>
    <w:rsid w:val="00CF7ED6"/>
    <w:pPr>
      <w:ind w:firstLine="0"/>
    </w:pPr>
  </w:style>
  <w:style w:type="paragraph" w:styleId="ListContinue5">
    <w:name w:val="List Continue 5"/>
    <w:basedOn w:val="List5"/>
    <w:rsid w:val="00CF7ED6"/>
    <w:pPr>
      <w:ind w:firstLine="0"/>
    </w:pPr>
  </w:style>
  <w:style w:type="paragraph" w:styleId="ListNumber3">
    <w:name w:val="List Number 3"/>
    <w:basedOn w:val="List3"/>
    <w:rsid w:val="00CF7ED6"/>
    <w:pPr>
      <w:numPr>
        <w:numId w:val="4"/>
      </w:numPr>
    </w:pPr>
  </w:style>
  <w:style w:type="paragraph" w:styleId="ListNumber4">
    <w:name w:val="List Number 4"/>
    <w:basedOn w:val="List4"/>
    <w:rsid w:val="00CF7ED6"/>
    <w:pPr>
      <w:numPr>
        <w:numId w:val="5"/>
      </w:numPr>
    </w:pPr>
  </w:style>
  <w:style w:type="paragraph" w:styleId="ListNumber5">
    <w:name w:val="List Number 5"/>
    <w:basedOn w:val="List5"/>
    <w:rsid w:val="00CF7ED6"/>
    <w:pPr>
      <w:numPr>
        <w:numId w:val="6"/>
      </w:numPr>
    </w:pPr>
  </w:style>
  <w:style w:type="paragraph" w:styleId="BlockText">
    <w:name w:val="Block Text"/>
    <w:basedOn w:val="Normal"/>
    <w:rsid w:val="00CF7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ED6"/>
    <w:rPr>
      <w:sz w:val="16"/>
      <w:vertAlign w:val="superscript"/>
    </w:rPr>
  </w:style>
  <w:style w:type="character" w:customStyle="1" w:styleId="Symbols">
    <w:name w:val="Symbols"/>
    <w:basedOn w:val="DefaultParagraphFont"/>
    <w:rsid w:val="00CF7ED6"/>
    <w:rPr>
      <w:rFonts w:ascii="Symbol" w:hAnsi="Symbol"/>
    </w:rPr>
  </w:style>
  <w:style w:type="character" w:customStyle="1" w:styleId="MenuOptions">
    <w:name w:val="Menu Options"/>
    <w:basedOn w:val="DefaultParagraphFont"/>
    <w:rsid w:val="00CF7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ED6"/>
    <w:rPr>
      <w:b/>
    </w:rPr>
  </w:style>
  <w:style w:type="character" w:customStyle="1" w:styleId="Underlined">
    <w:name w:val="Underlined"/>
    <w:basedOn w:val="DefaultParagraphFont"/>
    <w:rsid w:val="00CF7ED6"/>
    <w:rPr>
      <w:u w:val="single"/>
    </w:rPr>
  </w:style>
  <w:style w:type="paragraph" w:customStyle="1" w:styleId="TableBodyTextRight">
    <w:name w:val="Table Body Text Right"/>
    <w:basedOn w:val="TableBodyText"/>
    <w:rsid w:val="00CF7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ED6"/>
    <w:rPr>
      <w:sz w:val="18"/>
    </w:rPr>
  </w:style>
  <w:style w:type="paragraph" w:customStyle="1" w:styleId="BodySmallRight">
    <w:name w:val="Body Small Right"/>
    <w:basedOn w:val="BodyTextRight"/>
    <w:rsid w:val="00CF7ED6"/>
    <w:rPr>
      <w:sz w:val="18"/>
      <w:szCs w:val="18"/>
    </w:rPr>
  </w:style>
  <w:style w:type="paragraph" w:customStyle="1" w:styleId="MarginEdition">
    <w:name w:val="Margin Edition"/>
    <w:basedOn w:val="MarginNote"/>
    <w:rsid w:val="00CF7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ED6"/>
    <w:rPr>
      <w:sz w:val="2"/>
      <w:szCs w:val="2"/>
    </w:rPr>
  </w:style>
  <w:style w:type="character" w:customStyle="1" w:styleId="Small">
    <w:name w:val="Small"/>
    <w:basedOn w:val="DefaultParagraphFont"/>
    <w:rsid w:val="00CF7ED6"/>
    <w:rPr>
      <w:sz w:val="16"/>
    </w:rPr>
  </w:style>
  <w:style w:type="paragraph" w:customStyle="1" w:styleId="WideTable">
    <w:name w:val="Wide Table"/>
    <w:basedOn w:val="Normal"/>
    <w:rsid w:val="00CF7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ED6"/>
  </w:style>
  <w:style w:type="paragraph" w:styleId="Quote">
    <w:name w:val="Quote"/>
    <w:basedOn w:val="Heading1"/>
    <w:link w:val="QuoteChar"/>
    <w:qFormat/>
    <w:rsid w:val="00CF7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ED6"/>
    <w:pPr>
      <w:pageBreakBefore/>
    </w:pPr>
  </w:style>
  <w:style w:type="paragraph" w:customStyle="1" w:styleId="Border">
    <w:name w:val="Border"/>
    <w:basedOn w:val="Normal"/>
    <w:qFormat/>
    <w:rsid w:val="00CF7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ED6"/>
    <w:rPr>
      <w:u w:val="single"/>
    </w:rPr>
  </w:style>
  <w:style w:type="character" w:customStyle="1" w:styleId="BoldandItalics">
    <w:name w:val="Bold and Italics"/>
    <w:qFormat/>
    <w:rsid w:val="00CF7ED6"/>
    <w:rPr>
      <w:b/>
      <w:i/>
      <w:u w:val="none"/>
    </w:rPr>
  </w:style>
  <w:style w:type="paragraph" w:styleId="BalloonText">
    <w:name w:val="Balloon Text"/>
    <w:basedOn w:val="Normal"/>
    <w:link w:val="BalloonTextChar"/>
    <w:rsid w:val="00CF7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ED6"/>
    <w:pPr>
      <w:spacing w:before="0" w:after="0"/>
    </w:pPr>
  </w:style>
  <w:style w:type="paragraph" w:customStyle="1" w:styleId="BodyTextBold">
    <w:name w:val="Body Text Bold"/>
    <w:basedOn w:val="BodyText"/>
    <w:qFormat/>
    <w:rsid w:val="00CF7ED6"/>
    <w:rPr>
      <w:b/>
    </w:rPr>
  </w:style>
  <w:style w:type="character" w:styleId="Hyperlink">
    <w:name w:val="Hyperlink"/>
    <w:basedOn w:val="DefaultParagraphFont"/>
    <w:uiPriority w:val="99"/>
    <w:unhideWhenUsed/>
    <w:rsid w:val="00921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6840</Characters>
  <Application>Microsoft Office Word</Application>
  <DocSecurity>0</DocSecurity>
  <Lines>325</Lines>
  <Paragraphs>168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UETDRIS008 Install and maintain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