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5D7" w:rsidP="00D91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UETDRIS008 Install and maintain electrical apparatus</w:t>
      </w:r>
      <w:r>
        <w:fldChar w:fldCharType="end"/>
      </w:r>
    </w:p>
    <w:p w:rsidR="00D915D7" w:rsidP="00D915D7">
      <w:pPr>
        <w:pStyle w:val="Version"/>
        <w:sectPr w:rsidSect="00501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49E" w:rsidP="0050149E">
      <w:pPr>
        <w:pStyle w:val="SuperHeading"/>
      </w:pPr>
      <w:r w:rsidRPr="0050149E">
        <w:t>Assessment Requirements for UETDRIS008 Install and maintain electrical apparatus</w:t>
      </w:r>
    </w:p>
    <w:p w:rsidR="00000000" w:rsidRPr="0050149E" w:rsidP="0050149E">
      <w:pPr>
        <w:pStyle w:val="Heading1"/>
      </w:pPr>
      <w:bookmarkStart w:id="1" w:name="O_1179116"/>
      <w:bookmarkEnd w:id="1"/>
      <w:r w:rsidRPr="005014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49E" w:rsidP="0050149E">
            <w:pPr>
              <w:pStyle w:val="BodyText"/>
            </w:pPr>
            <w:r w:rsidRPr="0050149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0149E" w:rsidP="0050149E">
      <w:pPr>
        <w:pStyle w:val="NoPaddingFontSize1"/>
      </w:pPr>
    </w:p>
    <w:p w:rsidR="00000000" w:rsidRPr="0050149E" w:rsidP="0050149E">
      <w:pPr>
        <w:pStyle w:val="AllowPageBreak"/>
      </w:pPr>
    </w:p>
    <w:p w:rsidR="00000000" w:rsidRPr="0050149E" w:rsidP="0050149E">
      <w:pPr>
        <w:pStyle w:val="Heading1"/>
      </w:pPr>
      <w:bookmarkStart w:id="2" w:name="O_1179117"/>
      <w:bookmarkEnd w:id="2"/>
      <w:r w:rsidRPr="0050149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49E">
            <w:pPr>
              <w:pStyle w:val="BodyText"/>
              <w:rPr>
                <w:lang w:val="en-NZ"/>
              </w:rPr>
            </w:pPr>
            <w:r w:rsidRPr="0050149E">
              <w:t>Evidence required to demonstrate competence in this unit must be r</w:t>
            </w:r>
            <w:r w:rsidRPr="0050149E">
              <w:t xml:space="preserve">elevant to and satisfy all of the requirements of the elements and performance criteria on at least two separate occasions and include:  </w:t>
            </w:r>
          </w:p>
        </w:tc>
      </w:tr>
      <w:tr w:rsidTr="00501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49E" w:rsidP="0050149E">
            <w:pPr>
              <w:pStyle w:val="ListBullet"/>
            </w:pPr>
            <w:r w:rsidRPr="0050149E">
              <w:t xml:space="preserve">applying relevant legislation, regulations, standards, codes of practice and organisational workplace requirements, </w:t>
            </w:r>
            <w:r w:rsidRPr="0050149E">
              <w:t>including:</w:t>
            </w:r>
          </w:p>
          <w:p w:rsidR="00000000" w:rsidRPr="0050149E" w:rsidP="0050149E">
            <w:pPr>
              <w:pStyle w:val="ListBullet2"/>
            </w:pPr>
            <w:r w:rsidRPr="0050149E">
              <w:t>work health and safety (WHS)/occupational health and safety (OHS)</w:t>
            </w:r>
          </w:p>
          <w:p w:rsidR="00000000" w:rsidRPr="0050149E" w:rsidP="0050149E">
            <w:pPr>
              <w:pStyle w:val="ListBullet"/>
            </w:pPr>
            <w:r w:rsidRPr="0050149E">
              <w:t>identifying hazards, assessing risks, identifying, applying and monitoring control measures</w:t>
            </w:r>
          </w:p>
          <w:p w:rsidR="00000000" w:rsidRPr="0050149E" w:rsidP="0050149E">
            <w:pPr>
              <w:pStyle w:val="ListBullet"/>
            </w:pPr>
            <w:r w:rsidRPr="0050149E">
              <w:t>obtaining, inspecting and using relevant personal protective equipment (PPE)</w:t>
            </w:r>
          </w:p>
          <w:p w:rsidR="00000000" w:rsidRPr="0050149E" w:rsidP="0050149E">
            <w:pPr>
              <w:pStyle w:val="ListBullet"/>
            </w:pPr>
            <w:r w:rsidRPr="0050149E">
              <w:t>connecting and terminating conductors and cables in accordance with workplace requirements</w:t>
            </w:r>
          </w:p>
          <w:p w:rsidR="00000000" w:rsidRPr="0050149E" w:rsidP="0050149E">
            <w:pPr>
              <w:pStyle w:val="ListBullet"/>
            </w:pPr>
            <w:r w:rsidRPr="0050149E">
              <w:t>installing and maintaining electrical apparatus for at least one (1) of the following:</w:t>
            </w:r>
          </w:p>
          <w:p w:rsidR="00000000" w:rsidRPr="0050149E" w:rsidP="0050149E">
            <w:pPr>
              <w:pStyle w:val="ListBullet2"/>
            </w:pPr>
            <w:r w:rsidRPr="0050149E">
              <w:t>transformers</w:t>
            </w:r>
          </w:p>
          <w:p w:rsidR="00000000" w:rsidRPr="0050149E" w:rsidP="0050149E">
            <w:pPr>
              <w:pStyle w:val="ListBullet2"/>
            </w:pPr>
            <w:r w:rsidRPr="0050149E">
              <w:t>reactors</w:t>
            </w:r>
          </w:p>
          <w:p w:rsidR="00000000" w:rsidRPr="0050149E" w:rsidP="0050149E">
            <w:pPr>
              <w:pStyle w:val="ListBullet2"/>
            </w:pPr>
            <w:r w:rsidRPr="0050149E">
              <w:t>regulators</w:t>
            </w:r>
          </w:p>
          <w:p w:rsidR="00000000" w:rsidRPr="0050149E" w:rsidP="0050149E">
            <w:pPr>
              <w:pStyle w:val="ListBullet2"/>
            </w:pPr>
            <w:r w:rsidRPr="0050149E">
              <w:t>capacitors</w:t>
            </w:r>
          </w:p>
          <w:p w:rsidR="00000000" w:rsidRPr="0050149E" w:rsidP="0050149E">
            <w:pPr>
              <w:pStyle w:val="ListBullet"/>
            </w:pPr>
            <w:r w:rsidRPr="0050149E">
              <w:t>installing and maintaining elect</w:t>
            </w:r>
            <w:r w:rsidRPr="0050149E">
              <w:t>rical switching apparatus, including least one (1) of the following:</w:t>
            </w:r>
          </w:p>
          <w:p w:rsidR="00000000" w:rsidRPr="0050149E" w:rsidP="0050149E">
            <w:pPr>
              <w:pStyle w:val="ListBullet2"/>
            </w:pPr>
            <w:r w:rsidRPr="0050149E">
              <w:t>reclosers</w:t>
            </w:r>
          </w:p>
          <w:p w:rsidR="00000000" w:rsidRPr="0050149E" w:rsidP="0050149E">
            <w:pPr>
              <w:pStyle w:val="ListBullet2"/>
            </w:pPr>
            <w:r w:rsidRPr="0050149E">
              <w:t>motorised switch</w:t>
            </w:r>
          </w:p>
          <w:p w:rsidR="00000000" w:rsidRPr="0050149E" w:rsidP="0050149E">
            <w:pPr>
              <w:pStyle w:val="ListBullet2"/>
            </w:pPr>
            <w:r w:rsidRPr="0050149E">
              <w:t>gas-filled switch</w:t>
            </w:r>
          </w:p>
          <w:p w:rsidR="00000000" w:rsidRPr="0050149E" w:rsidP="0050149E">
            <w:pPr>
              <w:pStyle w:val="ListBullet2"/>
            </w:pPr>
            <w:r w:rsidRPr="0050149E">
              <w:t>oil-filled switch</w:t>
            </w:r>
          </w:p>
          <w:p w:rsidR="00000000" w:rsidRPr="0050149E" w:rsidP="0050149E">
            <w:pPr>
              <w:pStyle w:val="ListBullet2"/>
            </w:pPr>
            <w:r w:rsidRPr="0050149E">
              <w:t>air-break switch</w:t>
            </w:r>
          </w:p>
          <w:p w:rsidR="00000000" w:rsidRPr="0050149E" w:rsidP="0050149E">
            <w:pPr>
              <w:pStyle w:val="ListBullet2"/>
            </w:pPr>
            <w:r w:rsidRPr="0050149E">
              <w:t>vacuum switch</w:t>
            </w:r>
          </w:p>
          <w:p w:rsidR="00000000" w:rsidRPr="0050149E" w:rsidP="0050149E">
            <w:pPr>
              <w:pStyle w:val="ListBullet"/>
            </w:pPr>
            <w:r w:rsidRPr="0050149E">
              <w:t>installing and maintaining electrical apparatus for at least three (3) of the following:</w:t>
            </w:r>
          </w:p>
          <w:p w:rsidR="00000000" w:rsidRPr="0050149E" w:rsidP="0050149E">
            <w:pPr>
              <w:pStyle w:val="ListBullet2"/>
            </w:pPr>
            <w:r w:rsidRPr="0050149E">
              <w:t>fuse switches</w:t>
            </w:r>
          </w:p>
          <w:p w:rsidR="00000000" w:rsidRPr="0050149E" w:rsidP="0050149E">
            <w:pPr>
              <w:pStyle w:val="ListBullet2"/>
            </w:pPr>
            <w:r w:rsidRPr="0050149E">
              <w:t>sectionalisers</w:t>
            </w:r>
          </w:p>
          <w:p w:rsidR="00000000" w:rsidRPr="0050149E" w:rsidP="0050149E">
            <w:pPr>
              <w:pStyle w:val="ListBullet2"/>
            </w:pPr>
            <w:r w:rsidRPr="0050149E">
              <w:t>dropout fuses</w:t>
            </w:r>
          </w:p>
          <w:p w:rsidR="00000000" w:rsidRPr="0050149E" w:rsidP="0050149E">
            <w:pPr>
              <w:pStyle w:val="ListBullet2"/>
            </w:pPr>
            <w:r w:rsidRPr="0050149E">
              <w:t>disconnectors</w:t>
            </w:r>
          </w:p>
          <w:p w:rsidR="00000000" w:rsidRPr="0050149E" w:rsidP="0050149E">
            <w:pPr>
              <w:pStyle w:val="ListBullet2"/>
            </w:pPr>
            <w:r w:rsidRPr="0050149E">
              <w:t>links</w:t>
            </w:r>
          </w:p>
          <w:p w:rsidR="00000000" w:rsidRPr="0050149E" w:rsidP="0050149E">
            <w:pPr>
              <w:pStyle w:val="ListBullet2"/>
            </w:pPr>
            <w:r w:rsidRPr="0050149E">
              <w:t>fuses</w:t>
            </w:r>
          </w:p>
          <w:p w:rsidR="00000000" w:rsidRPr="0050149E" w:rsidP="0050149E">
            <w:pPr>
              <w:pStyle w:val="ListBullet2"/>
            </w:pPr>
            <w:r w:rsidRPr="0050149E">
              <w:t>surge arrestors</w:t>
            </w:r>
          </w:p>
          <w:p w:rsidR="00000000" w:rsidRPr="0050149E" w:rsidP="0050149E">
            <w:pPr>
              <w:pStyle w:val="ListBullet2"/>
            </w:pPr>
            <w:r w:rsidRPr="0050149E">
              <w:t>line fault indicators</w:t>
            </w:r>
          </w:p>
          <w:p w:rsidR="00000000" w:rsidRPr="0050149E" w:rsidP="0050149E">
            <w:pPr>
              <w:pStyle w:val="ListBullet"/>
            </w:pPr>
            <w:r w:rsidRPr="0050149E">
              <w:t>conducting at least five (5) of the following tests:</w:t>
            </w:r>
          </w:p>
          <w:p w:rsidR="00000000" w:rsidRPr="0050149E" w:rsidP="0050149E">
            <w:pPr>
              <w:pStyle w:val="ListBullet2"/>
            </w:pPr>
            <w:r w:rsidRPr="0050149E">
              <w:t xml:space="preserve">voltage </w:t>
            </w:r>
          </w:p>
          <w:p w:rsidR="00000000" w:rsidRPr="0050149E" w:rsidP="0050149E">
            <w:pPr>
              <w:pStyle w:val="ListBullet2"/>
            </w:pPr>
            <w:r w:rsidRPr="0050149E">
              <w:t xml:space="preserve">phasing </w:t>
            </w:r>
          </w:p>
          <w:p w:rsidR="00000000" w:rsidRPr="0050149E" w:rsidP="0050149E">
            <w:pPr>
              <w:pStyle w:val="ListBullet2"/>
            </w:pPr>
            <w:r w:rsidRPr="0050149E">
              <w:t>current</w:t>
            </w:r>
          </w:p>
          <w:p w:rsidR="00000000" w:rsidRPr="0050149E" w:rsidP="0050149E">
            <w:pPr>
              <w:pStyle w:val="ListBullet2"/>
            </w:pPr>
            <w:r w:rsidRPr="0050149E">
              <w:t xml:space="preserve">insulation resistance </w:t>
            </w:r>
          </w:p>
          <w:p w:rsidR="00000000" w:rsidRPr="0050149E" w:rsidP="0050149E">
            <w:pPr>
              <w:pStyle w:val="ListBullet2"/>
            </w:pPr>
            <w:r w:rsidRPr="0050149E">
              <w:t>neutral identification</w:t>
            </w:r>
          </w:p>
          <w:p w:rsidR="00000000" w:rsidRPr="0050149E" w:rsidP="0050149E">
            <w:pPr>
              <w:pStyle w:val="ListBullet2"/>
            </w:pPr>
            <w:r w:rsidRPr="0050149E">
              <w:t>polarity</w:t>
            </w:r>
          </w:p>
          <w:p w:rsidR="00000000" w:rsidRPr="0050149E" w:rsidP="0050149E">
            <w:pPr>
              <w:pStyle w:val="ListBullet2"/>
            </w:pPr>
            <w:r w:rsidRPr="0050149E">
              <w:t>phase rotation</w:t>
            </w:r>
          </w:p>
          <w:p w:rsidR="00000000" w:rsidRPr="0050149E" w:rsidP="0050149E">
            <w:pPr>
              <w:pStyle w:val="ListBullet2"/>
            </w:pPr>
            <w:r w:rsidRPr="0050149E">
              <w:t>loop impedance</w:t>
            </w:r>
          </w:p>
          <w:p w:rsidR="00000000" w:rsidRPr="0050149E" w:rsidP="0050149E">
            <w:pPr>
              <w:pStyle w:val="ListBullet2"/>
            </w:pPr>
            <w:r w:rsidRPr="0050149E">
              <w:t xml:space="preserve">earth resistance </w:t>
            </w:r>
          </w:p>
          <w:p w:rsidR="00000000" w:rsidRPr="0050149E" w:rsidP="0050149E">
            <w:pPr>
              <w:pStyle w:val="ListBullet"/>
            </w:pPr>
            <w:r w:rsidRPr="0050149E">
              <w:t>dealing with an unplanned event on at least one (1) occasion</w:t>
            </w:r>
          </w:p>
          <w:p w:rsidR="00000000" w:rsidRPr="0050149E" w:rsidP="0050149E">
            <w:pPr>
              <w:pStyle w:val="ListBullet"/>
            </w:pPr>
            <w:r w:rsidRPr="0050149E">
              <w:t>recording test results in accordance with workplace requirements</w:t>
            </w:r>
          </w:p>
          <w:p w:rsidR="00000000" w:rsidRPr="0050149E" w:rsidP="0050149E">
            <w:pPr>
              <w:pStyle w:val="ListBullet"/>
            </w:pPr>
            <w:r w:rsidRPr="0050149E">
              <w:t>obtaining and signing on and off relevant work permits in accordance with workpla</w:t>
            </w:r>
            <w:r w:rsidRPr="0050149E">
              <w:t>ce requirements</w:t>
            </w:r>
          </w:p>
          <w:p w:rsidR="00000000" w:rsidRPr="0050149E" w:rsidP="0050149E">
            <w:pPr>
              <w:pStyle w:val="ListBullet"/>
            </w:pPr>
            <w:r w:rsidRPr="0050149E">
              <w:t>completing relevant work records, reports and documentation.</w:t>
            </w:r>
          </w:p>
        </w:tc>
      </w:tr>
    </w:tbl>
    <w:p w:rsidR="00000000" w:rsidRPr="0050149E" w:rsidP="0050149E">
      <w:pPr>
        <w:pStyle w:val="NoPaddingFontSize1"/>
      </w:pPr>
    </w:p>
    <w:p w:rsidR="00000000" w:rsidRPr="0050149E" w:rsidP="0050149E">
      <w:pPr>
        <w:pStyle w:val="AllowPageBreak"/>
      </w:pPr>
    </w:p>
    <w:p w:rsidR="00000000" w:rsidRPr="0050149E" w:rsidP="0050149E">
      <w:pPr>
        <w:pStyle w:val="Heading1"/>
      </w:pPr>
      <w:bookmarkStart w:id="3" w:name="O_1179118"/>
      <w:bookmarkEnd w:id="3"/>
      <w:r w:rsidRPr="0050149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49E">
            <w:pPr>
              <w:pStyle w:val="BodyText"/>
              <w:rPr>
                <w:lang w:val="en-NZ"/>
              </w:rPr>
            </w:pPr>
            <w:r w:rsidRPr="0050149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01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49E" w:rsidP="0050149E">
            <w:pPr>
              <w:pStyle w:val="ListBullet"/>
            </w:pPr>
            <w:r w:rsidRPr="0050149E">
              <w:t>relevant legislation, regulations standards, codes of practice and organis</w:t>
            </w:r>
            <w:r w:rsidRPr="0050149E">
              <w:t xml:space="preserve">ational workplace requirements, including: </w:t>
            </w:r>
          </w:p>
          <w:p w:rsidR="00000000" w:rsidRPr="0050149E" w:rsidP="0050149E">
            <w:pPr>
              <w:pStyle w:val="ListBullet2"/>
            </w:pPr>
            <w:r w:rsidRPr="0050149E">
              <w:t>WHS/OHS</w:t>
            </w:r>
          </w:p>
          <w:p w:rsidR="00000000" w:rsidRPr="0050149E" w:rsidP="0050149E">
            <w:pPr>
              <w:pStyle w:val="ListBullet"/>
            </w:pPr>
            <w:r w:rsidRPr="0050149E">
              <w:t>hazard, risk assessment and risk control requirements, including potential hazards</w:t>
            </w:r>
          </w:p>
          <w:p w:rsidR="00000000" w:rsidRPr="0050149E" w:rsidP="0050149E">
            <w:pPr>
              <w:pStyle w:val="ListBullet"/>
            </w:pPr>
            <w:r w:rsidRPr="0050149E">
              <w:t>types and application of PPE</w:t>
            </w:r>
          </w:p>
          <w:p w:rsidR="00000000" w:rsidRPr="0050149E" w:rsidP="0050149E">
            <w:pPr>
              <w:pStyle w:val="ListBullet"/>
            </w:pPr>
            <w:r w:rsidRPr="0050149E">
              <w:t xml:space="preserve">safe use of plant and equipment </w:t>
            </w:r>
          </w:p>
          <w:p w:rsidR="00000000" w:rsidRPr="0050149E" w:rsidP="0050149E">
            <w:pPr>
              <w:pStyle w:val="ListBullet"/>
            </w:pPr>
            <w:r w:rsidRPr="0050149E">
              <w:t>application, purpose and types of work permits</w:t>
            </w:r>
          </w:p>
          <w:p w:rsidR="00000000" w:rsidRPr="0050149E" w:rsidP="0050149E">
            <w:pPr>
              <w:pStyle w:val="ListBullet"/>
            </w:pPr>
            <w:r w:rsidRPr="0050149E">
              <w:t>events constituting an unplanned event or incident</w:t>
            </w:r>
          </w:p>
          <w:p w:rsidR="00000000" w:rsidRPr="0050149E" w:rsidP="0050149E">
            <w:pPr>
              <w:pStyle w:val="ListBullet"/>
            </w:pPr>
            <w:r w:rsidRPr="0050149E">
              <w:t xml:space="preserve">procedures for responding to an unplanned event or incident </w:t>
            </w:r>
          </w:p>
          <w:p w:rsidR="00000000" w:rsidRPr="0050149E" w:rsidP="0050149E">
            <w:pPr>
              <w:pStyle w:val="ListBullet"/>
            </w:pPr>
            <w:r w:rsidRPr="0050149E">
              <w:t>construction manuals, system diagrams/plans and drawings</w:t>
            </w:r>
          </w:p>
          <w:p w:rsidR="00000000" w:rsidRPr="0050149E" w:rsidP="0050149E">
            <w:pPr>
              <w:pStyle w:val="ListBullet"/>
            </w:pPr>
            <w:r w:rsidRPr="0050149E">
              <w:t>characteristics of a transformer, including:</w:t>
            </w:r>
          </w:p>
          <w:p w:rsidR="00000000" w:rsidRPr="0050149E" w:rsidP="0050149E">
            <w:pPr>
              <w:pStyle w:val="ListBullet2"/>
            </w:pPr>
            <w:r w:rsidRPr="0050149E">
              <w:t>basic construction of distribution transf</w:t>
            </w:r>
            <w:r w:rsidRPr="0050149E">
              <w:t>ormers</w:t>
            </w:r>
          </w:p>
          <w:p w:rsidR="00000000" w:rsidRPr="0050149E" w:rsidP="0050149E">
            <w:pPr>
              <w:pStyle w:val="ListBullet2"/>
            </w:pPr>
            <w:r w:rsidRPr="0050149E">
              <w:t>operation under load/no-load conditions</w:t>
            </w:r>
          </w:p>
          <w:p w:rsidR="00000000" w:rsidRPr="0050149E" w:rsidP="0050149E">
            <w:pPr>
              <w:pStyle w:val="ListBullet2"/>
            </w:pPr>
            <w:r w:rsidRPr="0050149E">
              <w:t>types and basic operation of tap changing switches</w:t>
            </w:r>
          </w:p>
          <w:p w:rsidR="00000000" w:rsidRPr="0050149E" w:rsidP="0050149E">
            <w:pPr>
              <w:pStyle w:val="ListBullet2"/>
            </w:pPr>
            <w:r w:rsidRPr="0050149E">
              <w:t>efficiency and cooling</w:t>
            </w:r>
          </w:p>
          <w:p w:rsidR="00000000" w:rsidRPr="0050149E" w:rsidP="0050149E">
            <w:pPr>
              <w:pStyle w:val="ListBullet"/>
            </w:pPr>
            <w:r w:rsidRPr="0050149E">
              <w:t>installation and maintenance of a transformer, including:</w:t>
            </w:r>
          </w:p>
          <w:p w:rsidR="00000000" w:rsidRPr="0050149E" w:rsidP="0050149E">
            <w:pPr>
              <w:pStyle w:val="ListBullet2"/>
            </w:pPr>
            <w:r w:rsidRPr="0050149E">
              <w:t>basic connections</w:t>
            </w:r>
          </w:p>
          <w:p w:rsidR="00000000" w:rsidRPr="0050149E" w:rsidP="0050149E">
            <w:pPr>
              <w:pStyle w:val="ListBullet2"/>
            </w:pPr>
            <w:r w:rsidRPr="0050149E">
              <w:t>restrictions to parallel operation</w:t>
            </w:r>
          </w:p>
          <w:p w:rsidR="00000000" w:rsidRPr="0050149E" w:rsidP="0050149E">
            <w:pPr>
              <w:pStyle w:val="ListBullet2"/>
            </w:pPr>
            <w:r w:rsidRPr="0050149E">
              <w:t>testing</w:t>
            </w:r>
          </w:p>
          <w:p w:rsidR="00000000" w:rsidRPr="0050149E" w:rsidP="0050149E">
            <w:pPr>
              <w:pStyle w:val="ListBullet2"/>
            </w:pPr>
            <w:r w:rsidRPr="0050149E">
              <w:t>fault-finding procedures</w:t>
            </w:r>
          </w:p>
          <w:p w:rsidR="00000000" w:rsidRPr="0050149E" w:rsidP="0050149E">
            <w:pPr>
              <w:pStyle w:val="ListBullet2"/>
            </w:pPr>
            <w:r w:rsidRPr="0050149E">
              <w:t>earthing types and configurations</w:t>
            </w:r>
          </w:p>
          <w:p w:rsidR="00000000" w:rsidRPr="0050149E" w:rsidP="0050149E">
            <w:pPr>
              <w:pStyle w:val="ListBullet"/>
            </w:pPr>
            <w:r w:rsidRPr="0050149E">
              <w:t>types and function of electrical apparatus, including:</w:t>
            </w:r>
          </w:p>
          <w:p w:rsidR="00000000" w:rsidRPr="0050149E" w:rsidP="0050149E">
            <w:pPr>
              <w:pStyle w:val="ListBullet2"/>
            </w:pPr>
            <w:r w:rsidRPr="0050149E">
              <w:t>reactors</w:t>
            </w:r>
          </w:p>
          <w:p w:rsidR="00000000" w:rsidRPr="0050149E" w:rsidP="0050149E">
            <w:pPr>
              <w:pStyle w:val="ListBullet2"/>
            </w:pPr>
            <w:r w:rsidRPr="0050149E">
              <w:t>regulators</w:t>
            </w:r>
          </w:p>
          <w:p w:rsidR="00000000" w:rsidRPr="0050149E" w:rsidP="0050149E">
            <w:pPr>
              <w:pStyle w:val="ListBullet2"/>
            </w:pPr>
            <w:r w:rsidRPr="0050149E">
              <w:t>capacitors</w:t>
            </w:r>
          </w:p>
          <w:p w:rsidR="00000000" w:rsidRPr="0050149E" w:rsidP="0050149E">
            <w:pPr>
              <w:pStyle w:val="ListBullet2"/>
            </w:pPr>
            <w:r w:rsidRPr="0050149E">
              <w:t>surge arrestors</w:t>
            </w:r>
          </w:p>
          <w:p w:rsidR="00000000" w:rsidRPr="0050149E" w:rsidP="0050149E">
            <w:pPr>
              <w:pStyle w:val="ListBullet2"/>
            </w:pPr>
            <w:r w:rsidRPr="0050149E">
              <w:t>fault indicators</w:t>
            </w:r>
          </w:p>
          <w:p w:rsidR="00000000" w:rsidRPr="0050149E" w:rsidP="0050149E">
            <w:pPr>
              <w:pStyle w:val="ListBullet"/>
            </w:pPr>
            <w:r w:rsidRPr="0050149E">
              <w:t>types and function of various switchgear/protection apparatus, including:</w:t>
            </w:r>
          </w:p>
          <w:p w:rsidR="00000000" w:rsidRPr="0050149E" w:rsidP="0050149E">
            <w:pPr>
              <w:pStyle w:val="ListBullet2"/>
            </w:pPr>
            <w:r w:rsidRPr="0050149E">
              <w:t>isolators</w:t>
            </w:r>
          </w:p>
          <w:p w:rsidR="00000000" w:rsidRPr="0050149E" w:rsidP="0050149E">
            <w:pPr>
              <w:pStyle w:val="ListBullet2"/>
            </w:pPr>
            <w:r w:rsidRPr="0050149E">
              <w:t>air-break</w:t>
            </w:r>
          </w:p>
          <w:p w:rsidR="00000000" w:rsidRPr="0050149E" w:rsidP="0050149E">
            <w:pPr>
              <w:pStyle w:val="ListBullet2"/>
            </w:pPr>
            <w:r w:rsidRPr="0050149E">
              <w:t>gas-filled</w:t>
            </w:r>
          </w:p>
          <w:p w:rsidR="00000000" w:rsidRPr="0050149E" w:rsidP="0050149E">
            <w:pPr>
              <w:pStyle w:val="ListBullet2"/>
            </w:pPr>
            <w:r w:rsidRPr="0050149E">
              <w:t>oil-filled</w:t>
            </w:r>
          </w:p>
          <w:p w:rsidR="00000000" w:rsidRPr="0050149E" w:rsidP="0050149E">
            <w:pPr>
              <w:pStyle w:val="ListBullet2"/>
            </w:pPr>
            <w:r w:rsidRPr="0050149E">
              <w:t>vacuum type</w:t>
            </w:r>
          </w:p>
          <w:p w:rsidR="00000000" w:rsidRPr="0050149E" w:rsidP="0050149E">
            <w:pPr>
              <w:pStyle w:val="ListBullet2"/>
            </w:pPr>
            <w:r w:rsidRPr="0050149E">
              <w:t>links</w:t>
            </w:r>
          </w:p>
          <w:p w:rsidR="00000000" w:rsidRPr="0050149E" w:rsidP="0050149E">
            <w:pPr>
              <w:pStyle w:val="ListBullet2"/>
            </w:pPr>
            <w:r w:rsidRPr="0050149E">
              <w:t>fuses</w:t>
            </w:r>
          </w:p>
          <w:p w:rsidR="00000000" w:rsidRPr="0050149E" w:rsidP="0050149E">
            <w:pPr>
              <w:pStyle w:val="ListBullet2"/>
            </w:pPr>
            <w:r w:rsidRPr="0050149E">
              <w:t>sectionalisers</w:t>
            </w:r>
          </w:p>
          <w:p w:rsidR="00000000" w:rsidRPr="0050149E" w:rsidP="0050149E">
            <w:pPr>
              <w:pStyle w:val="ListBullet2"/>
            </w:pPr>
            <w:r w:rsidRPr="0050149E">
              <w:t>reclosers</w:t>
            </w:r>
          </w:p>
          <w:p w:rsidR="00000000" w:rsidRPr="0050149E" w:rsidP="0050149E">
            <w:pPr>
              <w:pStyle w:val="ListBullet2"/>
            </w:pPr>
            <w:r w:rsidRPr="0050149E">
              <w:t>operating characteristics</w:t>
            </w:r>
          </w:p>
          <w:p w:rsidR="00000000" w:rsidRPr="0050149E" w:rsidP="0050149E">
            <w:pPr>
              <w:pStyle w:val="ListBullet2"/>
            </w:pPr>
            <w:r w:rsidRPr="0050149E">
              <w:t>advantages and disadvantages of different types of switchgear</w:t>
            </w:r>
          </w:p>
          <w:p w:rsidR="00000000" w:rsidRPr="0050149E" w:rsidP="0050149E">
            <w:pPr>
              <w:pStyle w:val="ListBullet2"/>
            </w:pPr>
            <w:r w:rsidRPr="0050149E">
              <w:t>earthing functions</w:t>
            </w:r>
          </w:p>
          <w:p w:rsidR="00000000" w:rsidRPr="0050149E" w:rsidP="0050149E">
            <w:pPr>
              <w:pStyle w:val="ListBullet"/>
            </w:pPr>
            <w:r w:rsidRPr="0050149E">
              <w:t>installation and maintenance procedures for electrical apparatus</w:t>
            </w:r>
          </w:p>
          <w:p w:rsidR="00000000" w:rsidRPr="0050149E" w:rsidP="0050149E">
            <w:pPr>
              <w:pStyle w:val="ListBullet"/>
            </w:pPr>
            <w:r w:rsidRPr="0050149E">
              <w:t xml:space="preserve">procedures for diagnosing and rectifying faults </w:t>
            </w:r>
          </w:p>
          <w:p w:rsidR="00000000" w:rsidRPr="0050149E" w:rsidP="0050149E">
            <w:pPr>
              <w:pStyle w:val="ListBullet"/>
            </w:pPr>
            <w:r w:rsidRPr="0050149E">
              <w:t>procedures for testing and commissioning procedures.</w:t>
            </w:r>
          </w:p>
        </w:tc>
      </w:tr>
    </w:tbl>
    <w:p w:rsidR="00000000" w:rsidRPr="0050149E" w:rsidP="0050149E">
      <w:pPr>
        <w:pStyle w:val="NoPaddingFontSize1"/>
      </w:pPr>
    </w:p>
    <w:p w:rsidR="00000000" w:rsidRPr="0050149E" w:rsidP="0050149E">
      <w:pPr>
        <w:pStyle w:val="AllowPageBreak"/>
      </w:pPr>
    </w:p>
    <w:p w:rsidR="00000000" w:rsidRPr="0050149E" w:rsidP="0050149E">
      <w:pPr>
        <w:pStyle w:val="Heading1"/>
      </w:pPr>
      <w:bookmarkStart w:id="4" w:name="O_1179119"/>
      <w:bookmarkEnd w:id="4"/>
      <w:r w:rsidRPr="0050149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49E" w:rsidP="0050149E">
            <w:pPr>
              <w:pStyle w:val="BodyText"/>
            </w:pPr>
            <w:r w:rsidRPr="0050149E">
              <w:t>Assessors must hold credentials specified within the Standards for Registered Training Organisations current at the time of assessment.</w:t>
            </w:r>
          </w:p>
          <w:p w:rsidR="00000000" w:rsidRPr="0050149E" w:rsidP="0050149E">
            <w:pPr>
              <w:pStyle w:val="BodyText"/>
            </w:pPr>
            <w:r w:rsidRPr="0050149E">
              <w:t>Assessment must satisfy the Principles of Assessment and Rules of Evidence and all regulatory requirements included with</w:t>
            </w:r>
            <w:r w:rsidRPr="0050149E">
              <w:t>in the Standards for Registered Training Organisations current at the time of assessment.</w:t>
            </w:r>
          </w:p>
          <w:p w:rsidR="00000000" w:rsidRPr="0050149E" w:rsidP="0050149E">
            <w:pPr>
              <w:pStyle w:val="BodyText"/>
            </w:pPr>
            <w:r w:rsidRPr="0050149E">
              <w:t>Assessment must occur in workplace operational situations, where it is appropriate to do so.</w:t>
            </w:r>
          </w:p>
          <w:p w:rsidR="00000000" w:rsidRPr="0050149E" w:rsidP="0050149E">
            <w:pPr>
              <w:pStyle w:val="BodyText"/>
            </w:pPr>
            <w:r w:rsidRPr="0050149E">
              <w:t>Where this is not appropriate, assessment must occur in simulated conditi</w:t>
            </w:r>
            <w:r w:rsidRPr="0050149E">
              <w:t>ons involving realistic and authentic activities that replicate operational workplace conditions.</w:t>
            </w:r>
          </w:p>
          <w:p w:rsidR="00000000" w:rsidRPr="0050149E" w:rsidP="0050149E">
            <w:pPr>
              <w:pStyle w:val="BodyText"/>
            </w:pPr>
            <w:r w:rsidRPr="0050149E">
              <w:t>Assessment processes and techniques must be appropriate to the language, literacy and numeracy requirements of the work being performed and the needs of the c</w:t>
            </w:r>
            <w:r w:rsidRPr="0050149E">
              <w:t>andidate.</w:t>
            </w:r>
          </w:p>
          <w:p w:rsidR="00000000" w:rsidRPr="0050149E" w:rsidP="0050149E">
            <w:pPr>
              <w:pStyle w:val="BodyText"/>
            </w:pPr>
            <w:r w:rsidRPr="0050149E">
              <w:t>Evidence should show demonstrated competency working at heights, in limited spaces, with different structural/construction types and method and in a variety of environments.</w:t>
            </w:r>
          </w:p>
          <w:p w:rsidR="00000000" w:rsidRPr="0050149E" w:rsidP="0050149E">
            <w:pPr>
              <w:pStyle w:val="BodyText"/>
            </w:pPr>
            <w:r w:rsidRPr="0050149E">
              <w:t>Resources for assessment must include access to:</w:t>
            </w:r>
          </w:p>
          <w:p w:rsidR="00000000" w:rsidRPr="0050149E" w:rsidP="0050149E">
            <w:pPr>
              <w:pStyle w:val="ListBullet"/>
            </w:pPr>
            <w:r w:rsidRPr="0050149E">
              <w:t>relevant and appropria</w:t>
            </w:r>
            <w:r w:rsidRPr="0050149E">
              <w:t>te materials, tools, facilities, equipment and PPE currently used in industry for installing and maintaining electrical apparatus</w:t>
            </w:r>
          </w:p>
          <w:p w:rsidR="00000000" w:rsidRPr="0050149E" w:rsidP="0050149E">
            <w:pPr>
              <w:pStyle w:val="ListBullet"/>
            </w:pPr>
            <w:r w:rsidRPr="0050149E">
              <w:t>applicable documentation, including workplace requirements, relevant industry standards, equipment specifications, regulations</w:t>
            </w:r>
            <w:r w:rsidRPr="0050149E">
              <w:t>, codes of practice and operation manuals.</w:t>
            </w:r>
          </w:p>
        </w:tc>
      </w:tr>
    </w:tbl>
    <w:p w:rsidR="00000000" w:rsidRPr="0050149E" w:rsidP="0050149E">
      <w:pPr>
        <w:pStyle w:val="NoPaddingFontSize1"/>
      </w:pPr>
    </w:p>
    <w:p w:rsidR="00000000" w:rsidRPr="0050149E" w:rsidP="0050149E">
      <w:pPr>
        <w:pStyle w:val="AllowPageBreak"/>
      </w:pPr>
    </w:p>
    <w:p w:rsidR="00000000" w:rsidRPr="0050149E" w:rsidP="0050149E">
      <w:pPr>
        <w:pStyle w:val="Heading1"/>
      </w:pPr>
      <w:bookmarkStart w:id="5" w:name="O_1179122"/>
      <w:bookmarkEnd w:id="5"/>
      <w:r w:rsidRPr="0050149E">
        <w:t>Links</w:t>
      </w:r>
    </w:p>
    <w:p w:rsidR="00000000" w:rsidRPr="0050149E" w:rsidP="00D915D7">
      <w:pPr>
        <w:pStyle w:val="BodyText"/>
      </w:pPr>
      <w:r w:rsidRPr="005014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8525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0149E" w:rsidP="0050149E"/>
    <w:sectPr w:rsidSect="00501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9E" w:rsidRPr="00D915D7" w:rsidP="00D91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D7" w:rsidP="00501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5D7" w:rsidP="00501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15D7" w:rsidP="00501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49E" w:rsidRPr="00D915D7" w:rsidP="00D91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D7" w:rsidRPr="002D2AF8" w:rsidP="00501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UETDRIS008 Install and maintain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915D7" w:rsidP="00501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88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34D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EE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49E"/>
  </w:style>
  <w:style w:type="character" w:customStyle="1" w:styleId="Heading1Char">
    <w:name w:val="Heading 1 Char"/>
    <w:basedOn w:val="DefaultParagraphFont"/>
    <w:link w:val="Heading1"/>
    <w:rsid w:val="00501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4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14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1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149E"/>
    <w:rPr>
      <w:b/>
      <w:spacing w:val="0"/>
    </w:rPr>
  </w:style>
  <w:style w:type="paragraph" w:customStyle="1" w:styleId="SuperTitle">
    <w:name w:val="SuperTitle"/>
    <w:basedOn w:val="Title"/>
    <w:rsid w:val="00501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49E"/>
    <w:rPr>
      <w:i/>
    </w:rPr>
  </w:style>
  <w:style w:type="paragraph" w:styleId="Caption">
    <w:name w:val="caption"/>
    <w:basedOn w:val="BodyText"/>
    <w:next w:val="Normal"/>
    <w:qFormat/>
    <w:rsid w:val="00501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49E"/>
  </w:style>
  <w:style w:type="paragraph" w:styleId="TableofFigures">
    <w:name w:val="table of figures"/>
    <w:basedOn w:val="Normal"/>
    <w:next w:val="Normal"/>
    <w:semiHidden/>
    <w:rsid w:val="00501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49E"/>
    <w:rPr>
      <w:rFonts w:ascii="Wingdings" w:hAnsi="Wingdings"/>
    </w:rPr>
  </w:style>
  <w:style w:type="paragraph" w:customStyle="1" w:styleId="TableHeading">
    <w:name w:val="Table Heading"/>
    <w:basedOn w:val="HeadingBase"/>
    <w:rsid w:val="00501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49E"/>
    <w:rPr>
      <w:color w:val="0033CC"/>
      <w:u w:val="none"/>
    </w:rPr>
  </w:style>
  <w:style w:type="paragraph" w:customStyle="1" w:styleId="BodyTextRight">
    <w:name w:val="Body Text Right"/>
    <w:basedOn w:val="BodyText"/>
    <w:rsid w:val="00501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49E"/>
    <w:rPr>
      <w:sz w:val="32"/>
    </w:rPr>
  </w:style>
  <w:style w:type="paragraph" w:customStyle="1" w:styleId="HeadingProcedure">
    <w:name w:val="Heading Procedure"/>
    <w:basedOn w:val="HeadingBase"/>
    <w:next w:val="Normal"/>
    <w:rsid w:val="00501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49E"/>
    <w:pPr>
      <w:spacing w:before="60" w:after="60"/>
    </w:pPr>
  </w:style>
  <w:style w:type="paragraph" w:styleId="ListContinue">
    <w:name w:val="List Continue"/>
    <w:basedOn w:val="List"/>
    <w:rsid w:val="0050149E"/>
    <w:pPr>
      <w:ind w:firstLine="0"/>
    </w:pPr>
  </w:style>
  <w:style w:type="paragraph" w:customStyle="1" w:styleId="ListNote">
    <w:name w:val="List Note"/>
    <w:basedOn w:val="List"/>
    <w:rsid w:val="00501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49E"/>
    <w:rPr>
      <w:rFonts w:ascii="Courier New" w:hAnsi="Courier New"/>
    </w:rPr>
  </w:style>
  <w:style w:type="paragraph" w:customStyle="1" w:styleId="NoteBullet">
    <w:name w:val="Note Bullet"/>
    <w:basedOn w:val="Note"/>
    <w:rsid w:val="00501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49E"/>
    <w:rPr>
      <w:b/>
      <w:smallCaps/>
    </w:rPr>
  </w:style>
  <w:style w:type="paragraph" w:customStyle="1" w:styleId="TableListNumber">
    <w:name w:val="Table List Number"/>
    <w:basedOn w:val="ListNumber"/>
    <w:rsid w:val="00501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49E"/>
    <w:pPr>
      <w:numPr>
        <w:numId w:val="9"/>
      </w:numPr>
    </w:pPr>
  </w:style>
  <w:style w:type="paragraph" w:customStyle="1" w:styleId="ListAlpha2">
    <w:name w:val="List Alpha 2"/>
    <w:basedOn w:val="List2"/>
    <w:rsid w:val="0050149E"/>
    <w:pPr>
      <w:numPr>
        <w:numId w:val="8"/>
      </w:numPr>
    </w:pPr>
  </w:style>
  <w:style w:type="paragraph" w:styleId="List2">
    <w:name w:val="List 2"/>
    <w:basedOn w:val="BodyText"/>
    <w:rsid w:val="00501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49E"/>
    <w:pPr>
      <w:numPr>
        <w:numId w:val="4"/>
      </w:numPr>
    </w:pPr>
  </w:style>
  <w:style w:type="paragraph" w:styleId="ListContinue2">
    <w:name w:val="List Continue 2"/>
    <w:basedOn w:val="List2"/>
    <w:rsid w:val="0050149E"/>
    <w:pPr>
      <w:ind w:firstLine="0"/>
    </w:pPr>
  </w:style>
  <w:style w:type="paragraph" w:styleId="ListContinue3">
    <w:name w:val="List Continue 3"/>
    <w:basedOn w:val="List3"/>
    <w:rsid w:val="0050149E"/>
    <w:pPr>
      <w:ind w:left="1021" w:firstLine="0"/>
    </w:pPr>
  </w:style>
  <w:style w:type="paragraph" w:styleId="ListContinue4">
    <w:name w:val="List Continue 4"/>
    <w:basedOn w:val="List4"/>
    <w:rsid w:val="0050149E"/>
    <w:pPr>
      <w:ind w:firstLine="0"/>
    </w:pPr>
  </w:style>
  <w:style w:type="paragraph" w:styleId="ListContinue5">
    <w:name w:val="List Continue 5"/>
    <w:basedOn w:val="List5"/>
    <w:rsid w:val="0050149E"/>
    <w:pPr>
      <w:ind w:firstLine="0"/>
    </w:pPr>
  </w:style>
  <w:style w:type="paragraph" w:styleId="ListNumber3">
    <w:name w:val="List Number 3"/>
    <w:basedOn w:val="List3"/>
    <w:rsid w:val="0050149E"/>
    <w:pPr>
      <w:numPr>
        <w:numId w:val="5"/>
      </w:numPr>
    </w:pPr>
  </w:style>
  <w:style w:type="paragraph" w:styleId="ListNumber4">
    <w:name w:val="List Number 4"/>
    <w:basedOn w:val="List4"/>
    <w:rsid w:val="0050149E"/>
    <w:pPr>
      <w:numPr>
        <w:numId w:val="6"/>
      </w:numPr>
    </w:pPr>
  </w:style>
  <w:style w:type="paragraph" w:styleId="ListNumber5">
    <w:name w:val="List Number 5"/>
    <w:basedOn w:val="List5"/>
    <w:rsid w:val="0050149E"/>
    <w:pPr>
      <w:numPr>
        <w:numId w:val="7"/>
      </w:numPr>
    </w:pPr>
  </w:style>
  <w:style w:type="paragraph" w:styleId="BlockText">
    <w:name w:val="Block Text"/>
    <w:basedOn w:val="Normal"/>
    <w:rsid w:val="00501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49E"/>
    <w:rPr>
      <w:sz w:val="16"/>
      <w:vertAlign w:val="superscript"/>
    </w:rPr>
  </w:style>
  <w:style w:type="character" w:customStyle="1" w:styleId="Symbols">
    <w:name w:val="Symbols"/>
    <w:basedOn w:val="DefaultParagraphFont"/>
    <w:rsid w:val="0050149E"/>
    <w:rPr>
      <w:rFonts w:ascii="Symbol" w:hAnsi="Symbol"/>
    </w:rPr>
  </w:style>
  <w:style w:type="character" w:customStyle="1" w:styleId="MenuOptions">
    <w:name w:val="Menu Options"/>
    <w:basedOn w:val="DefaultParagraphFont"/>
    <w:rsid w:val="00501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49E"/>
    <w:rPr>
      <w:b/>
    </w:rPr>
  </w:style>
  <w:style w:type="character" w:customStyle="1" w:styleId="Underlined">
    <w:name w:val="Underlined"/>
    <w:basedOn w:val="DefaultParagraphFont"/>
    <w:rsid w:val="0050149E"/>
    <w:rPr>
      <w:u w:val="single"/>
    </w:rPr>
  </w:style>
  <w:style w:type="paragraph" w:customStyle="1" w:styleId="TableBodyTextRight">
    <w:name w:val="Table Body Text Right"/>
    <w:basedOn w:val="TableBodyText"/>
    <w:rsid w:val="00501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49E"/>
    <w:rPr>
      <w:sz w:val="18"/>
    </w:rPr>
  </w:style>
  <w:style w:type="paragraph" w:customStyle="1" w:styleId="BodySmallRight">
    <w:name w:val="Body Small Right"/>
    <w:basedOn w:val="BodyTextRight"/>
    <w:rsid w:val="0050149E"/>
    <w:rPr>
      <w:sz w:val="18"/>
      <w:szCs w:val="18"/>
    </w:rPr>
  </w:style>
  <w:style w:type="paragraph" w:customStyle="1" w:styleId="MarginEdition">
    <w:name w:val="Margin Edition"/>
    <w:basedOn w:val="MarginNote"/>
    <w:rsid w:val="00501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49E"/>
    <w:rPr>
      <w:sz w:val="2"/>
      <w:szCs w:val="2"/>
    </w:rPr>
  </w:style>
  <w:style w:type="character" w:customStyle="1" w:styleId="Small">
    <w:name w:val="Small"/>
    <w:basedOn w:val="DefaultParagraphFont"/>
    <w:rsid w:val="0050149E"/>
    <w:rPr>
      <w:sz w:val="16"/>
    </w:rPr>
  </w:style>
  <w:style w:type="paragraph" w:customStyle="1" w:styleId="WideTable">
    <w:name w:val="Wide Table"/>
    <w:basedOn w:val="Normal"/>
    <w:rsid w:val="00501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49E"/>
  </w:style>
  <w:style w:type="paragraph" w:styleId="Quote">
    <w:name w:val="Quote"/>
    <w:basedOn w:val="Heading1"/>
    <w:link w:val="QuoteChar"/>
    <w:qFormat/>
    <w:rsid w:val="00501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49E"/>
    <w:pPr>
      <w:pageBreakBefore/>
    </w:pPr>
  </w:style>
  <w:style w:type="paragraph" w:customStyle="1" w:styleId="Border">
    <w:name w:val="Border"/>
    <w:basedOn w:val="Normal"/>
    <w:qFormat/>
    <w:rsid w:val="00501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49E"/>
    <w:rPr>
      <w:u w:val="single"/>
    </w:rPr>
  </w:style>
  <w:style w:type="character" w:customStyle="1" w:styleId="BoldandItalics">
    <w:name w:val="Bold and Italics"/>
    <w:qFormat/>
    <w:rsid w:val="0050149E"/>
    <w:rPr>
      <w:b/>
      <w:i/>
      <w:u w:val="none"/>
    </w:rPr>
  </w:style>
  <w:style w:type="paragraph" w:styleId="BalloonText">
    <w:name w:val="Balloon Text"/>
    <w:basedOn w:val="Normal"/>
    <w:link w:val="BalloonTextChar"/>
    <w:rsid w:val="00501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49E"/>
    <w:pPr>
      <w:spacing w:before="0" w:after="0"/>
    </w:pPr>
  </w:style>
  <w:style w:type="paragraph" w:customStyle="1" w:styleId="BodyTextBold">
    <w:name w:val="Body Text Bold"/>
    <w:basedOn w:val="BodyText"/>
    <w:qFormat/>
    <w:rsid w:val="0050149E"/>
    <w:rPr>
      <w:b/>
    </w:rPr>
  </w:style>
  <w:style w:type="character" w:styleId="Hyperlink">
    <w:name w:val="Hyperlink"/>
    <w:basedOn w:val="DefaultParagraphFont"/>
    <w:uiPriority w:val="99"/>
    <w:unhideWhenUsed/>
    <w:rsid w:val="00D91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4655</Characters>
  <Application>Microsoft Office Word</Application>
  <DocSecurity>0</DocSecurity>
  <Lines>136</Lines>
  <Paragraphs>118</Paragraphs>
  <ScaleCrop>false</ScaleCrop>
  <Company>Author-it Software Corporation Ltd.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UETDRIS008 Install and maintain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