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302" w:rsidP="000803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UETDRIS007 Install and maintain distribution overhead conductors and cables</w:t>
      </w:r>
      <w:r>
        <w:fldChar w:fldCharType="end"/>
      </w:r>
    </w:p>
    <w:p w:rsidR="00080302" w:rsidP="00080302">
      <w:pPr>
        <w:pStyle w:val="Version"/>
        <w:sectPr w:rsidSect="00480B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0B45" w:rsidP="00480B45">
      <w:pPr>
        <w:pStyle w:val="SuperHeading"/>
      </w:pPr>
      <w:r w:rsidRPr="00480B45">
        <w:t>UETDRIS007 Install and maintain distribution overhead conductors and cables</w:t>
      </w:r>
    </w:p>
    <w:p w:rsidR="00000000" w:rsidRPr="00480B45" w:rsidP="00480B45">
      <w:pPr>
        <w:pStyle w:val="Heading1"/>
      </w:pPr>
      <w:bookmarkStart w:id="1" w:name="O_1179087"/>
      <w:bookmarkEnd w:id="1"/>
      <w:r w:rsidRPr="00480B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 w:rsidP="00480B45">
            <w:pPr>
              <w:pStyle w:val="BodyText"/>
            </w:pPr>
            <w:r w:rsidRPr="00480B4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480B45" w:rsidP="00480B45">
      <w:pPr>
        <w:pStyle w:val="NoPaddingFontSize1"/>
      </w:pPr>
    </w:p>
    <w:p w:rsidR="00000000" w:rsidRPr="00480B45" w:rsidP="00480B45">
      <w:pPr>
        <w:pStyle w:val="AllowPageBreak"/>
      </w:pPr>
    </w:p>
    <w:p w:rsidR="00000000" w:rsidRPr="00480B45" w:rsidP="00480B45">
      <w:pPr>
        <w:pStyle w:val="Heading1"/>
      </w:pPr>
      <w:bookmarkStart w:id="2" w:name="O_1179088"/>
      <w:bookmarkEnd w:id="2"/>
      <w:r w:rsidRPr="00480B4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 w:rsidP="00480B45">
            <w:pPr>
              <w:pStyle w:val="BodyText"/>
            </w:pPr>
            <w:r w:rsidRPr="00480B45">
              <w:t>This unit involves the skills and knowledge required to install and maintai</w:t>
            </w:r>
            <w:r w:rsidRPr="00480B45">
              <w:t>n distribution overhead conductors and cables used on poles and structures in the electricity supply industry (ESI).</w:t>
            </w:r>
          </w:p>
          <w:p w:rsidR="00000000" w:rsidRPr="00480B45" w:rsidP="00480B45">
            <w:pPr>
              <w:pStyle w:val="BodyText"/>
            </w:pPr>
            <w:r w:rsidRPr="00480B45">
              <w:t>It includes stringing, tensioning, terminating and securing conductors and cables to insulators or supports and carrying out electrical con</w:t>
            </w:r>
            <w:r w:rsidRPr="00480B45">
              <w:t xml:space="preserve">nections. </w:t>
            </w:r>
          </w:p>
          <w:p w:rsidR="00000000" w:rsidRPr="00480B45" w:rsidP="00480B45">
            <w:pPr>
              <w:pStyle w:val="BodyText"/>
            </w:pPr>
            <w:r w:rsidRPr="00480B45">
              <w:t>It also includes the repairing or replacement of conductors and cables, testing and updating system data/maintenance records.</w:t>
            </w:r>
          </w:p>
          <w:p w:rsidR="00000000" w:rsidRPr="00480B45" w:rsidP="00480B45">
            <w:pPr>
              <w:pStyle w:val="BodyText"/>
            </w:pPr>
            <w:r w:rsidRPr="00480B45">
              <w:t>The application of the skills and knowledge described in this unit may require a licence/registration to practice in th</w:t>
            </w:r>
            <w:r w:rsidRPr="00480B45">
              <w:t>e workplace.</w:t>
            </w:r>
          </w:p>
          <w:p w:rsidR="00000000" w:rsidRPr="00480B45" w:rsidP="00480B45">
            <w:pPr>
              <w:pStyle w:val="BodyText"/>
            </w:pPr>
            <w:r w:rsidRPr="00480B45">
              <w:t>Other conditions may also apply under state and territory legislative and regulatory licensing requirement which must be confirmed prior to commencing this unit.</w:t>
            </w:r>
          </w:p>
        </w:tc>
      </w:tr>
    </w:tbl>
    <w:p w:rsidR="00000000" w:rsidRPr="00480B45" w:rsidP="00480B45">
      <w:pPr>
        <w:pStyle w:val="NoPaddingFontSize1"/>
      </w:pPr>
    </w:p>
    <w:p w:rsidR="00000000" w:rsidRPr="00480B45" w:rsidP="00480B45">
      <w:pPr>
        <w:pStyle w:val="AllowPageBreak"/>
      </w:pPr>
    </w:p>
    <w:p w:rsidR="00000000" w:rsidRPr="00480B45" w:rsidP="00480B45">
      <w:pPr>
        <w:pStyle w:val="Heading1"/>
      </w:pPr>
      <w:bookmarkStart w:id="3" w:name="O_1179089"/>
      <w:bookmarkEnd w:id="3"/>
      <w:r w:rsidRPr="00480B4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 w:rsidP="00480B45">
            <w:pPr>
              <w:pStyle w:val="BodyText"/>
            </w:pPr>
            <w:r w:rsidRPr="00480B45">
              <w:t>UEECD0007 Apply work health and safety re</w:t>
            </w:r>
            <w:r w:rsidRPr="00480B45">
              <w:t>gulations, codes and practices in the workplace</w:t>
            </w:r>
          </w:p>
          <w:p w:rsidR="00000000" w:rsidRPr="00480B45" w:rsidP="00480B45">
            <w:pPr>
              <w:pStyle w:val="BodyText"/>
            </w:pPr>
            <w:r w:rsidRPr="00480B45">
              <w:t>UEECD0019 Fabricate, assemble and dismantle utilities industry components</w:t>
            </w:r>
          </w:p>
          <w:p w:rsidR="00000000" w:rsidRPr="00480B45" w:rsidP="00480B45">
            <w:pPr>
              <w:pStyle w:val="BodyText"/>
            </w:pPr>
            <w:r w:rsidRPr="00480B45">
              <w:t>UEECD0051 Use drawings, diagrams, schedules, standards, codes and specifications</w:t>
            </w:r>
          </w:p>
          <w:p w:rsidR="00000000" w:rsidRPr="00480B45" w:rsidP="00480B45">
            <w:pPr>
              <w:pStyle w:val="BodyText"/>
            </w:pPr>
            <w:r w:rsidRPr="00480B45">
              <w:t>UETDREL001 Apply environmental requirements</w:t>
            </w:r>
          </w:p>
          <w:p w:rsidR="00000000" w:rsidRPr="00480B45" w:rsidP="00480B45">
            <w:pPr>
              <w:pStyle w:val="BodyText"/>
            </w:pPr>
            <w:r w:rsidRPr="00480B45">
              <w:t>UETDREL00</w:t>
            </w:r>
            <w:r w:rsidRPr="00480B45">
              <w:t>4 Operate plant and equipment in the vicinity of live electrical apparatus</w:t>
            </w:r>
          </w:p>
          <w:p w:rsidR="00000000" w:rsidRPr="00480B45" w:rsidP="00480B45">
            <w:pPr>
              <w:pStyle w:val="BodyText"/>
            </w:pPr>
            <w:r w:rsidRPr="00480B45">
              <w:t>UETDREL005 Work safely in the vicinity of live electrical apparatus</w:t>
            </w:r>
          </w:p>
          <w:p w:rsidR="00000000" w:rsidRPr="00480B45" w:rsidP="00480B45">
            <w:pPr>
              <w:pStyle w:val="BodyText"/>
            </w:pPr>
            <w:r w:rsidRPr="00480B45">
              <w:t>UETDRIS012 Install and maintain poles, structures and hardware</w:t>
            </w:r>
          </w:p>
        </w:tc>
      </w:tr>
    </w:tbl>
    <w:p w:rsidR="00000000" w:rsidRPr="00480B45" w:rsidP="00480B45">
      <w:pPr>
        <w:pStyle w:val="NoPaddingFontSize1"/>
      </w:pPr>
    </w:p>
    <w:p w:rsidR="00000000" w:rsidRPr="00480B45" w:rsidP="00480B45">
      <w:pPr>
        <w:pStyle w:val="AllowPageBreak"/>
      </w:pPr>
    </w:p>
    <w:p w:rsidR="00000000" w:rsidRPr="00480B45" w:rsidP="00480B45">
      <w:pPr>
        <w:pStyle w:val="Heading1"/>
      </w:pPr>
      <w:bookmarkStart w:id="4" w:name="O_1179090"/>
      <w:bookmarkEnd w:id="4"/>
      <w:r w:rsidRPr="00480B4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 w:rsidP="00480B45">
            <w:pPr>
              <w:pStyle w:val="BodyText"/>
            </w:pPr>
            <w:r w:rsidRPr="00480B45">
              <w:t>Industry Specific Cross Discipline</w:t>
            </w:r>
          </w:p>
        </w:tc>
      </w:tr>
    </w:tbl>
    <w:p w:rsidR="00000000" w:rsidRPr="00480B45" w:rsidP="00480B45">
      <w:pPr>
        <w:pStyle w:val="NoPaddingFontSize1"/>
      </w:pPr>
    </w:p>
    <w:p w:rsidR="00000000" w:rsidRPr="00480B45" w:rsidP="00480B45">
      <w:pPr>
        <w:pStyle w:val="AllowPageBreak"/>
      </w:pPr>
    </w:p>
    <w:p w:rsidR="00000000" w:rsidRPr="00480B45" w:rsidP="00480B45">
      <w:pPr>
        <w:pStyle w:val="Heading1"/>
      </w:pPr>
      <w:bookmarkStart w:id="5" w:name="O_1179091"/>
      <w:bookmarkEnd w:id="5"/>
      <w:r w:rsidRPr="00480B4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 w:rsidP="00480B45">
            <w:pPr>
              <w:pStyle w:val="BodyText"/>
            </w:pPr>
            <w:r w:rsidRPr="00480B45">
              <w:t>Not applicable.</w:t>
            </w:r>
          </w:p>
        </w:tc>
      </w:tr>
    </w:tbl>
    <w:p w:rsidR="00000000" w:rsidRPr="00480B45" w:rsidP="00480B45">
      <w:pPr>
        <w:pStyle w:val="NoPaddingFontSize1"/>
      </w:pPr>
    </w:p>
    <w:p w:rsidR="00000000" w:rsidRPr="00480B45" w:rsidP="00480B45">
      <w:pPr>
        <w:pStyle w:val="AllowPageBreak"/>
      </w:pPr>
    </w:p>
    <w:p w:rsidR="00000000" w:rsidRPr="00480B45" w:rsidP="00480B45">
      <w:pPr>
        <w:pStyle w:val="Heading1"/>
      </w:pPr>
      <w:bookmarkStart w:id="6" w:name="O_1179092"/>
      <w:bookmarkEnd w:id="6"/>
      <w:r w:rsidRPr="00480B4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 w:rsidP="00480B45">
            <w:pPr>
              <w:pStyle w:val="BodyText"/>
            </w:pPr>
            <w:r w:rsidRPr="00480B4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PERFORMANCE CRITERIA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Performance criteria describe the performance needed to demonstrate achievement of the element.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 w:rsidP="00480B45">
            <w:pPr>
              <w:pStyle w:val="BodyText"/>
            </w:pPr>
            <w:r w:rsidRPr="00480B4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 w:rsidP="00480B45">
            <w:pPr>
              <w:pStyle w:val="BodyText"/>
            </w:pPr>
            <w:r w:rsidRPr="00480B45">
              <w:rPr>
                <w:rStyle w:val="SpecialBold"/>
              </w:rPr>
              <w:t xml:space="preserve">Prepare to install and maintain overhead conductors and cables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Legislation, regulations, standards, codes of practice and organisational workplace req</w:t>
            </w:r>
            <w:r w:rsidRPr="00480B45">
              <w:t xml:space="preserve">uirements for the work to be performed are referred to and confirmed 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 xml:space="preserve">Work plan is obtained and confirmed in accordance with workplace requirements 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Mate</w:t>
            </w:r>
            <w:r w:rsidRPr="00480B45">
              <w:t xml:space="preserve">rials required for work are determined and obtained in accordance with work plan and workplace requirements 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Work is prioritised and sequenced for completion in accordance with work plan and workplace requirements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Hazards are identified, risk</w:t>
            </w:r>
            <w:r w:rsidRPr="00480B45">
              <w:t xml:space="preserve">s assessed and control measures identified and applied 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Safety observer role and responsibilities are discussed and confirmed in accordance with workplace requirements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Communication method between the workers and safety observer is determined and confirmed in accordance with workplace requirements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Safe approach distances for the work to be performed are determined and confirmed in accordance with workplace require</w:t>
            </w:r>
            <w:r w:rsidRPr="00480B45">
              <w:t>ments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Work permits are received and signed in accordance with workplace requirements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Plant, tools, equipment and personal protective equipment (PPE) required for work are determined, obtained and confirmed in working order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Worksite i</w:t>
            </w:r>
            <w:r w:rsidRPr="00480B45">
              <w:t>s prepared in accordance with the work plan and workplace requirements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Traffic management plans are confirmed as being in place in accordance with workplace requirements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 w:rsidP="00480B45">
            <w:pPr>
              <w:pStyle w:val="BodyText"/>
            </w:pPr>
            <w:r w:rsidRPr="00480B4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 w:rsidP="00480B45">
            <w:pPr>
              <w:pStyle w:val="BodyText"/>
            </w:pPr>
            <w:r w:rsidRPr="00480B45">
              <w:rPr>
                <w:rStyle w:val="SpecialBold"/>
              </w:rPr>
              <w:t xml:space="preserve">Carry out installation and </w:t>
            </w:r>
            <w:r w:rsidRPr="00480B45">
              <w:rPr>
                <w:rStyle w:val="SpecialBold"/>
              </w:rPr>
              <w:t xml:space="preserve">maintenance of overhead conductors and cables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 xml:space="preserve">Legislation, regulations, standards, codes of practice and </w:t>
            </w:r>
            <w:r w:rsidRPr="00480B45">
              <w:t xml:space="preserve">organisational workplace requirements for the work to be performed are applied and monitored 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Lifting, climbing, working at heights and use of plant, tools, equipment and PPE are carried</w:t>
            </w:r>
            <w:r w:rsidRPr="00480B45">
              <w:t xml:space="preserve"> out in accordance with workplace requirements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Hazard control measures are monitored in accordance with workplace requirements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Safety observer is positioned to observe the work in accordance with workplace requirements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Communication methods between workers and safety observer are used in accordance with workplace requirements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Safe approach distances are maintained when the work is being performed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Overhead conductors and cables are strung, tensioned, termina</w:t>
            </w:r>
            <w:r w:rsidRPr="00480B45">
              <w:t xml:space="preserve">ted and secured in accordance with the work plan and workplace requirements 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 xml:space="preserve">Overhead conductor and cable electrical connections are completed in accordance with the work plan and workplace requirements 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Repair or replacement of overhead conductors and cables is completed in accordance with the work plan and workplace requirements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Anti-vibration devices or spreaders are installed in accordance with the work plan and workplace requirements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C</w:t>
            </w:r>
            <w:r w:rsidRPr="00480B45">
              <w:t xml:space="preserve">onductors and cables are tested in accordance with the work plan and workplace requirements 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2.12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Incidents or unplanned events are responded to in accordance with workplace requirements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2.13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Quality checks of work are undertaken in accordance with work plan and workplace requirements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 w:rsidP="00480B45">
            <w:pPr>
              <w:pStyle w:val="BodyText"/>
            </w:pPr>
            <w:r w:rsidRPr="00480B4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 w:rsidP="00480B45">
            <w:pPr>
              <w:pStyle w:val="BodyText"/>
            </w:pPr>
            <w:r w:rsidRPr="00480B45">
              <w:rPr>
                <w:rStyle w:val="SpecialBold"/>
              </w:rPr>
              <w:t xml:space="preserve">Complete work and documentation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Completed work is checked for compliance against the work plan and workplace requirements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Incidents or unplanned ev</w:t>
            </w:r>
            <w:r w:rsidRPr="00480B45">
              <w:t>ents are reported in accordance with workplace requirements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Worksite is rehabilitated, cleaned and made safe in accordance with workplace requirements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Plant, tools and equipment are cleaned, checked and returned to storage in accordance with workplace requirements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Surplus materials are returned to storage or disposed of in accordance with workplace requirements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t>Work permits are signed off i</w:t>
            </w:r>
            <w:r w:rsidRPr="00480B45">
              <w:t>n accordance with workplace requirements</w:t>
            </w:r>
          </w:p>
        </w:tc>
      </w:tr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45">
            <w:pPr>
              <w:pStyle w:val="BodyText"/>
              <w:rPr>
                <w:lang w:val="en-NZ"/>
              </w:rPr>
            </w:pPr>
            <w:r w:rsidRPr="00480B45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 w:rsidP="00480B45">
            <w:pPr>
              <w:pStyle w:val="BodyText"/>
            </w:pPr>
            <w:r w:rsidRPr="00480B45">
              <w:t>Work records, reports and documentation are completed in accordance with workplace requirements</w:t>
            </w:r>
          </w:p>
        </w:tc>
      </w:tr>
    </w:tbl>
    <w:p w:rsidR="00000000" w:rsidRPr="00480B45" w:rsidP="00480B45">
      <w:pPr>
        <w:pStyle w:val="NoPaddingFontSize1"/>
      </w:pPr>
    </w:p>
    <w:p w:rsidR="00000000" w:rsidRPr="00480B45" w:rsidP="00480B45">
      <w:pPr>
        <w:pStyle w:val="AllowPageBreak"/>
      </w:pPr>
    </w:p>
    <w:p w:rsidR="00000000" w:rsidRPr="00480B45" w:rsidP="00480B45">
      <w:pPr>
        <w:pStyle w:val="Heading1"/>
      </w:pPr>
      <w:bookmarkStart w:id="7" w:name="O_1179093"/>
      <w:bookmarkEnd w:id="7"/>
      <w:r w:rsidRPr="00480B4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 w:rsidP="00480B45">
            <w:pPr>
              <w:pStyle w:val="BodyText"/>
            </w:pPr>
            <w:r w:rsidRPr="00480B45">
              <w:t>Foundation skills essential to performance are explicit in the performanc</w:t>
            </w:r>
            <w:r w:rsidRPr="00480B45">
              <w:t>e criteria of this unit of competency.</w:t>
            </w:r>
          </w:p>
        </w:tc>
      </w:tr>
    </w:tbl>
    <w:p w:rsidR="00000000" w:rsidRPr="00480B45" w:rsidP="00480B45">
      <w:pPr>
        <w:pStyle w:val="NoPaddingFontSize1"/>
      </w:pPr>
    </w:p>
    <w:p w:rsidR="00000000" w:rsidRPr="00480B45" w:rsidP="00480B45">
      <w:pPr>
        <w:pStyle w:val="AllowPageBreak"/>
      </w:pPr>
    </w:p>
    <w:p w:rsidR="00000000" w:rsidRPr="00480B45" w:rsidP="00480B45">
      <w:pPr>
        <w:pStyle w:val="Heading1"/>
      </w:pPr>
      <w:bookmarkStart w:id="8" w:name="O_1179094"/>
      <w:bookmarkEnd w:id="8"/>
      <w:r w:rsidRPr="00480B4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 w:rsidP="00480B45">
            <w:pPr>
              <w:pStyle w:val="BodyText"/>
            </w:pPr>
            <w:r w:rsidRPr="00480B45">
              <w:t>Range is restricted to essential operating conditions and any other variables essential to the work environment.</w:t>
            </w:r>
          </w:p>
          <w:p w:rsidR="00000000" w:rsidRPr="00480B45" w:rsidP="00480B45">
            <w:pPr>
              <w:pStyle w:val="BodyText"/>
            </w:pPr>
            <w:r w:rsidRPr="00480B45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480B45" w:rsidP="00480B45">
      <w:pPr>
        <w:pStyle w:val="NoPaddingFontSize1"/>
      </w:pPr>
    </w:p>
    <w:p w:rsidR="00000000" w:rsidRPr="00480B45" w:rsidP="00480B45">
      <w:pPr>
        <w:pStyle w:val="AllowPageBreak"/>
      </w:pPr>
    </w:p>
    <w:p w:rsidR="00000000" w:rsidRPr="00480B45" w:rsidP="00480B45">
      <w:pPr>
        <w:pStyle w:val="Heading1"/>
      </w:pPr>
      <w:bookmarkStart w:id="9" w:name="O_1179095"/>
      <w:bookmarkEnd w:id="9"/>
      <w:r w:rsidRPr="00480B4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0B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45" w:rsidP="00480B45">
            <w:pPr>
              <w:pStyle w:val="BodyText"/>
            </w:pPr>
            <w:r w:rsidRPr="00480B45">
              <w:t>This unit replaces and is equivalent to UETTDRIS54 Install and</w:t>
            </w:r>
            <w:r w:rsidRPr="00480B45">
              <w:t xml:space="preserve"> maintain poles, structures and overhead conductors and cables.</w:t>
            </w:r>
          </w:p>
        </w:tc>
      </w:tr>
    </w:tbl>
    <w:p w:rsidR="00000000" w:rsidRPr="00480B45" w:rsidP="00480B45">
      <w:pPr>
        <w:pStyle w:val="NoPaddingFontSize1"/>
      </w:pPr>
    </w:p>
    <w:p w:rsidR="00000000" w:rsidRPr="00480B45" w:rsidP="00480B45">
      <w:pPr>
        <w:pStyle w:val="AllowPageBreak"/>
      </w:pPr>
    </w:p>
    <w:p w:rsidR="00000000" w:rsidRPr="00480B45" w:rsidP="00480B45">
      <w:pPr>
        <w:pStyle w:val="Heading1"/>
      </w:pPr>
      <w:bookmarkStart w:id="10" w:name="O_1179102"/>
      <w:bookmarkEnd w:id="10"/>
      <w:r w:rsidRPr="00480B45">
        <w:t>Links</w:t>
      </w:r>
    </w:p>
    <w:p w:rsidR="00000000" w:rsidRPr="00480B45" w:rsidP="00080302">
      <w:pPr>
        <w:pStyle w:val="BodyText"/>
      </w:pPr>
      <w:r w:rsidRPr="00480B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13E5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80B45" w:rsidP="00480B45"/>
    <w:sectPr w:rsidSect="00480B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B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B45" w:rsidRPr="00080302" w:rsidP="000803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B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302" w:rsidP="00480B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0302" w:rsidP="00480B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80302" w:rsidP="00480B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B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3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0B45" w:rsidRPr="00080302" w:rsidP="000803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B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302" w:rsidRPr="002D2AF8" w:rsidP="00480B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UETDRIS007 Install and maintain distribution overhead conductors and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080302" w:rsidP="00480B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B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0B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B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B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B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B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B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B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B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B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B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B45"/>
  </w:style>
  <w:style w:type="character" w:customStyle="1" w:styleId="Heading1Char">
    <w:name w:val="Heading 1 Char"/>
    <w:basedOn w:val="DefaultParagraphFont"/>
    <w:link w:val="Heading1"/>
    <w:rsid w:val="00480B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B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B4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80B45"/>
    <w:rPr>
      <w:b/>
      <w:spacing w:val="0"/>
    </w:rPr>
  </w:style>
  <w:style w:type="paragraph" w:customStyle="1" w:styleId="SuperHeading">
    <w:name w:val="SuperHeading"/>
    <w:basedOn w:val="Normal"/>
    <w:rsid w:val="00480B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0B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80B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B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B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0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0B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0B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B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B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B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B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0B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B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0B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B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B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0B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0B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0B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0B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B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B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0B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0B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B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0B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B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0B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B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B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B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B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0B45"/>
    <w:rPr>
      <w:i/>
    </w:rPr>
  </w:style>
  <w:style w:type="paragraph" w:styleId="Caption">
    <w:name w:val="caption"/>
    <w:basedOn w:val="BodyText"/>
    <w:next w:val="Normal"/>
    <w:qFormat/>
    <w:rsid w:val="00480B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B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B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B45"/>
  </w:style>
  <w:style w:type="paragraph" w:styleId="TableofFigures">
    <w:name w:val="table of figures"/>
    <w:basedOn w:val="Normal"/>
    <w:next w:val="Normal"/>
    <w:semiHidden/>
    <w:rsid w:val="00480B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B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0B45"/>
    <w:rPr>
      <w:rFonts w:ascii="Wingdings" w:hAnsi="Wingdings"/>
    </w:rPr>
  </w:style>
  <w:style w:type="paragraph" w:customStyle="1" w:styleId="TableHeading">
    <w:name w:val="Table Heading"/>
    <w:basedOn w:val="HeadingBase"/>
    <w:rsid w:val="00480B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0B45"/>
    <w:rPr>
      <w:color w:val="0033CC"/>
      <w:u w:val="none"/>
    </w:rPr>
  </w:style>
  <w:style w:type="paragraph" w:customStyle="1" w:styleId="BodyTextRight">
    <w:name w:val="Body Text Right"/>
    <w:basedOn w:val="BodyText"/>
    <w:rsid w:val="00480B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B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B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B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B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B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0B45"/>
    <w:rPr>
      <w:sz w:val="32"/>
    </w:rPr>
  </w:style>
  <w:style w:type="paragraph" w:customStyle="1" w:styleId="HeadingProcedure">
    <w:name w:val="Heading Procedure"/>
    <w:basedOn w:val="HeadingBase"/>
    <w:next w:val="Normal"/>
    <w:rsid w:val="00480B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B45"/>
    <w:pPr>
      <w:spacing w:before="60" w:after="60"/>
    </w:pPr>
  </w:style>
  <w:style w:type="paragraph" w:styleId="ListContinue">
    <w:name w:val="List Continue"/>
    <w:basedOn w:val="List"/>
    <w:rsid w:val="00480B45"/>
    <w:pPr>
      <w:ind w:firstLine="0"/>
    </w:pPr>
  </w:style>
  <w:style w:type="paragraph" w:customStyle="1" w:styleId="ListNote">
    <w:name w:val="List Note"/>
    <w:basedOn w:val="List"/>
    <w:rsid w:val="00480B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B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B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B45"/>
    <w:rPr>
      <w:rFonts w:ascii="Courier New" w:hAnsi="Courier New"/>
    </w:rPr>
  </w:style>
  <w:style w:type="paragraph" w:customStyle="1" w:styleId="NoteBullet">
    <w:name w:val="Note Bullet"/>
    <w:basedOn w:val="Note"/>
    <w:rsid w:val="00480B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B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B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B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B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0B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B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0B45"/>
    <w:rPr>
      <w:b/>
      <w:smallCaps/>
    </w:rPr>
  </w:style>
  <w:style w:type="paragraph" w:customStyle="1" w:styleId="TableListNumber">
    <w:name w:val="Table List Number"/>
    <w:basedOn w:val="ListNumber"/>
    <w:rsid w:val="00480B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B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B45"/>
    <w:pPr>
      <w:numPr>
        <w:numId w:val="7"/>
      </w:numPr>
    </w:pPr>
  </w:style>
  <w:style w:type="paragraph" w:customStyle="1" w:styleId="ListAlpha2">
    <w:name w:val="List Alpha 2"/>
    <w:basedOn w:val="List2"/>
    <w:rsid w:val="00480B45"/>
    <w:pPr>
      <w:numPr>
        <w:numId w:val="6"/>
      </w:numPr>
    </w:pPr>
  </w:style>
  <w:style w:type="paragraph" w:styleId="List2">
    <w:name w:val="List 2"/>
    <w:basedOn w:val="BodyText"/>
    <w:rsid w:val="00480B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B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B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B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0B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0B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0B45"/>
    <w:pPr>
      <w:numPr>
        <w:numId w:val="2"/>
      </w:numPr>
    </w:pPr>
  </w:style>
  <w:style w:type="paragraph" w:styleId="ListContinue2">
    <w:name w:val="List Continue 2"/>
    <w:basedOn w:val="List2"/>
    <w:rsid w:val="00480B45"/>
    <w:pPr>
      <w:ind w:firstLine="0"/>
    </w:pPr>
  </w:style>
  <w:style w:type="paragraph" w:styleId="ListContinue3">
    <w:name w:val="List Continue 3"/>
    <w:basedOn w:val="List3"/>
    <w:rsid w:val="00480B45"/>
    <w:pPr>
      <w:ind w:left="1021" w:firstLine="0"/>
    </w:pPr>
  </w:style>
  <w:style w:type="paragraph" w:styleId="ListContinue4">
    <w:name w:val="List Continue 4"/>
    <w:basedOn w:val="List4"/>
    <w:rsid w:val="00480B45"/>
    <w:pPr>
      <w:ind w:firstLine="0"/>
    </w:pPr>
  </w:style>
  <w:style w:type="paragraph" w:styleId="ListContinue5">
    <w:name w:val="List Continue 5"/>
    <w:basedOn w:val="List5"/>
    <w:rsid w:val="00480B45"/>
    <w:pPr>
      <w:ind w:firstLine="0"/>
    </w:pPr>
  </w:style>
  <w:style w:type="paragraph" w:styleId="ListNumber3">
    <w:name w:val="List Number 3"/>
    <w:basedOn w:val="List3"/>
    <w:rsid w:val="00480B45"/>
    <w:pPr>
      <w:numPr>
        <w:numId w:val="3"/>
      </w:numPr>
    </w:pPr>
  </w:style>
  <w:style w:type="paragraph" w:styleId="ListNumber4">
    <w:name w:val="List Number 4"/>
    <w:basedOn w:val="List4"/>
    <w:rsid w:val="00480B45"/>
    <w:pPr>
      <w:numPr>
        <w:numId w:val="4"/>
      </w:numPr>
    </w:pPr>
  </w:style>
  <w:style w:type="paragraph" w:styleId="ListNumber5">
    <w:name w:val="List Number 5"/>
    <w:basedOn w:val="List5"/>
    <w:rsid w:val="00480B45"/>
    <w:pPr>
      <w:numPr>
        <w:numId w:val="5"/>
      </w:numPr>
    </w:pPr>
  </w:style>
  <w:style w:type="paragraph" w:styleId="BlockText">
    <w:name w:val="Block Text"/>
    <w:basedOn w:val="Normal"/>
    <w:rsid w:val="00480B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B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B45"/>
    <w:rPr>
      <w:sz w:val="16"/>
      <w:vertAlign w:val="superscript"/>
    </w:rPr>
  </w:style>
  <w:style w:type="character" w:customStyle="1" w:styleId="Symbols">
    <w:name w:val="Symbols"/>
    <w:basedOn w:val="DefaultParagraphFont"/>
    <w:rsid w:val="00480B45"/>
    <w:rPr>
      <w:rFonts w:ascii="Symbol" w:hAnsi="Symbol"/>
    </w:rPr>
  </w:style>
  <w:style w:type="character" w:customStyle="1" w:styleId="MenuOptions">
    <w:name w:val="Menu Options"/>
    <w:basedOn w:val="DefaultParagraphFont"/>
    <w:rsid w:val="00480B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B45"/>
    <w:rPr>
      <w:b/>
    </w:rPr>
  </w:style>
  <w:style w:type="character" w:customStyle="1" w:styleId="Underlined">
    <w:name w:val="Underlined"/>
    <w:basedOn w:val="DefaultParagraphFont"/>
    <w:rsid w:val="00480B45"/>
    <w:rPr>
      <w:u w:val="single"/>
    </w:rPr>
  </w:style>
  <w:style w:type="paragraph" w:customStyle="1" w:styleId="TableBodyTextRight">
    <w:name w:val="Table Body Text Right"/>
    <w:basedOn w:val="TableBodyText"/>
    <w:rsid w:val="00480B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B45"/>
    <w:rPr>
      <w:sz w:val="18"/>
    </w:rPr>
  </w:style>
  <w:style w:type="paragraph" w:customStyle="1" w:styleId="BodySmallRight">
    <w:name w:val="Body Small Right"/>
    <w:basedOn w:val="BodyTextRight"/>
    <w:rsid w:val="00480B45"/>
    <w:rPr>
      <w:sz w:val="18"/>
      <w:szCs w:val="18"/>
    </w:rPr>
  </w:style>
  <w:style w:type="paragraph" w:customStyle="1" w:styleId="MarginEdition">
    <w:name w:val="Margin Edition"/>
    <w:basedOn w:val="MarginNote"/>
    <w:rsid w:val="00480B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B45"/>
    <w:rPr>
      <w:sz w:val="2"/>
      <w:szCs w:val="2"/>
    </w:rPr>
  </w:style>
  <w:style w:type="character" w:customStyle="1" w:styleId="Small">
    <w:name w:val="Small"/>
    <w:basedOn w:val="DefaultParagraphFont"/>
    <w:rsid w:val="00480B45"/>
    <w:rPr>
      <w:sz w:val="16"/>
    </w:rPr>
  </w:style>
  <w:style w:type="paragraph" w:customStyle="1" w:styleId="WideTable">
    <w:name w:val="Wide Table"/>
    <w:basedOn w:val="Normal"/>
    <w:rsid w:val="00480B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B45"/>
  </w:style>
  <w:style w:type="paragraph" w:styleId="Quote">
    <w:name w:val="Quote"/>
    <w:basedOn w:val="Heading1"/>
    <w:link w:val="QuoteChar"/>
    <w:qFormat/>
    <w:rsid w:val="00480B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B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B45"/>
    <w:pPr>
      <w:pageBreakBefore/>
    </w:pPr>
  </w:style>
  <w:style w:type="paragraph" w:customStyle="1" w:styleId="Border">
    <w:name w:val="Border"/>
    <w:basedOn w:val="Normal"/>
    <w:qFormat/>
    <w:rsid w:val="00480B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B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B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B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0B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B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B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B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B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B45"/>
    <w:rPr>
      <w:u w:val="single"/>
    </w:rPr>
  </w:style>
  <w:style w:type="character" w:customStyle="1" w:styleId="BoldandItalics">
    <w:name w:val="Bold and Italics"/>
    <w:qFormat/>
    <w:rsid w:val="00480B45"/>
    <w:rPr>
      <w:b/>
      <w:i/>
      <w:u w:val="none"/>
    </w:rPr>
  </w:style>
  <w:style w:type="paragraph" w:styleId="BalloonText">
    <w:name w:val="Balloon Text"/>
    <w:basedOn w:val="Normal"/>
    <w:link w:val="BalloonTextChar"/>
    <w:rsid w:val="00480B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B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0B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B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0B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0B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0B45"/>
    <w:pPr>
      <w:spacing w:before="0" w:after="0"/>
    </w:pPr>
  </w:style>
  <w:style w:type="paragraph" w:customStyle="1" w:styleId="BodyTextBold">
    <w:name w:val="Body Text Bold"/>
    <w:basedOn w:val="BodyText"/>
    <w:qFormat/>
    <w:rsid w:val="00480B45"/>
    <w:rPr>
      <w:b/>
    </w:rPr>
  </w:style>
  <w:style w:type="character" w:styleId="Hyperlink">
    <w:name w:val="Hyperlink"/>
    <w:basedOn w:val="DefaultParagraphFont"/>
    <w:uiPriority w:val="99"/>
    <w:unhideWhenUsed/>
    <w:rsid w:val="000803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907</Words>
  <Characters>5692</Characters>
  <Application>Microsoft Office Word</Application>
  <DocSecurity>0</DocSecurity>
  <Lines>271</Lines>
  <Paragraphs>129</Paragraphs>
  <ScaleCrop>false</ScaleCrop>
  <Company>Author-it Software Corporation Ltd.</Company>
  <LinksUpToDate>false</LinksUpToDate>
  <CharactersWithSpaces>6470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UETDRIS007 Install and maintain distribution overhead conductors and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2022-12-06T06:51:00Z</dcterms:created>
  <dcterms:modified xsi:type="dcterms:W3CDTF">2022-12-06T06:51:00Z</dcterms:modified>
</cp:coreProperties>
</file>