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387" w:rsidP="00943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UETDRIS007 Install and maintain distribution overhead conductors and cables</w:t>
      </w:r>
      <w:r>
        <w:fldChar w:fldCharType="end"/>
      </w:r>
    </w:p>
    <w:p w:rsidR="00943387" w:rsidP="00943387">
      <w:pPr>
        <w:pStyle w:val="Version"/>
        <w:sectPr w:rsidSect="00C54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0C0" w:rsidP="00C540C0">
      <w:pPr>
        <w:pStyle w:val="SuperHeading"/>
      </w:pPr>
      <w:r w:rsidRPr="00C540C0">
        <w:t>UETDRIS007 Install and maintain distribution overhead conductors and cables</w:t>
      </w:r>
    </w:p>
    <w:p w:rsidR="00000000" w:rsidRPr="00C540C0" w:rsidP="00C540C0">
      <w:pPr>
        <w:pStyle w:val="Heading1"/>
      </w:pPr>
      <w:bookmarkStart w:id="1" w:name="O_1179087"/>
      <w:bookmarkEnd w:id="1"/>
      <w:r w:rsidRPr="00C540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2" w:name="O_1179088"/>
      <w:bookmarkEnd w:id="2"/>
      <w:r w:rsidRPr="00C540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This unit involves the skills and knowledge required to install and maintai</w:t>
            </w:r>
            <w:r w:rsidRPr="00C540C0">
              <w:t>n distribution overhead conductors and cables used on poles and structures in the electricity supply industry (ESI).</w:t>
            </w:r>
          </w:p>
          <w:p w:rsidR="00000000" w:rsidRPr="00C540C0" w:rsidP="00C540C0">
            <w:pPr>
              <w:pStyle w:val="BodyText"/>
            </w:pPr>
            <w:r w:rsidRPr="00C540C0">
              <w:t>It includes stringing, tensioning, terminating and securing conductors and cables to insulators or supports and carrying out electrical con</w:t>
            </w:r>
            <w:r w:rsidRPr="00C540C0">
              <w:t xml:space="preserve">nections. </w:t>
            </w:r>
          </w:p>
          <w:p w:rsidR="00000000" w:rsidRPr="00C540C0" w:rsidP="00C540C0">
            <w:pPr>
              <w:pStyle w:val="BodyText"/>
            </w:pPr>
            <w:r w:rsidRPr="00C540C0">
              <w:t>It also includes the repairing or replacement of conductors and cables, testing and updating system data/maintenance records.</w:t>
            </w:r>
          </w:p>
          <w:p w:rsidR="00000000" w:rsidRPr="00C540C0" w:rsidP="00C540C0">
            <w:pPr>
              <w:pStyle w:val="BodyText"/>
            </w:pPr>
            <w:r w:rsidRPr="00C540C0">
              <w:t>The application of the skills and knowledge described in this unit may require a licence/registration to practice in th</w:t>
            </w:r>
            <w:r w:rsidRPr="00C540C0">
              <w:t>e workplace.</w:t>
            </w:r>
          </w:p>
          <w:p w:rsidR="00000000" w:rsidRPr="00C540C0" w:rsidP="00C540C0">
            <w:pPr>
              <w:pStyle w:val="BodyText"/>
            </w:pPr>
            <w:r w:rsidRPr="00C540C0">
              <w:t>Other conditions may also apply under state and territory legislative and regulatory licensing requirement which must be confirmed prior to commencing this unit.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3" w:name="O_1179089"/>
      <w:bookmarkEnd w:id="3"/>
      <w:r w:rsidRPr="00C540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UEECD0007 Apply work health and safety re</w:t>
            </w:r>
            <w:r w:rsidRPr="00C540C0">
              <w:t>gulations, codes and practices in the workplace</w:t>
            </w:r>
          </w:p>
          <w:p w:rsidR="00000000" w:rsidRPr="00C540C0" w:rsidP="00C540C0">
            <w:pPr>
              <w:pStyle w:val="BodyText"/>
            </w:pPr>
            <w:r w:rsidRPr="00C540C0">
              <w:t>UEECD0019 Fabricate, assemble and dismantle utilities industry components</w:t>
            </w:r>
          </w:p>
          <w:p w:rsidR="00000000" w:rsidRPr="00C540C0" w:rsidP="00C540C0">
            <w:pPr>
              <w:pStyle w:val="BodyText"/>
            </w:pPr>
            <w:r w:rsidRPr="00C540C0">
              <w:t>UEECD0051 Use drawings, diagrams, schedules, standards, codes and specifications</w:t>
            </w:r>
          </w:p>
          <w:p w:rsidR="00000000" w:rsidRPr="00C540C0" w:rsidP="00C540C0">
            <w:pPr>
              <w:pStyle w:val="BodyText"/>
            </w:pPr>
            <w:r w:rsidRPr="00C540C0">
              <w:t>UETDREL001 Apply environmental requirements</w:t>
            </w:r>
          </w:p>
          <w:p w:rsidR="00000000" w:rsidRPr="00C540C0" w:rsidP="00C540C0">
            <w:pPr>
              <w:pStyle w:val="BodyText"/>
            </w:pPr>
            <w:r w:rsidRPr="00C540C0">
              <w:t>UETDREL00</w:t>
            </w:r>
            <w:r w:rsidRPr="00C540C0">
              <w:t>4 Operate plant and equipment in the vicinity of live electrical apparatus</w:t>
            </w:r>
          </w:p>
          <w:p w:rsidR="00000000" w:rsidRPr="00C540C0" w:rsidP="00C540C0">
            <w:pPr>
              <w:pStyle w:val="BodyText"/>
            </w:pPr>
            <w:r w:rsidRPr="00C540C0">
              <w:t>UETDREL005 Work safely in the vicinity of live electrical apparatus</w:t>
            </w:r>
          </w:p>
          <w:p w:rsidR="00000000" w:rsidRPr="00C540C0" w:rsidP="00C540C0">
            <w:pPr>
              <w:pStyle w:val="BodyText"/>
            </w:pPr>
            <w:r w:rsidRPr="00C540C0">
              <w:t>UETDRIS012 Install and maintain poles, structures and hardware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4" w:name="O_1179090"/>
      <w:bookmarkEnd w:id="4"/>
      <w:r w:rsidRPr="00C540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Industry Specific Cross Discipline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5" w:name="O_1179091"/>
      <w:bookmarkEnd w:id="5"/>
      <w:r w:rsidRPr="00C540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Not applicable.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6" w:name="O_1179092"/>
      <w:bookmarkEnd w:id="6"/>
      <w:r w:rsidRPr="00C540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PERFORMANCE CRITERIA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Performance criteria describe the performance needed to demonstrate achievement of the element.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rPr>
                <w:rStyle w:val="SpecialBold"/>
              </w:rPr>
              <w:t xml:space="preserve">Prepare to install and maintain overhead conductors and cables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Legislation, regulations, standards, codes of practice and organisational workplace req</w:t>
            </w:r>
            <w:r w:rsidRPr="00C540C0">
              <w:t xml:space="preserve">uirements for the work to be performed are referred to and confirmed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 xml:space="preserve">Work plan is obtained and confirmed in accordance with workplace requirements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 xml:space="preserve">Materials required for work are determined and obtained in accordance with work plan and workplace requirements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Work is prioritised and sequenced for completion in accordance with work plan and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 xml:space="preserve">Hazards are identified, </w:t>
            </w:r>
            <w:r w:rsidRPr="00C540C0">
              <w:t xml:space="preserve">risks assessed and control measures identified and applied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Safety observer role and responsibilities are discussed and confirmed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Communication method between the workers and safety observer is determined and confirmed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Safe approach distances for the work to be performed are determined and confirmed in accordance with workplace require</w:t>
            </w:r>
            <w:r w:rsidRPr="00C540C0">
              <w:t>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Work permits are received and signed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Plant, tools, equipment and personal protective equipment (PPE) required for work are determined, obtained and confirmed in working order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Worksite i</w:t>
            </w:r>
            <w:r w:rsidRPr="00C540C0">
              <w:t>s prepared in accordance with the work plan and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Traffic management plans are confirmed as being in place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rPr>
                <w:rStyle w:val="SpecialBold"/>
              </w:rPr>
              <w:t xml:space="preserve">Carry out installation and </w:t>
            </w:r>
            <w:r w:rsidRPr="00C540C0">
              <w:rPr>
                <w:rStyle w:val="SpecialBold"/>
              </w:rPr>
              <w:t xml:space="preserve">maintenance of overhead conductors and cables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 xml:space="preserve">Legislation, regulations, standards, codes of practice and </w:t>
            </w:r>
            <w:r w:rsidRPr="00C540C0">
              <w:t xml:space="preserve">organisational workplace requirements for the work to be performed are applied and monitored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Lifting, climbing, working at heights and use of plant, tools, equipment and PPE are carried</w:t>
            </w:r>
            <w:r w:rsidRPr="00C540C0">
              <w:t xml:space="preserve"> out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Hazard control measures are monitored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Safety observer is positioned to observe the work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Commu</w:t>
            </w:r>
            <w:r w:rsidRPr="00C540C0">
              <w:t>nication methods between workers and safety observer are used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Safe approach distances are maintained when the work is being performed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Overhead conductors and cables are strung, tensioned, terminated a</w:t>
            </w:r>
            <w:r w:rsidRPr="00C540C0">
              <w:t xml:space="preserve">nd secured in accordance with the work plan and workplace requirements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 xml:space="preserve">Overhead conductor and cable electrical connections are completed in accordance with the work plan and workplace requirements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Repair or replacement of overhead conductors and cables is completed in accordance with the work plan and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Anti-vibration devices or spreaders are installed in accordance with the work plan and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C</w:t>
            </w:r>
            <w:r w:rsidRPr="00C540C0">
              <w:t xml:space="preserve">onductors and cables are tested in accordance with the work plan and workplace requirements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Incidents or unplanned events are responded to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2.13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Quality checks of work are undertaken in accordance with work plan and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rPr>
                <w:rStyle w:val="SpecialBold"/>
              </w:rPr>
              <w:t xml:space="preserve">Complete work and documentation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Completed work is checked for compliance against the work plan and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Incidents or unplanned ev</w:t>
            </w:r>
            <w:r w:rsidRPr="00C540C0">
              <w:t>ents are reported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Worksite is rehabilitated, cleaned and made safe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Plant, tools and equipment are cleaned, checked and returned to storage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Surplus materials are returned to storage or disposed of in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Work permits are signed off i</w:t>
            </w:r>
            <w:r w:rsidRPr="00C540C0">
              <w:t>n accordance with workplace requirements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Work records, reports and documentation are completed in accordance with workplace requirements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7" w:name="O_1179093"/>
      <w:bookmarkEnd w:id="7"/>
      <w:r w:rsidRPr="00C540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Foundation skills essential to performance are explicit in the performance criteria of this unit of competency.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8" w:name="O_1179094"/>
      <w:bookmarkEnd w:id="8"/>
      <w:r w:rsidRPr="00C540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Range is restricted to essential operating conditions and any other variables essential to the work env</w:t>
            </w:r>
            <w:r w:rsidRPr="00C540C0">
              <w:t>ironment.</w:t>
            </w:r>
          </w:p>
          <w:p w:rsidR="00000000" w:rsidRPr="00C540C0" w:rsidP="00C540C0">
            <w:pPr>
              <w:pStyle w:val="BodyText"/>
            </w:pPr>
            <w:r w:rsidRPr="00C540C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9" w:name="O_1179095"/>
      <w:bookmarkEnd w:id="9"/>
      <w:r w:rsidRPr="00C540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This unit replaces and is equivalent to UETTDRIS54 I</w:t>
            </w:r>
            <w:r w:rsidRPr="00C540C0">
              <w:t>nstall and maintain poles, structures and overhead conductors and cables.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10" w:name="O_1179102"/>
      <w:bookmarkEnd w:id="10"/>
      <w:r w:rsidRPr="00C540C0">
        <w:t>Links</w:t>
      </w:r>
    </w:p>
    <w:p w:rsidR="00000000" w:rsidRPr="00C540C0" w:rsidP="00943387">
      <w:pPr>
        <w:pStyle w:val="BodyText"/>
      </w:pPr>
      <w:r w:rsidRPr="00C540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1450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540C0" w:rsidP="00943387">
      <w:pPr>
        <w:pStyle w:val="BodyText"/>
        <w:sectPr w:rsidSect="00C540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40C0" w:rsidP="00C540C0">
      <w:pPr>
        <w:pStyle w:val="SuperHeading"/>
      </w:pPr>
      <w:r w:rsidRPr="00C540C0">
        <w:t>Assessment Requirements for UETDRIS007 Install and maintain distribution overhead conductors and cables</w:t>
      </w:r>
    </w:p>
    <w:p w:rsidR="00000000" w:rsidRPr="00C540C0" w:rsidP="00C540C0">
      <w:pPr>
        <w:pStyle w:val="Heading1"/>
      </w:pPr>
      <w:bookmarkStart w:id="11" w:name="O_1179097"/>
      <w:bookmarkEnd w:id="11"/>
      <w:r w:rsidRPr="00C540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12" w:name="O_1179098"/>
      <w:bookmarkEnd w:id="12"/>
      <w:r w:rsidRPr="00C540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Evidence required to demonstrate competence in this unit must be r</w:t>
            </w:r>
            <w:r w:rsidRPr="00C540C0">
              <w:t xml:space="preserve">elevant to and satisfy all of the requirements of the elements and performance criteria on at least two separate occasions and include:  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ListBullet"/>
            </w:pPr>
            <w:r w:rsidRPr="00C540C0">
              <w:t xml:space="preserve">applying relevant legislation, regulations, standards, codes of practice and organisational workplace requirements, </w:t>
            </w:r>
            <w:r w:rsidRPr="00C540C0">
              <w:t>including: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work health and safety (WHS)/occupational health and safety (OHS) </w:t>
            </w:r>
          </w:p>
          <w:p w:rsidR="00000000" w:rsidRPr="00C540C0" w:rsidP="00C540C0">
            <w:pPr>
              <w:pStyle w:val="ListBullet"/>
            </w:pPr>
            <w:r w:rsidRPr="00C540C0">
              <w:t>identifying hazards, assessing risks, identifying, applying and monitoring control measures</w:t>
            </w:r>
          </w:p>
          <w:p w:rsidR="00000000" w:rsidRPr="00C540C0" w:rsidP="00C540C0">
            <w:pPr>
              <w:pStyle w:val="ListBullet"/>
            </w:pPr>
            <w:r w:rsidRPr="00C540C0">
              <w:t>obtaining, inspecting and using relevant personal protective equipment (PPE)</w:t>
            </w:r>
          </w:p>
          <w:p w:rsidR="00000000" w:rsidRPr="00C540C0" w:rsidP="00C540C0">
            <w:pPr>
              <w:pStyle w:val="ListBullet"/>
            </w:pPr>
            <w:r w:rsidRPr="00C540C0">
              <w:t>determining communication method with safety observer</w:t>
            </w:r>
          </w:p>
          <w:p w:rsidR="00000000" w:rsidRPr="00C540C0" w:rsidP="00C540C0">
            <w:pPr>
              <w:pStyle w:val="ListBullet"/>
            </w:pPr>
            <w:r w:rsidRPr="00C540C0">
              <w:t>confirming safety observer is in position in accordance with workplace requirements</w:t>
            </w:r>
          </w:p>
          <w:p w:rsidR="00000000" w:rsidRPr="00C540C0" w:rsidP="00C540C0">
            <w:pPr>
              <w:pStyle w:val="ListBullet"/>
            </w:pPr>
            <w:r w:rsidRPr="00C540C0">
              <w:t xml:space="preserve">installing at least two (2) types of overhead conductors/cables </w:t>
            </w:r>
          </w:p>
          <w:p w:rsidR="00000000" w:rsidRPr="00C540C0" w:rsidP="00C540C0">
            <w:pPr>
              <w:pStyle w:val="ListBullet"/>
            </w:pPr>
            <w:r w:rsidRPr="00C540C0">
              <w:t>connecting and terminating conductors and cables in a</w:t>
            </w:r>
            <w:r w:rsidRPr="00C540C0">
              <w:t>ccordance with workplace requirements</w:t>
            </w:r>
          </w:p>
          <w:p w:rsidR="00000000" w:rsidRPr="00C540C0" w:rsidP="00C540C0">
            <w:pPr>
              <w:pStyle w:val="ListBullet"/>
            </w:pPr>
            <w:r w:rsidRPr="00C540C0">
              <w:t>repairing overhead conductors/cables using at least two (2) of the following:</w:t>
            </w:r>
          </w:p>
          <w:p w:rsidR="00000000" w:rsidRPr="00C540C0" w:rsidP="00C540C0">
            <w:pPr>
              <w:pStyle w:val="ListBullet2"/>
            </w:pPr>
            <w:r w:rsidRPr="00C540C0">
              <w:t>compression sleeves</w:t>
            </w:r>
          </w:p>
          <w:p w:rsidR="00000000" w:rsidRPr="00C540C0" w:rsidP="00C540C0">
            <w:pPr>
              <w:pStyle w:val="ListBullet2"/>
            </w:pPr>
            <w:r w:rsidRPr="00C540C0">
              <w:t>splice</w:t>
            </w:r>
          </w:p>
          <w:p w:rsidR="00000000" w:rsidRPr="00C540C0" w:rsidP="00C540C0">
            <w:pPr>
              <w:pStyle w:val="ListBullet2"/>
            </w:pPr>
            <w:r w:rsidRPr="00C540C0">
              <w:t>bullets</w:t>
            </w:r>
          </w:p>
          <w:p w:rsidR="00000000" w:rsidRPr="00C540C0" w:rsidP="00C540C0">
            <w:pPr>
              <w:pStyle w:val="ListBullet2"/>
            </w:pPr>
            <w:r w:rsidRPr="00C540C0">
              <w:t>mid span joint</w:t>
            </w:r>
          </w:p>
          <w:p w:rsidR="00000000" w:rsidRPr="00C540C0" w:rsidP="00C540C0">
            <w:pPr>
              <w:pStyle w:val="ListBullet2"/>
            </w:pPr>
            <w:r w:rsidRPr="00C540C0">
              <w:t>armour rods</w:t>
            </w:r>
          </w:p>
          <w:p w:rsidR="00000000" w:rsidRPr="00C540C0" w:rsidP="00C540C0">
            <w:pPr>
              <w:pStyle w:val="ListBullet"/>
            </w:pPr>
            <w:r w:rsidRPr="00C540C0">
              <w:t>terminating conductors and cables</w:t>
            </w:r>
          </w:p>
          <w:p w:rsidR="00000000" w:rsidRPr="00C540C0" w:rsidP="00C540C0">
            <w:pPr>
              <w:pStyle w:val="ListBullet"/>
            </w:pPr>
            <w:r w:rsidRPr="00C540C0">
              <w:t>connecting conductors and cables</w:t>
            </w:r>
          </w:p>
          <w:p w:rsidR="00000000" w:rsidRPr="00C540C0" w:rsidP="00C540C0">
            <w:pPr>
              <w:pStyle w:val="ListBullet"/>
            </w:pPr>
            <w:r w:rsidRPr="00C540C0">
              <w:t>using at least two (2) types of height access methods</w:t>
            </w:r>
          </w:p>
          <w:p w:rsidR="00000000" w:rsidRPr="00C540C0" w:rsidP="00C540C0">
            <w:pPr>
              <w:pStyle w:val="ListBullet"/>
            </w:pPr>
            <w:r w:rsidRPr="00C540C0">
              <w:t>using at least one (1) of the following types of stringing methods: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layout 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pull through 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pilot rope </w:t>
            </w:r>
          </w:p>
          <w:p w:rsidR="00000000" w:rsidRPr="00C540C0" w:rsidP="00C540C0">
            <w:pPr>
              <w:pStyle w:val="ListBullet"/>
            </w:pPr>
            <w:r w:rsidRPr="00C540C0">
              <w:t>using at least three (3) of the following types of stringing equipment:</w:t>
            </w:r>
          </w:p>
          <w:p w:rsidR="00000000" w:rsidRPr="00C540C0" w:rsidP="00C540C0">
            <w:pPr>
              <w:pStyle w:val="ListBullet2"/>
            </w:pPr>
            <w:r w:rsidRPr="00C540C0">
              <w:t>cable drum stands</w:t>
            </w:r>
          </w:p>
          <w:p w:rsidR="00000000" w:rsidRPr="00C540C0" w:rsidP="00C540C0">
            <w:pPr>
              <w:pStyle w:val="ListBullet2"/>
            </w:pPr>
            <w:r w:rsidRPr="00C540C0">
              <w:t>cable t</w:t>
            </w:r>
            <w:r w:rsidRPr="00C540C0">
              <w:t>railers</w:t>
            </w:r>
          </w:p>
          <w:p w:rsidR="00000000" w:rsidRPr="00C540C0" w:rsidP="00C540C0">
            <w:pPr>
              <w:pStyle w:val="ListBullet2"/>
            </w:pPr>
            <w:r w:rsidRPr="00C540C0">
              <w:t>ropes</w:t>
            </w:r>
          </w:p>
          <w:p w:rsidR="00000000" w:rsidRPr="00C540C0" w:rsidP="00C540C0">
            <w:pPr>
              <w:pStyle w:val="ListBullet2"/>
            </w:pPr>
            <w:r w:rsidRPr="00C540C0">
              <w:t>rollers</w:t>
            </w:r>
          </w:p>
          <w:p w:rsidR="00000000" w:rsidRPr="00C540C0" w:rsidP="00C540C0">
            <w:pPr>
              <w:pStyle w:val="ListBullet2"/>
            </w:pPr>
            <w:r w:rsidRPr="00C540C0">
              <w:t>sheaves</w:t>
            </w:r>
          </w:p>
          <w:p w:rsidR="00000000" w:rsidRPr="00C540C0" w:rsidP="00C540C0">
            <w:pPr>
              <w:pStyle w:val="ListBullet2"/>
            </w:pPr>
            <w:r w:rsidRPr="00C540C0">
              <w:t>stockings</w:t>
            </w:r>
          </w:p>
          <w:p w:rsidR="00000000" w:rsidRPr="00C540C0" w:rsidP="00C540C0">
            <w:pPr>
              <w:pStyle w:val="ListBullet2"/>
            </w:pPr>
            <w:r w:rsidRPr="00C540C0">
              <w:t>swivels</w:t>
            </w:r>
          </w:p>
          <w:p w:rsidR="00000000" w:rsidRPr="00C540C0" w:rsidP="00C540C0">
            <w:pPr>
              <w:pStyle w:val="ListBullet2"/>
            </w:pPr>
            <w:r w:rsidRPr="00C540C0">
              <w:t>winches</w:t>
            </w:r>
          </w:p>
          <w:p w:rsidR="00000000" w:rsidRPr="00C540C0" w:rsidP="00C540C0">
            <w:pPr>
              <w:pStyle w:val="ListBullet"/>
            </w:pPr>
            <w:r w:rsidRPr="00C540C0">
              <w:t>using at least one (1) of the following tensioning methods:</w:t>
            </w:r>
          </w:p>
          <w:p w:rsidR="00000000" w:rsidRPr="00C540C0" w:rsidP="00C540C0">
            <w:pPr>
              <w:pStyle w:val="ListBullet2"/>
            </w:pPr>
            <w:r w:rsidRPr="00C540C0">
              <w:t>dynamometer</w:t>
            </w:r>
          </w:p>
          <w:p w:rsidR="00000000" w:rsidRPr="00C540C0" w:rsidP="00C540C0">
            <w:pPr>
              <w:pStyle w:val="ListBullet2"/>
            </w:pPr>
            <w:r w:rsidRPr="00C540C0">
              <w:t>site board</w:t>
            </w:r>
          </w:p>
          <w:p w:rsidR="00000000" w:rsidRPr="00C540C0" w:rsidP="00C540C0">
            <w:pPr>
              <w:pStyle w:val="ListBullet2"/>
            </w:pPr>
            <w:r w:rsidRPr="00C540C0">
              <w:t>beat (wave sagging)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theodolite </w:t>
            </w:r>
          </w:p>
          <w:p w:rsidR="00000000" w:rsidRPr="00C540C0" w:rsidP="00C540C0">
            <w:pPr>
              <w:pStyle w:val="ListBullet"/>
            </w:pPr>
            <w:r w:rsidRPr="00C540C0">
              <w:t>using testing equipment in accordance with workplace requirements</w:t>
            </w:r>
          </w:p>
          <w:p w:rsidR="00000000" w:rsidRPr="00C540C0" w:rsidP="00C540C0">
            <w:pPr>
              <w:pStyle w:val="ListBullet"/>
            </w:pPr>
            <w:r w:rsidRPr="00C540C0">
              <w:t>recording test results in accordance with workplace requirements</w:t>
            </w:r>
          </w:p>
          <w:p w:rsidR="00000000" w:rsidRPr="00C540C0" w:rsidP="00C540C0">
            <w:pPr>
              <w:pStyle w:val="ListBullet"/>
            </w:pPr>
            <w:r w:rsidRPr="00C540C0">
              <w:t>dealing with an unplanned event on at least one (1) occasion</w:t>
            </w:r>
          </w:p>
          <w:p w:rsidR="00000000" w:rsidRPr="00C540C0" w:rsidP="00C540C0">
            <w:pPr>
              <w:pStyle w:val="ListBullet"/>
            </w:pPr>
            <w:r w:rsidRPr="00C540C0">
              <w:t>obtaining and signing on and off relevant work permits in accordance with workplace requirements</w:t>
            </w:r>
          </w:p>
          <w:p w:rsidR="00000000" w:rsidRPr="00C540C0" w:rsidP="00C540C0">
            <w:pPr>
              <w:pStyle w:val="ListBullet"/>
            </w:pPr>
            <w:r w:rsidRPr="00C540C0">
              <w:t>completing relevant work records, reports and documentation.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13" w:name="O_1179099"/>
      <w:bookmarkEnd w:id="13"/>
      <w:r w:rsidRPr="00C540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C0">
            <w:pPr>
              <w:pStyle w:val="BodyText"/>
              <w:rPr>
                <w:lang w:val="en-NZ"/>
              </w:rPr>
            </w:pPr>
            <w:r w:rsidRPr="00C540C0">
              <w:t>Evidence required to demonstrate competence in this unit must be relevant to and satisfy all of the requirements of the elements and performance criteria a</w:t>
            </w:r>
            <w:r w:rsidRPr="00C540C0">
              <w:t>nd include knowledge of:</w:t>
            </w:r>
          </w:p>
        </w:tc>
      </w:tr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ListBullet"/>
            </w:pPr>
            <w:r w:rsidRPr="00C540C0">
              <w:t xml:space="preserve">relevant legislation, regulations standards, codes of practice and organisational workplace requirements, including: </w:t>
            </w:r>
          </w:p>
          <w:p w:rsidR="00000000" w:rsidRPr="00C540C0" w:rsidP="00C540C0">
            <w:pPr>
              <w:pStyle w:val="ListBullet2"/>
            </w:pPr>
            <w:r w:rsidRPr="00C540C0">
              <w:t>WHS/OHS</w:t>
            </w:r>
          </w:p>
          <w:p w:rsidR="00000000" w:rsidRPr="00C540C0" w:rsidP="00C540C0">
            <w:pPr>
              <w:pStyle w:val="ListBullet"/>
            </w:pPr>
            <w:r w:rsidRPr="00C540C0">
              <w:t>hazard, risk assessment and risk control requirements, including potential hazards</w:t>
            </w:r>
          </w:p>
          <w:p w:rsidR="00000000" w:rsidRPr="00C540C0" w:rsidP="00C540C0">
            <w:pPr>
              <w:pStyle w:val="ListBullet"/>
            </w:pPr>
            <w:r w:rsidRPr="00C540C0">
              <w:t>types and application of PPE</w:t>
            </w:r>
          </w:p>
          <w:p w:rsidR="00000000" w:rsidRPr="00C540C0" w:rsidP="00C540C0">
            <w:pPr>
              <w:pStyle w:val="ListBullet"/>
            </w:pPr>
            <w:r w:rsidRPr="00C540C0">
              <w:t>safe work practices, including:</w:t>
            </w:r>
          </w:p>
          <w:p w:rsidR="00000000" w:rsidRPr="00C540C0" w:rsidP="00C540C0">
            <w:pPr>
              <w:pStyle w:val="ListBullet2"/>
            </w:pPr>
            <w:r w:rsidRPr="00C540C0">
              <w:t>working on conductive poles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short circuiting/earthing de-energised low voltage (LV) and high voltage (HV) circuits 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safe use of plant and equipment </w:t>
            </w:r>
          </w:p>
          <w:p w:rsidR="00000000" w:rsidRPr="00C540C0" w:rsidP="00C540C0">
            <w:pPr>
              <w:pStyle w:val="ListBullet"/>
            </w:pPr>
            <w:r w:rsidRPr="00C540C0">
              <w:t>application, purpose and types of work permi</w:t>
            </w:r>
            <w:r w:rsidRPr="00C540C0">
              <w:t>ts</w:t>
            </w:r>
          </w:p>
          <w:p w:rsidR="00000000" w:rsidRPr="00C540C0" w:rsidP="00C540C0">
            <w:pPr>
              <w:pStyle w:val="ListBullet"/>
            </w:pPr>
            <w:r w:rsidRPr="00C540C0">
              <w:t>events constituting an unplanned event or incident</w:t>
            </w:r>
          </w:p>
          <w:p w:rsidR="00000000" w:rsidRPr="00C540C0" w:rsidP="00C540C0">
            <w:pPr>
              <w:pStyle w:val="ListBullet"/>
            </w:pPr>
            <w:r w:rsidRPr="00C540C0">
              <w:t>procedures for responding to an unplanned event or incident</w:t>
            </w:r>
          </w:p>
          <w:p w:rsidR="00000000" w:rsidRPr="00C540C0" w:rsidP="00C540C0">
            <w:pPr>
              <w:pStyle w:val="ListBullet"/>
            </w:pPr>
            <w:r w:rsidRPr="00C540C0">
              <w:t>safety observer:</w:t>
            </w:r>
          </w:p>
          <w:p w:rsidR="00000000" w:rsidRPr="00C540C0" w:rsidP="00C540C0">
            <w:pPr>
              <w:pStyle w:val="ListBullet2"/>
            </w:pPr>
            <w:r w:rsidRPr="00C540C0">
              <w:t xml:space="preserve">role and responsibilities </w:t>
            </w:r>
          </w:p>
          <w:p w:rsidR="00000000" w:rsidRPr="00C540C0" w:rsidP="00C540C0">
            <w:pPr>
              <w:pStyle w:val="ListBullet2"/>
            </w:pPr>
            <w:r w:rsidRPr="00C540C0">
              <w:t>communication methods</w:t>
            </w:r>
          </w:p>
          <w:p w:rsidR="00000000" w:rsidRPr="00C540C0" w:rsidP="00C540C0">
            <w:pPr>
              <w:pStyle w:val="ListBullet"/>
            </w:pPr>
            <w:r w:rsidRPr="00C540C0">
              <w:t xml:space="preserve">construction manuals, tension charts/tables, system diagrams/plans and drawings </w:t>
            </w:r>
          </w:p>
          <w:p w:rsidR="00000000" w:rsidRPr="00C540C0" w:rsidP="00C540C0">
            <w:pPr>
              <w:pStyle w:val="ListBullet"/>
            </w:pPr>
            <w:r w:rsidRPr="00C540C0">
              <w:t>types, sizes, properties and characteristics of overhead conductors/cables</w:t>
            </w:r>
          </w:p>
          <w:p w:rsidR="00000000" w:rsidRPr="00C540C0" w:rsidP="00C540C0">
            <w:pPr>
              <w:pStyle w:val="ListBullet"/>
            </w:pPr>
            <w:r w:rsidRPr="00C540C0">
              <w:t>types of LV and HV overhead conductor/cable connections</w:t>
            </w:r>
          </w:p>
          <w:p w:rsidR="00000000" w:rsidRPr="00C540C0" w:rsidP="00C540C0">
            <w:pPr>
              <w:pStyle w:val="ListBullet"/>
            </w:pPr>
            <w:r w:rsidRPr="00C540C0">
              <w:t xml:space="preserve">types of LV and HV overhead conductor/cable </w:t>
            </w:r>
            <w:r w:rsidRPr="00C540C0">
              <w:t>terminations</w:t>
            </w:r>
          </w:p>
          <w:p w:rsidR="00000000" w:rsidRPr="00C540C0" w:rsidP="00C540C0">
            <w:pPr>
              <w:pStyle w:val="ListBullet"/>
            </w:pPr>
            <w:r w:rsidRPr="00C540C0">
              <w:t>causes and effects of poor electrical connections</w:t>
            </w:r>
          </w:p>
          <w:p w:rsidR="00000000" w:rsidRPr="00C540C0" w:rsidP="00C540C0">
            <w:pPr>
              <w:pStyle w:val="ListBullet"/>
            </w:pPr>
            <w:r w:rsidRPr="00C540C0">
              <w:t>overhead conductor/cable clearances, including:</w:t>
            </w:r>
          </w:p>
          <w:p w:rsidR="00000000" w:rsidRPr="00C540C0" w:rsidP="00C540C0">
            <w:pPr>
              <w:pStyle w:val="ListBullet2"/>
            </w:pPr>
            <w:r w:rsidRPr="00C540C0">
              <w:t>to ground</w:t>
            </w:r>
          </w:p>
          <w:p w:rsidR="00000000" w:rsidRPr="00C540C0" w:rsidP="00C540C0">
            <w:pPr>
              <w:pStyle w:val="ListBullet2"/>
            </w:pPr>
            <w:r w:rsidRPr="00C540C0">
              <w:t>to LV/HV structures</w:t>
            </w:r>
          </w:p>
          <w:p w:rsidR="00000000" w:rsidRPr="00C540C0" w:rsidP="00C540C0">
            <w:pPr>
              <w:pStyle w:val="ListBullet2"/>
            </w:pPr>
            <w:r w:rsidRPr="00C540C0">
              <w:t>waterways</w:t>
            </w:r>
          </w:p>
          <w:p w:rsidR="00000000" w:rsidRPr="00C540C0" w:rsidP="00C540C0">
            <w:pPr>
              <w:pStyle w:val="ListBullet2"/>
            </w:pPr>
            <w:r w:rsidRPr="00C540C0">
              <w:t>carriageways</w:t>
            </w:r>
          </w:p>
          <w:p w:rsidR="00000000" w:rsidRPr="00C540C0" w:rsidP="00C540C0">
            <w:pPr>
              <w:pStyle w:val="ListBullet2"/>
            </w:pPr>
            <w:r w:rsidRPr="00C540C0">
              <w:t>buildings</w:t>
            </w:r>
          </w:p>
          <w:p w:rsidR="00000000" w:rsidRPr="00C540C0" w:rsidP="00C540C0">
            <w:pPr>
              <w:pStyle w:val="ListBullet2"/>
            </w:pPr>
            <w:r w:rsidRPr="00C540C0">
              <w:t>bridges</w:t>
            </w:r>
          </w:p>
          <w:p w:rsidR="00000000" w:rsidRPr="00C540C0" w:rsidP="00C540C0">
            <w:pPr>
              <w:pStyle w:val="ListBullet2"/>
            </w:pPr>
            <w:r w:rsidRPr="00C540C0">
              <w:t>railways</w:t>
            </w:r>
          </w:p>
          <w:p w:rsidR="00000000" w:rsidRPr="00C540C0" w:rsidP="00C540C0">
            <w:pPr>
              <w:pStyle w:val="ListBullet"/>
            </w:pPr>
            <w:r w:rsidRPr="00C540C0">
              <w:t>techniques for conductor/cable installation, including:</w:t>
            </w:r>
          </w:p>
          <w:p w:rsidR="00000000" w:rsidRPr="00C540C0" w:rsidP="00C540C0">
            <w:pPr>
              <w:pStyle w:val="ListBullet2"/>
            </w:pPr>
            <w:r w:rsidRPr="00C540C0">
              <w:t>types and application of tools, equipment and hardware</w:t>
            </w:r>
          </w:p>
          <w:p w:rsidR="00000000" w:rsidRPr="00C540C0" w:rsidP="00C540C0">
            <w:pPr>
              <w:pStyle w:val="ListBullet2"/>
            </w:pPr>
            <w:r w:rsidRPr="00C540C0">
              <w:t>procedures for stringing, tensioning and termination of LV and HV conductors/cables.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14" w:name="O_1179100"/>
      <w:bookmarkEnd w:id="14"/>
      <w:r w:rsidRPr="00C540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C0" w:rsidP="00C540C0">
            <w:pPr>
              <w:pStyle w:val="BodyText"/>
            </w:pPr>
            <w:r w:rsidRPr="00C540C0">
              <w:t>Assessors must hold credentials specified within the Standards for Registered Training Organisations current at the time of assessment.</w:t>
            </w:r>
          </w:p>
          <w:p w:rsidR="00000000" w:rsidRPr="00C540C0" w:rsidP="00C540C0">
            <w:pPr>
              <w:pStyle w:val="BodyText"/>
            </w:pPr>
            <w:r w:rsidRPr="00C540C0">
              <w:t>Assessment must satisfy the Principles of Assessment and Rules of Evidence and all regulatory requirements included with</w:t>
            </w:r>
            <w:r w:rsidRPr="00C540C0">
              <w:t>in the Standards for Registered Training Organisations current at the time of assessment.</w:t>
            </w:r>
          </w:p>
          <w:p w:rsidR="00000000" w:rsidRPr="00C540C0" w:rsidP="00C540C0">
            <w:pPr>
              <w:pStyle w:val="BodyText"/>
            </w:pPr>
            <w:r w:rsidRPr="00C540C0">
              <w:t>Assessment must occur in workplace operational situations, where it is appropriate to do so.</w:t>
            </w:r>
          </w:p>
          <w:p w:rsidR="00000000" w:rsidRPr="00C540C0" w:rsidP="00C540C0">
            <w:pPr>
              <w:pStyle w:val="BodyText"/>
            </w:pPr>
            <w:r w:rsidRPr="00C540C0">
              <w:t>Where this is not appropriate, assessment must occur in simulated conditi</w:t>
            </w:r>
            <w:r w:rsidRPr="00C540C0">
              <w:t>ons involving realistic and authentic activities that replicate operational workplace conditions.</w:t>
            </w:r>
          </w:p>
          <w:p w:rsidR="00000000" w:rsidRPr="00C540C0" w:rsidP="00C540C0">
            <w:pPr>
              <w:pStyle w:val="BodyText"/>
            </w:pPr>
            <w:r w:rsidRPr="00C540C0">
              <w:t>Assessment processes and techniques must be appropriate to the language, literacy and numeracy requirements of the work being performed and the needs of the c</w:t>
            </w:r>
            <w:r w:rsidRPr="00C540C0">
              <w:t>andidate.</w:t>
            </w:r>
          </w:p>
          <w:p w:rsidR="00000000" w:rsidRPr="00C540C0" w:rsidP="00C540C0">
            <w:pPr>
              <w:pStyle w:val="BodyText"/>
            </w:pPr>
            <w:r w:rsidRPr="00C540C0">
              <w:t>Resources for assessment must include access to:</w:t>
            </w:r>
          </w:p>
          <w:p w:rsidR="00000000" w:rsidRPr="00C540C0" w:rsidP="00C540C0">
            <w:pPr>
              <w:pStyle w:val="ListBullet"/>
            </w:pPr>
            <w:r w:rsidRPr="00C540C0">
              <w:t>relevant and appropriate materials, tools, facilities, equipment and PPE currently used in industry for installing and maintaining distribution overhead conductors and cables</w:t>
            </w:r>
          </w:p>
          <w:p w:rsidR="00000000" w:rsidRPr="00C540C0" w:rsidP="00C540C0">
            <w:pPr>
              <w:pStyle w:val="ListBullet"/>
            </w:pPr>
            <w:r w:rsidRPr="00C540C0">
              <w:t>applicable documentat</w:t>
            </w:r>
            <w:r w:rsidRPr="00C540C0">
              <w:t>ion, including workplace requirements, relevant industry standards, equipment specifications, regulations, codes of practice and operation manuals.</w:t>
            </w:r>
          </w:p>
        </w:tc>
      </w:tr>
    </w:tbl>
    <w:p w:rsidR="00000000" w:rsidRPr="00C540C0" w:rsidP="00C540C0">
      <w:pPr>
        <w:pStyle w:val="NoPaddingFontSize1"/>
      </w:pPr>
    </w:p>
    <w:p w:rsidR="00000000" w:rsidRPr="00C540C0" w:rsidP="00C540C0">
      <w:pPr>
        <w:pStyle w:val="AllowPageBreak"/>
      </w:pPr>
    </w:p>
    <w:p w:rsidR="00000000" w:rsidRPr="00C540C0" w:rsidP="00C540C0">
      <w:pPr>
        <w:pStyle w:val="Heading1"/>
      </w:pPr>
      <w:bookmarkStart w:id="15" w:name="O_1179103"/>
      <w:bookmarkEnd w:id="15"/>
      <w:r w:rsidRPr="00C540C0">
        <w:t>Links</w:t>
      </w:r>
    </w:p>
    <w:p w:rsidR="00000000" w:rsidRPr="00C540C0" w:rsidP="00943387">
      <w:pPr>
        <w:pStyle w:val="BodyText"/>
      </w:pPr>
      <w:r w:rsidRPr="00C540C0">
        <w:t>Companion Volume Implementation Guides are</w:t>
      </w:r>
      <w:r w:rsidRPr="00C540C0">
        <w:t xml:space="preserve">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1450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540C0" w:rsidP="00C540C0"/>
    <w:sectPr w:rsidSect="00C540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C0" w:rsidRPr="00943387" w:rsidP="00943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87" w:rsidP="00C54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43387" w:rsidP="00C54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43387" w:rsidP="00C540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C0" w:rsidP="00C54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387">
      <w:t>Approved</w:t>
    </w:r>
    <w:r w:rsidR="009433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38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387">
      <w:rPr>
        <w:noProof/>
      </w:rPr>
      <w:t>6</w:t>
    </w:r>
    <w:r>
      <w:rPr>
        <w:noProof/>
      </w:rPr>
      <w:fldChar w:fldCharType="end"/>
    </w:r>
  </w:p>
  <w:p w:rsidR="00C540C0" w:rsidP="00C54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3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387">
      <w:t>Powering Skills Organisation</w:t>
    </w:r>
    <w:r w:rsidR="00943387">
      <w:fldChar w:fldCharType="end"/>
    </w:r>
  </w:p>
  <w:p w:rsidR="00C540C0" w:rsidP="00C54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0C0" w:rsidRPr="00943387" w:rsidP="00943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87" w:rsidRPr="002D2AF8" w:rsidP="00C54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UETDRIS007 Install and maintain distribution overhead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3387" w:rsidP="00C540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C0" w:rsidRPr="002D2AF8" w:rsidP="00C54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387">
      <w:t>UETDRIS007 Install and maintain distribution overhead conductors and cables</w:t>
    </w:r>
    <w:r w:rsidR="009433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387">
      <w:rPr>
        <w:noProof/>
      </w:rPr>
      <w:t>2 March 2025</w:t>
    </w:r>
    <w:r>
      <w:fldChar w:fldCharType="end"/>
    </w:r>
  </w:p>
  <w:p w:rsidR="00C540C0" w:rsidP="00C54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21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DEC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205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0C0"/>
  </w:style>
  <w:style w:type="character" w:customStyle="1" w:styleId="Heading1Char">
    <w:name w:val="Heading 1 Char"/>
    <w:basedOn w:val="DefaultParagraphFont"/>
    <w:link w:val="Heading1"/>
    <w:rsid w:val="00C54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0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0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0C0"/>
    <w:rPr>
      <w:b/>
      <w:spacing w:val="0"/>
    </w:rPr>
  </w:style>
  <w:style w:type="paragraph" w:styleId="ListBullet2">
    <w:name w:val="List Bullet 2"/>
    <w:basedOn w:val="List2"/>
    <w:rsid w:val="00C540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4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0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0C0"/>
    <w:rPr>
      <w:i/>
    </w:rPr>
  </w:style>
  <w:style w:type="paragraph" w:styleId="Caption">
    <w:name w:val="caption"/>
    <w:basedOn w:val="BodyText"/>
    <w:next w:val="Normal"/>
    <w:qFormat/>
    <w:rsid w:val="00C54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0C0"/>
  </w:style>
  <w:style w:type="paragraph" w:styleId="TableofFigures">
    <w:name w:val="table of figures"/>
    <w:basedOn w:val="Normal"/>
    <w:next w:val="Normal"/>
    <w:semiHidden/>
    <w:rsid w:val="00C54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0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40C0"/>
    <w:rPr>
      <w:rFonts w:ascii="Wingdings" w:hAnsi="Wingdings"/>
    </w:rPr>
  </w:style>
  <w:style w:type="paragraph" w:customStyle="1" w:styleId="TableHeading">
    <w:name w:val="Table Heading"/>
    <w:basedOn w:val="HeadingBase"/>
    <w:rsid w:val="00C54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0C0"/>
    <w:rPr>
      <w:color w:val="0033CC"/>
      <w:u w:val="none"/>
    </w:rPr>
  </w:style>
  <w:style w:type="paragraph" w:customStyle="1" w:styleId="BodyTextRight">
    <w:name w:val="Body Text Right"/>
    <w:basedOn w:val="BodyText"/>
    <w:rsid w:val="00C54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0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0C0"/>
    <w:rPr>
      <w:sz w:val="32"/>
    </w:rPr>
  </w:style>
  <w:style w:type="paragraph" w:customStyle="1" w:styleId="HeadingProcedure">
    <w:name w:val="Heading Procedure"/>
    <w:basedOn w:val="HeadingBase"/>
    <w:next w:val="Normal"/>
    <w:rsid w:val="00C54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0C0"/>
    <w:pPr>
      <w:spacing w:before="60" w:after="60"/>
    </w:pPr>
  </w:style>
  <w:style w:type="paragraph" w:styleId="ListContinue">
    <w:name w:val="List Continue"/>
    <w:basedOn w:val="List"/>
    <w:rsid w:val="00C540C0"/>
    <w:pPr>
      <w:ind w:firstLine="0"/>
    </w:pPr>
  </w:style>
  <w:style w:type="paragraph" w:customStyle="1" w:styleId="ListNote">
    <w:name w:val="List Note"/>
    <w:basedOn w:val="List"/>
    <w:rsid w:val="00C54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0C0"/>
    <w:rPr>
      <w:rFonts w:ascii="Courier New" w:hAnsi="Courier New"/>
    </w:rPr>
  </w:style>
  <w:style w:type="paragraph" w:customStyle="1" w:styleId="NoteBullet">
    <w:name w:val="Note Bullet"/>
    <w:basedOn w:val="Note"/>
    <w:rsid w:val="00C54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0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4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0C0"/>
    <w:rPr>
      <w:b/>
      <w:smallCaps/>
    </w:rPr>
  </w:style>
  <w:style w:type="paragraph" w:customStyle="1" w:styleId="TableListNumber">
    <w:name w:val="Table List Number"/>
    <w:basedOn w:val="ListNumber"/>
    <w:rsid w:val="00C54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0C0"/>
    <w:pPr>
      <w:numPr>
        <w:numId w:val="9"/>
      </w:numPr>
    </w:pPr>
  </w:style>
  <w:style w:type="paragraph" w:customStyle="1" w:styleId="ListAlpha2">
    <w:name w:val="List Alpha 2"/>
    <w:basedOn w:val="List2"/>
    <w:rsid w:val="00C540C0"/>
    <w:pPr>
      <w:numPr>
        <w:numId w:val="8"/>
      </w:numPr>
    </w:pPr>
  </w:style>
  <w:style w:type="paragraph" w:styleId="List2">
    <w:name w:val="List 2"/>
    <w:basedOn w:val="BodyText"/>
    <w:rsid w:val="00C54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0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0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40C0"/>
    <w:pPr>
      <w:numPr>
        <w:numId w:val="4"/>
      </w:numPr>
    </w:pPr>
  </w:style>
  <w:style w:type="paragraph" w:styleId="ListContinue2">
    <w:name w:val="List Continue 2"/>
    <w:basedOn w:val="List2"/>
    <w:rsid w:val="00C540C0"/>
    <w:pPr>
      <w:ind w:firstLine="0"/>
    </w:pPr>
  </w:style>
  <w:style w:type="paragraph" w:styleId="ListContinue3">
    <w:name w:val="List Continue 3"/>
    <w:basedOn w:val="List3"/>
    <w:rsid w:val="00C540C0"/>
    <w:pPr>
      <w:ind w:left="1021" w:firstLine="0"/>
    </w:pPr>
  </w:style>
  <w:style w:type="paragraph" w:styleId="ListContinue4">
    <w:name w:val="List Continue 4"/>
    <w:basedOn w:val="List4"/>
    <w:rsid w:val="00C540C0"/>
    <w:pPr>
      <w:ind w:firstLine="0"/>
    </w:pPr>
  </w:style>
  <w:style w:type="paragraph" w:styleId="ListContinue5">
    <w:name w:val="List Continue 5"/>
    <w:basedOn w:val="List5"/>
    <w:rsid w:val="00C540C0"/>
    <w:pPr>
      <w:ind w:firstLine="0"/>
    </w:pPr>
  </w:style>
  <w:style w:type="paragraph" w:styleId="ListNumber3">
    <w:name w:val="List Number 3"/>
    <w:basedOn w:val="List3"/>
    <w:rsid w:val="00C540C0"/>
    <w:pPr>
      <w:numPr>
        <w:numId w:val="5"/>
      </w:numPr>
    </w:pPr>
  </w:style>
  <w:style w:type="paragraph" w:styleId="ListNumber4">
    <w:name w:val="List Number 4"/>
    <w:basedOn w:val="List4"/>
    <w:rsid w:val="00C540C0"/>
    <w:pPr>
      <w:numPr>
        <w:numId w:val="6"/>
      </w:numPr>
    </w:pPr>
  </w:style>
  <w:style w:type="paragraph" w:styleId="ListNumber5">
    <w:name w:val="List Number 5"/>
    <w:basedOn w:val="List5"/>
    <w:rsid w:val="00C540C0"/>
    <w:pPr>
      <w:numPr>
        <w:numId w:val="7"/>
      </w:numPr>
    </w:pPr>
  </w:style>
  <w:style w:type="paragraph" w:styleId="BlockText">
    <w:name w:val="Block Text"/>
    <w:basedOn w:val="Normal"/>
    <w:rsid w:val="00C54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0C0"/>
    <w:rPr>
      <w:sz w:val="16"/>
      <w:vertAlign w:val="superscript"/>
    </w:rPr>
  </w:style>
  <w:style w:type="character" w:customStyle="1" w:styleId="Symbols">
    <w:name w:val="Symbols"/>
    <w:basedOn w:val="DefaultParagraphFont"/>
    <w:rsid w:val="00C540C0"/>
    <w:rPr>
      <w:rFonts w:ascii="Symbol" w:hAnsi="Symbol"/>
    </w:rPr>
  </w:style>
  <w:style w:type="character" w:customStyle="1" w:styleId="MenuOptions">
    <w:name w:val="Menu Options"/>
    <w:basedOn w:val="DefaultParagraphFont"/>
    <w:rsid w:val="00C54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0C0"/>
    <w:rPr>
      <w:b/>
    </w:rPr>
  </w:style>
  <w:style w:type="character" w:customStyle="1" w:styleId="Underlined">
    <w:name w:val="Underlined"/>
    <w:basedOn w:val="DefaultParagraphFont"/>
    <w:rsid w:val="00C540C0"/>
    <w:rPr>
      <w:u w:val="single"/>
    </w:rPr>
  </w:style>
  <w:style w:type="paragraph" w:customStyle="1" w:styleId="TableBodyTextRight">
    <w:name w:val="Table Body Text Right"/>
    <w:basedOn w:val="TableBodyText"/>
    <w:rsid w:val="00C54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0C0"/>
    <w:rPr>
      <w:sz w:val="18"/>
    </w:rPr>
  </w:style>
  <w:style w:type="paragraph" w:customStyle="1" w:styleId="BodySmallRight">
    <w:name w:val="Body Small Right"/>
    <w:basedOn w:val="BodyTextRight"/>
    <w:rsid w:val="00C540C0"/>
    <w:rPr>
      <w:sz w:val="18"/>
      <w:szCs w:val="18"/>
    </w:rPr>
  </w:style>
  <w:style w:type="paragraph" w:customStyle="1" w:styleId="MarginEdition">
    <w:name w:val="Margin Edition"/>
    <w:basedOn w:val="MarginNote"/>
    <w:rsid w:val="00C54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0C0"/>
    <w:rPr>
      <w:sz w:val="2"/>
      <w:szCs w:val="2"/>
    </w:rPr>
  </w:style>
  <w:style w:type="character" w:customStyle="1" w:styleId="Small">
    <w:name w:val="Small"/>
    <w:basedOn w:val="DefaultParagraphFont"/>
    <w:rsid w:val="00C540C0"/>
    <w:rPr>
      <w:sz w:val="16"/>
    </w:rPr>
  </w:style>
  <w:style w:type="paragraph" w:customStyle="1" w:styleId="WideTable">
    <w:name w:val="Wide Table"/>
    <w:basedOn w:val="Normal"/>
    <w:rsid w:val="00C54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0C0"/>
  </w:style>
  <w:style w:type="paragraph" w:styleId="Quote">
    <w:name w:val="Quote"/>
    <w:basedOn w:val="Heading1"/>
    <w:link w:val="QuoteChar"/>
    <w:qFormat/>
    <w:rsid w:val="00C54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0C0"/>
    <w:pPr>
      <w:pageBreakBefore/>
    </w:pPr>
  </w:style>
  <w:style w:type="paragraph" w:customStyle="1" w:styleId="Border">
    <w:name w:val="Border"/>
    <w:basedOn w:val="Normal"/>
    <w:qFormat/>
    <w:rsid w:val="00C54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0C0"/>
    <w:rPr>
      <w:u w:val="single"/>
    </w:rPr>
  </w:style>
  <w:style w:type="character" w:customStyle="1" w:styleId="BoldandItalics">
    <w:name w:val="Bold and Italics"/>
    <w:qFormat/>
    <w:rsid w:val="00C540C0"/>
    <w:rPr>
      <w:b/>
      <w:i/>
      <w:u w:val="none"/>
    </w:rPr>
  </w:style>
  <w:style w:type="paragraph" w:styleId="BalloonText">
    <w:name w:val="Balloon Text"/>
    <w:basedOn w:val="Normal"/>
    <w:link w:val="BalloonTextChar"/>
    <w:rsid w:val="00C54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0C0"/>
    <w:pPr>
      <w:spacing w:before="0" w:after="0"/>
    </w:pPr>
  </w:style>
  <w:style w:type="paragraph" w:customStyle="1" w:styleId="BodyTextBold">
    <w:name w:val="Body Text Bold"/>
    <w:basedOn w:val="BodyText"/>
    <w:qFormat/>
    <w:rsid w:val="00C540C0"/>
    <w:rPr>
      <w:b/>
    </w:rPr>
  </w:style>
  <w:style w:type="character" w:styleId="Hyperlink">
    <w:name w:val="Hyperlink"/>
    <w:basedOn w:val="DefaultParagraphFont"/>
    <w:uiPriority w:val="99"/>
    <w:unhideWhenUsed/>
    <w:rsid w:val="00943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1563</Words>
  <Characters>10118</Characters>
  <Application>Microsoft Office Word</Application>
  <DocSecurity>0</DocSecurity>
  <Lines>389</Lines>
  <Paragraphs>229</Paragraphs>
  <ScaleCrop>false</ScaleCrop>
  <Company>Author-it Software Corporation Ltd.</Company>
  <LinksUpToDate>false</LinksUpToDate>
  <CharactersWithSpaces>11452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UETDRIS007 Install and maintain distribution overhead conductors and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