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D41" w:rsidP="00497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UETDRIS002 Coordinate power system permit procedures</w:t>
      </w:r>
      <w:r>
        <w:fldChar w:fldCharType="end"/>
      </w:r>
    </w:p>
    <w:p w:rsidR="00497D41" w:rsidP="00497D41">
      <w:pPr>
        <w:pStyle w:val="Version"/>
        <w:sectPr w:rsidSect="003D0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13E" w:rsidP="003D013E">
      <w:pPr>
        <w:pStyle w:val="SuperHeading"/>
      </w:pPr>
      <w:r w:rsidRPr="003D013E">
        <w:t>Assessment Requirements for UETDRIS002 Coordinate power system permit procedures</w:t>
      </w:r>
    </w:p>
    <w:p w:rsidR="00000000" w:rsidRPr="003D013E" w:rsidP="003D013E">
      <w:pPr>
        <w:pStyle w:val="Heading1"/>
      </w:pPr>
      <w:bookmarkStart w:id="1" w:name="O_1178995"/>
      <w:bookmarkEnd w:id="1"/>
      <w:r w:rsidRPr="003D01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3E" w:rsidP="003D013E">
            <w:pPr>
              <w:pStyle w:val="BodyText"/>
            </w:pPr>
            <w:r w:rsidRPr="003D013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D013E" w:rsidP="003D013E">
      <w:pPr>
        <w:pStyle w:val="NoPaddingFontSize1"/>
      </w:pPr>
    </w:p>
    <w:p w:rsidR="00000000" w:rsidRPr="003D013E" w:rsidP="003D013E">
      <w:pPr>
        <w:pStyle w:val="AllowPageBreak"/>
      </w:pPr>
    </w:p>
    <w:p w:rsidR="00000000" w:rsidRPr="003D013E" w:rsidP="003D013E">
      <w:pPr>
        <w:pStyle w:val="Heading1"/>
      </w:pPr>
      <w:bookmarkStart w:id="2" w:name="O_1178996"/>
      <w:bookmarkEnd w:id="2"/>
      <w:r w:rsidRPr="003D01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3E">
            <w:pPr>
              <w:pStyle w:val="BodyText"/>
              <w:rPr>
                <w:lang w:val="en-NZ"/>
              </w:rPr>
            </w:pPr>
            <w:r w:rsidRPr="003D013E">
              <w:t>Evidence required to demonstrate competence in this unit must be r</w:t>
            </w:r>
            <w:r w:rsidRPr="003D013E">
              <w:t xml:space="preserve">elevant to and satisfy all of the requirements of the elements and performance criteria on at least two separate occasions and include:  </w:t>
            </w:r>
          </w:p>
        </w:tc>
      </w:tr>
      <w:tr w:rsidTr="003D0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3E" w:rsidP="003D013E">
            <w:pPr>
              <w:pStyle w:val="ListBullet"/>
            </w:pPr>
            <w:r w:rsidRPr="003D013E">
              <w:t xml:space="preserve">applying relevant work health and safety (WHS)/occupational health and safety (OHS) requirements, including the use </w:t>
            </w:r>
            <w:r w:rsidRPr="003D013E">
              <w:t>of risk control measures</w:t>
            </w:r>
          </w:p>
          <w:p w:rsidR="00000000" w:rsidRPr="003D013E" w:rsidP="003D013E">
            <w:pPr>
              <w:pStyle w:val="ListBullet"/>
            </w:pPr>
            <w:r w:rsidRPr="003D013E">
              <w:t>applying sustainable energy principles and practices</w:t>
            </w:r>
          </w:p>
          <w:p w:rsidR="00000000" w:rsidRPr="003D013E" w:rsidP="003D013E">
            <w:pPr>
              <w:pStyle w:val="ListBullet"/>
            </w:pPr>
            <w:r w:rsidRPr="003D013E">
              <w:t>completing all the following:</w:t>
            </w:r>
          </w:p>
          <w:p w:rsidR="00000000" w:rsidRPr="003D013E" w:rsidP="003D013E">
            <w:pPr>
              <w:pStyle w:val="ListBullet2"/>
            </w:pPr>
            <w:r w:rsidRPr="003D013E">
              <w:t>developing a permit schedule and/or permit issuing procedures</w:t>
            </w:r>
          </w:p>
          <w:p w:rsidR="00000000" w:rsidRPr="003D013E" w:rsidP="003D013E">
            <w:pPr>
              <w:pStyle w:val="ListBullet2"/>
            </w:pPr>
            <w:r w:rsidRPr="003D013E">
              <w:t>facilitating and coordinating the delivery and issuing of permits</w:t>
            </w:r>
          </w:p>
          <w:p w:rsidR="00000000" w:rsidRPr="003D013E" w:rsidP="003D013E">
            <w:pPr>
              <w:pStyle w:val="ListBullet"/>
            </w:pPr>
            <w:r w:rsidRPr="003D013E">
              <w:t>gathering, collating and confirming data on different worksites relevant to:</w:t>
            </w:r>
          </w:p>
          <w:p w:rsidR="00000000" w:rsidRPr="003D013E" w:rsidP="003D013E">
            <w:pPr>
              <w:pStyle w:val="ListBullet2"/>
            </w:pPr>
            <w:r w:rsidRPr="003D013E">
              <w:t>electrical network diagrams for the specific worksite</w:t>
            </w:r>
          </w:p>
          <w:p w:rsidR="00000000" w:rsidRPr="003D013E" w:rsidP="003D013E">
            <w:pPr>
              <w:pStyle w:val="ListBullet2"/>
            </w:pPr>
            <w:r w:rsidRPr="003D013E">
              <w:t>earth permits</w:t>
            </w:r>
          </w:p>
          <w:p w:rsidR="00000000" w:rsidRPr="003D013E" w:rsidP="003D013E">
            <w:pPr>
              <w:pStyle w:val="ListBullet2"/>
            </w:pPr>
            <w:r w:rsidRPr="003D013E">
              <w:t>safe working area</w:t>
            </w:r>
          </w:p>
          <w:p w:rsidR="00000000" w:rsidRPr="003D013E" w:rsidP="003D013E">
            <w:pPr>
              <w:pStyle w:val="ListBullet2"/>
            </w:pPr>
            <w:r w:rsidRPr="003D013E">
              <w:t>work to be carried out in confined space or in hazardous environment</w:t>
            </w:r>
          </w:p>
          <w:p w:rsidR="00000000" w:rsidRPr="003D013E" w:rsidP="003D013E">
            <w:pPr>
              <w:pStyle w:val="ListBullet2"/>
            </w:pPr>
            <w:r w:rsidRPr="003D013E">
              <w:t>specific outsourcing pr</w:t>
            </w:r>
            <w:r w:rsidRPr="003D013E">
              <w:t>ocedures</w:t>
            </w:r>
          </w:p>
          <w:p w:rsidR="00000000" w:rsidRPr="003D013E" w:rsidP="003D013E">
            <w:pPr>
              <w:pStyle w:val="ListBullet2"/>
            </w:pPr>
            <w:r w:rsidRPr="003D013E">
              <w:t>specific hazard identification</w:t>
            </w:r>
          </w:p>
          <w:p w:rsidR="00000000" w:rsidRPr="003D013E" w:rsidP="003D013E">
            <w:pPr>
              <w:pStyle w:val="ListBullet2"/>
            </w:pPr>
            <w:r w:rsidRPr="003D013E">
              <w:t>risk classification and management procedures</w:t>
            </w:r>
          </w:p>
          <w:p w:rsidR="00000000" w:rsidRPr="003D013E" w:rsidP="003D013E">
            <w:pPr>
              <w:pStyle w:val="ListBullet2"/>
            </w:pPr>
            <w:r w:rsidRPr="003D013E">
              <w:t>regulatory requirements, such as WHS/OHS and electrical safety</w:t>
            </w:r>
          </w:p>
          <w:p w:rsidR="00000000" w:rsidRPr="003D013E" w:rsidP="003D013E">
            <w:pPr>
              <w:pStyle w:val="ListBullet"/>
            </w:pPr>
            <w:r w:rsidRPr="003D013E">
              <w:t>completing all the following:</w:t>
            </w:r>
          </w:p>
          <w:p w:rsidR="00000000" w:rsidRPr="003D013E" w:rsidP="003D013E">
            <w:pPr>
              <w:pStyle w:val="ListBullet2"/>
            </w:pPr>
            <w:r w:rsidRPr="003D013E">
              <w:t>receiving and coordinating the cancellation of permits in readiness for res</w:t>
            </w:r>
            <w:r w:rsidRPr="003D013E">
              <w:t>toration</w:t>
            </w:r>
          </w:p>
          <w:p w:rsidR="00000000" w:rsidRPr="003D013E" w:rsidP="003D013E">
            <w:pPr>
              <w:pStyle w:val="ListBullet2"/>
            </w:pPr>
            <w:r w:rsidRPr="003D013E">
              <w:t>conducting audits permit correctness procedures</w:t>
            </w:r>
          </w:p>
          <w:p w:rsidR="00000000" w:rsidRPr="003D013E" w:rsidP="003D013E">
            <w:pPr>
              <w:pStyle w:val="ListBullet"/>
            </w:pPr>
            <w:r w:rsidRPr="003D013E">
              <w:t>conducting at least two (2) of the following:</w:t>
            </w:r>
          </w:p>
          <w:p w:rsidR="00000000" w:rsidRPr="003D013E" w:rsidP="003D013E">
            <w:pPr>
              <w:pStyle w:val="ListBullet2"/>
            </w:pPr>
            <w:r w:rsidRPr="003D013E">
              <w:t>issuing other work permits, such as working in confined space, as required</w:t>
            </w:r>
          </w:p>
          <w:p w:rsidR="00000000" w:rsidRPr="003D013E" w:rsidP="003D013E">
            <w:pPr>
              <w:pStyle w:val="ListBullet2"/>
            </w:pPr>
            <w:r w:rsidRPr="003D013E">
              <w:t>coordinating permits</w:t>
            </w:r>
          </w:p>
          <w:p w:rsidR="00000000" w:rsidRPr="003D013E" w:rsidP="003D013E">
            <w:pPr>
              <w:pStyle w:val="ListBullet2"/>
            </w:pPr>
            <w:r w:rsidRPr="003D013E">
              <w:t>engaging and briefing contractors on ele</w:t>
            </w:r>
            <w:r w:rsidRPr="003D013E">
              <w:t>ctrical and other work permits</w:t>
            </w:r>
          </w:p>
          <w:p w:rsidR="00000000" w:rsidRPr="003D013E" w:rsidP="003D013E">
            <w:pPr>
              <w:pStyle w:val="ListBullet"/>
            </w:pPr>
            <w:r w:rsidRPr="003D013E">
              <w:t>dealing with unplanned events on at least one (1) occasion.</w:t>
            </w:r>
          </w:p>
        </w:tc>
      </w:tr>
    </w:tbl>
    <w:p w:rsidR="00000000" w:rsidRPr="003D013E" w:rsidP="003D013E">
      <w:pPr>
        <w:pStyle w:val="NoPaddingFontSize1"/>
      </w:pPr>
    </w:p>
    <w:p w:rsidR="00000000" w:rsidRPr="003D013E" w:rsidP="003D013E">
      <w:pPr>
        <w:pStyle w:val="AllowPageBreak"/>
      </w:pPr>
    </w:p>
    <w:p w:rsidR="00000000" w:rsidRPr="003D013E" w:rsidP="003D013E">
      <w:pPr>
        <w:pStyle w:val="Heading1"/>
      </w:pPr>
      <w:bookmarkStart w:id="3" w:name="O_1178997"/>
      <w:bookmarkEnd w:id="3"/>
      <w:r w:rsidRPr="003D01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13E">
            <w:pPr>
              <w:pStyle w:val="BodyText"/>
              <w:rPr>
                <w:lang w:val="en-NZ"/>
              </w:rPr>
            </w:pPr>
            <w:r w:rsidRPr="003D013E">
              <w:t>Evidence req</w:t>
            </w:r>
            <w:r w:rsidRPr="003D013E">
              <w:t xml:space="preserve">uired to demonstrate competence in this unit must be relevant to and satisfy all of </w:t>
            </w:r>
            <w:r w:rsidRPr="003D013E">
              <w:t>the requirements of the elements and performance criteria and include knowledge of:</w:t>
            </w:r>
          </w:p>
        </w:tc>
      </w:tr>
      <w:tr w:rsidTr="003D0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3E" w:rsidP="003D013E">
            <w:pPr>
              <w:pStyle w:val="ListBullet"/>
            </w:pPr>
            <w:r w:rsidRPr="003D013E">
              <w:t>coordinating access authority procedures encompassing:</w:t>
            </w:r>
          </w:p>
          <w:p w:rsidR="00000000" w:rsidRPr="003D013E" w:rsidP="003D013E">
            <w:pPr>
              <w:pStyle w:val="ListBullet2"/>
            </w:pPr>
            <w:r w:rsidRPr="003D013E">
              <w:t>specific enterprise processes,</w:t>
            </w:r>
            <w:r w:rsidRPr="003D013E">
              <w:t xml:space="preserve"> policies and procedures to be followed</w:t>
            </w:r>
          </w:p>
          <w:p w:rsidR="00000000" w:rsidRPr="003D013E" w:rsidP="003D013E">
            <w:pPr>
              <w:pStyle w:val="ListBullet2"/>
            </w:pPr>
            <w:r w:rsidRPr="003D013E">
              <w:t xml:space="preserve">processes of consultation, negotiation and coordination - clear and concise instructions and information, methods for the encouragement of feedback and contributions of information and ideas, and responsibilities of </w:t>
            </w:r>
            <w:r w:rsidRPr="003D013E">
              <w:t>members of the team</w:t>
            </w:r>
          </w:p>
          <w:p w:rsidR="00000000" w:rsidRPr="003D013E" w:rsidP="003D013E">
            <w:pPr>
              <w:pStyle w:val="ListBullet2"/>
            </w:pPr>
            <w:r w:rsidRPr="003D013E">
              <w:t>techniques in analysing, planning, coordinating and organising work for a safe outcome and according to statutory requirements and regulations</w:t>
            </w:r>
          </w:p>
          <w:p w:rsidR="00000000" w:rsidRPr="003D013E" w:rsidP="003D013E">
            <w:pPr>
              <w:pStyle w:val="ListBullet2"/>
            </w:pPr>
            <w:r w:rsidRPr="003D013E">
              <w:t>techniques in the effective utilisation of available resources</w:t>
            </w:r>
          </w:p>
          <w:p w:rsidR="00000000" w:rsidRPr="003D013E" w:rsidP="003D013E">
            <w:pPr>
              <w:pStyle w:val="ListBullet2"/>
            </w:pPr>
            <w:r w:rsidRPr="003D013E">
              <w:t xml:space="preserve">techniques in the development </w:t>
            </w:r>
            <w:r w:rsidRPr="003D013E">
              <w:t>of an access authority/permit and/or access authority/permit issuing procedures</w:t>
            </w:r>
          </w:p>
          <w:p w:rsidR="00000000" w:rsidRPr="003D013E" w:rsidP="003D013E">
            <w:pPr>
              <w:pStyle w:val="ListBullet2"/>
            </w:pPr>
            <w:r w:rsidRPr="003D013E">
              <w:t>techniques in facilitating and coordinating the delivery and issuing of access authorities</w:t>
            </w:r>
          </w:p>
          <w:p w:rsidR="00000000" w:rsidRPr="003D013E" w:rsidP="003D013E">
            <w:pPr>
              <w:pStyle w:val="ListBullet2"/>
            </w:pPr>
            <w:r w:rsidRPr="003D013E">
              <w:t>techniques in gathering</w:t>
            </w:r>
            <w:r w:rsidRPr="003D013E">
              <w:t>, collating and confirming data on different worksites - electrical network diagrams for the specific worksite, earth access authorities, safe working area, work to be carried out in confined space or in hazardous environment, specific outsourcing procedur</w:t>
            </w:r>
            <w:r w:rsidRPr="003D013E">
              <w:t>es, specific hazard identification, risk classification and management procedures, and regulatory requirements, such as WHS/OHS and electrical safety</w:t>
            </w:r>
          </w:p>
          <w:p w:rsidR="00000000" w:rsidRPr="003D013E" w:rsidP="003D013E">
            <w:pPr>
              <w:pStyle w:val="ListBullet2"/>
            </w:pPr>
            <w:r w:rsidRPr="003D013E">
              <w:t>techniques in the receiving and coordinating the cancellation of access authorities in readiness for resto</w:t>
            </w:r>
            <w:r w:rsidRPr="003D013E">
              <w:t>ration</w:t>
            </w:r>
          </w:p>
          <w:p w:rsidR="00000000" w:rsidRPr="003D013E" w:rsidP="003D013E">
            <w:pPr>
              <w:pStyle w:val="ListBullet2"/>
            </w:pPr>
            <w:r w:rsidRPr="003D013E">
              <w:t>methods of conducting audits on correct access authority procedures</w:t>
            </w:r>
          </w:p>
          <w:p w:rsidR="00000000" w:rsidRPr="003D013E" w:rsidP="003D013E">
            <w:pPr>
              <w:pStyle w:val="ListBullet2"/>
            </w:pPr>
            <w:r w:rsidRPr="003D013E">
              <w:t>process of issuing of other access authorities for work permits - working in confined space, as required, coordination of access authorities, and engaging and briefing contractors o</w:t>
            </w:r>
            <w:r w:rsidRPr="003D013E">
              <w:t>n electrical and other work</w:t>
            </w:r>
          </w:p>
          <w:p w:rsidR="00000000" w:rsidRPr="003D013E" w:rsidP="003D013E">
            <w:pPr>
              <w:pStyle w:val="ListBullet2"/>
            </w:pPr>
            <w:r w:rsidRPr="003D013E">
              <w:t>issue and receipt of operating agreements</w:t>
            </w:r>
          </w:p>
          <w:p w:rsidR="00000000" w:rsidRPr="003D013E" w:rsidP="003D013E">
            <w:pPr>
              <w:pStyle w:val="ListBullet"/>
            </w:pPr>
            <w:r w:rsidRPr="003D013E">
              <w:t>high voltage (HV) switching principles encompassing:</w:t>
            </w:r>
          </w:p>
          <w:p w:rsidR="00000000" w:rsidRPr="003D013E" w:rsidP="003D013E">
            <w:pPr>
              <w:pStyle w:val="ListBullet2"/>
            </w:pPr>
            <w:r w:rsidRPr="003D013E">
              <w:t>standards, codes, legislation, supply authority regulations and/or enterprise requirements applicable to switching of HV to a given</w:t>
            </w:r>
            <w:r w:rsidRPr="003D013E">
              <w:t xml:space="preserve"> schedule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 - types, characteristics and capabilities of electrical apparatus; use, characteristics and capabilities of specialised tools and testing equipment; and network interconnecto</w:t>
            </w:r>
            <w:r w:rsidRPr="003D013E">
              <w:t>rs source of possible back-feed</w:t>
            </w:r>
          </w:p>
          <w:p w:rsidR="00000000" w:rsidRPr="003D013E" w:rsidP="003D013E">
            <w:pPr>
              <w:pStyle w:val="ListBullet2"/>
            </w:pPr>
            <w:r w:rsidRPr="003D013E">
              <w:t>role of the HV switching operator</w:t>
            </w:r>
          </w:p>
          <w:p w:rsidR="00000000" w:rsidRPr="003D013E" w:rsidP="003D013E">
            <w:pPr>
              <w:pStyle w:val="ListBullet2"/>
            </w:pPr>
            <w:r w:rsidRPr="003D013E">
              <w:t>operational forms, access authorities and permits associated with HV switching - types of operational forms, access authorities and permits, and purpose and procedures for operational forms,</w:t>
            </w:r>
            <w:r w:rsidRPr="003D013E">
              <w:t xml:space="preserve"> access authorities and permits</w:t>
            </w:r>
          </w:p>
          <w:p w:rsidR="00000000" w:rsidRPr="003D013E" w:rsidP="003D013E">
            <w:pPr>
              <w:pStyle w:val="ListBullet2"/>
            </w:pPr>
            <w:r w:rsidRPr="003D013E">
              <w:t>use and operation of equipment associated with HV overhead and substation equipment - test instruments, sticks, interrupters and arc stranglers</w:t>
            </w:r>
          </w:p>
          <w:p w:rsidR="00000000" w:rsidRPr="003D013E" w:rsidP="003D013E">
            <w:pPr>
              <w:pStyle w:val="ListBullet2"/>
            </w:pPr>
            <w:r w:rsidRPr="003D013E">
              <w:t>types and categories of HV switchgear</w:t>
            </w:r>
          </w:p>
          <w:p w:rsidR="00000000" w:rsidRPr="003D013E" w:rsidP="003D013E">
            <w:pPr>
              <w:pStyle w:val="ListBullet2"/>
            </w:pPr>
            <w:r w:rsidRPr="003D013E">
              <w:t>application, function and operating capabi</w:t>
            </w:r>
            <w:r w:rsidRPr="003D013E">
              <w:t>lities of switchgear</w:t>
            </w:r>
          </w:p>
          <w:p w:rsidR="00000000" w:rsidRPr="003D013E" w:rsidP="003D013E">
            <w:pPr>
              <w:pStyle w:val="ListBullet2"/>
            </w:pPr>
            <w:r w:rsidRPr="003D013E">
              <w:t>restrictions pertaining to HV switching equipment</w:t>
            </w:r>
          </w:p>
          <w:p w:rsidR="00000000" w:rsidRPr="003D013E" w:rsidP="003D013E">
            <w:pPr>
              <w:pStyle w:val="ListBullet2"/>
            </w:pPr>
            <w:r w:rsidRPr="003D013E">
              <w:t>procedures for the isolation of HV transmission main and working earths</w:t>
            </w:r>
          </w:p>
          <w:p w:rsidR="00000000" w:rsidRPr="003D013E" w:rsidP="003D013E">
            <w:pPr>
              <w:pStyle w:val="ListBullet2"/>
            </w:pPr>
            <w:r w:rsidRPr="003D013E">
              <w:t xml:space="preserve">earthing HV electrical apparatus practices and procedures for access - purposes of </w:t>
            </w:r>
            <w:r>
              <w:t>“</w:t>
            </w:r>
            <w:r w:rsidRPr="003D013E">
              <w:t>operational</w:t>
            </w:r>
            <w:r>
              <w:t>”</w:t>
            </w:r>
            <w:r w:rsidRPr="003D013E">
              <w:t xml:space="preserve"> and additional work part </w:t>
            </w:r>
            <w:r>
              <w:t>“</w:t>
            </w:r>
            <w:r w:rsidRPr="003D013E">
              <w:t>on-site</w:t>
            </w:r>
            <w:r>
              <w:t>”</w:t>
            </w:r>
            <w:r w:rsidRPr="003D013E">
              <w:t xml:space="preserve"> earths, factors determining the location </w:t>
            </w:r>
            <w:r w:rsidRPr="003D013E">
              <w:t>and effectiveness of operational earthing, acceptable industry procedures, personal</w:t>
            </w:r>
            <w:r w:rsidRPr="003D013E">
              <w:t xml:space="preserve"> protective equipment (PPE) and HV switching techniques</w:t>
            </w:r>
          </w:p>
          <w:p w:rsidR="00000000" w:rsidRPr="003D013E" w:rsidP="003D013E">
            <w:pPr>
              <w:pStyle w:val="ListBullet2"/>
            </w:pPr>
            <w:r w:rsidRPr="003D013E">
              <w:t>operate switching apparatus - identifying hazards, assessing and controlling risks associated with HV switchgear operation, systematic and defensive techniques, mobile radio procedures and double isol</w:t>
            </w:r>
            <w:r w:rsidRPr="003D013E">
              <w:t>ation procedures</w:t>
            </w:r>
          </w:p>
          <w:p w:rsidR="00000000" w:rsidRPr="003D013E" w:rsidP="003D013E">
            <w:pPr>
              <w:pStyle w:val="ListBullet"/>
            </w:pPr>
            <w:r w:rsidRPr="003D013E">
              <w:t>HV distribution transformer principles encompassing:</w:t>
            </w:r>
          </w:p>
          <w:p w:rsidR="00000000" w:rsidRPr="003D013E" w:rsidP="003D013E">
            <w:pPr>
              <w:pStyle w:val="ListBullet2"/>
            </w:pPr>
            <w:r w:rsidRPr="003D013E">
              <w:t>operation of HV distribution transformers - principle governing factors for transformer ratings, protection and alarms; operating limitations and the relationship between transformer a</w:t>
            </w:r>
            <w:r w:rsidRPr="003D013E">
              <w:t>nd HV fuse rating; purpose and principle operation of HV distribution transformer tap changers; HV distribution transformer and transformer - cable combination switching practices; paralleling requirements, isolation and earthing procedures for access; com</w:t>
            </w:r>
            <w:r w:rsidRPr="003D013E">
              <w:t>mon distribution transformer and associated electrical apparatus faults</w:t>
            </w:r>
          </w:p>
          <w:p w:rsidR="00000000" w:rsidRPr="003D013E" w:rsidP="003D013E">
            <w:pPr>
              <w:pStyle w:val="ListBullet2"/>
            </w:pPr>
            <w:r w:rsidRPr="003D013E">
              <w:t>HV underground switching equipment - arc stranglers, switch operation, load break elbows, switching cubicles, canister fuses, bayonet fuses, F and G switching cubicles, voltage indicat</w:t>
            </w:r>
            <w:r w:rsidRPr="003D013E">
              <w:t>ors and phasing testers</w:t>
            </w:r>
          </w:p>
          <w:p w:rsidR="00000000" w:rsidRPr="003D013E" w:rsidP="003D013E">
            <w:pPr>
              <w:pStyle w:val="ListBullet"/>
            </w:pPr>
            <w:r w:rsidRPr="003D013E">
              <w:t>HV single wire earth return (SWER) system encompassing:</w:t>
            </w:r>
          </w:p>
          <w:p w:rsidR="00000000" w:rsidRPr="003D013E" w:rsidP="003D013E">
            <w:pPr>
              <w:pStyle w:val="ListBullet2"/>
            </w:pPr>
            <w:r w:rsidRPr="003D013E">
              <w:t>application and function of SWER system components</w:t>
            </w:r>
          </w:p>
          <w:p w:rsidR="00000000" w:rsidRPr="003D013E" w:rsidP="003D013E">
            <w:pPr>
              <w:pStyle w:val="ListBullet2"/>
            </w:pPr>
            <w:r w:rsidRPr="003D013E">
              <w:t>circuit arrangement</w:t>
            </w:r>
          </w:p>
          <w:p w:rsidR="00000000" w:rsidRPr="003D013E" w:rsidP="003D013E">
            <w:pPr>
              <w:pStyle w:val="ListBullet2"/>
            </w:pPr>
            <w:r w:rsidRPr="003D013E">
              <w:t>principle of operation</w:t>
            </w:r>
          </w:p>
          <w:p w:rsidR="00000000" w:rsidRPr="003D013E" w:rsidP="003D013E">
            <w:pPr>
              <w:pStyle w:val="ListBullet2"/>
            </w:pPr>
            <w:r w:rsidRPr="003D013E">
              <w:t>hazards and procedures associated with faulty SWER earth systems</w:t>
            </w:r>
          </w:p>
          <w:p w:rsidR="00000000" w:rsidRPr="003D013E" w:rsidP="003D013E">
            <w:pPr>
              <w:pStyle w:val="ListBullet2"/>
            </w:pPr>
            <w:r w:rsidRPr="003D013E">
              <w:t>procedure to is</w:t>
            </w:r>
            <w:r w:rsidRPr="003D013E">
              <w:t>olate, energise and commission SWER substations</w:t>
            </w:r>
          </w:p>
          <w:p w:rsidR="00000000" w:rsidRPr="003D013E" w:rsidP="003D013E">
            <w:pPr>
              <w:pStyle w:val="ListBullet"/>
            </w:pPr>
            <w:r w:rsidRPr="003D013E">
              <w:t>feeder automation system encompassing:</w:t>
            </w:r>
          </w:p>
          <w:p w:rsidR="00000000" w:rsidRPr="003D013E" w:rsidP="003D013E">
            <w:pPr>
              <w:pStyle w:val="ListBullet2"/>
            </w:pPr>
            <w:r w:rsidRPr="003D013E">
              <w:t>function of feeder automation system and the main components</w:t>
            </w:r>
          </w:p>
          <w:p w:rsidR="00000000" w:rsidRPr="003D013E" w:rsidP="003D013E">
            <w:pPr>
              <w:pStyle w:val="ListBullet2"/>
            </w:pPr>
            <w:r w:rsidRPr="003D013E">
              <w:t>operation procedure for a remote field device from a local control station</w:t>
            </w:r>
          </w:p>
          <w:p w:rsidR="00000000" w:rsidRPr="003D013E" w:rsidP="003D013E">
            <w:pPr>
              <w:pStyle w:val="ListBullet2"/>
            </w:pPr>
            <w:r w:rsidRPr="003D013E">
              <w:t>functions of supervisory control and data acquisition (SCADA) (or any other relevant data acquisition and control) systems and its main components</w:t>
            </w:r>
          </w:p>
          <w:p w:rsidR="00000000" w:rsidRPr="003D013E" w:rsidP="003D013E">
            <w:pPr>
              <w:pStyle w:val="ListBullet2"/>
            </w:pPr>
            <w:r w:rsidRPr="003D013E">
              <w:t>SCADA system security interlocks and access restrictions</w:t>
            </w:r>
          </w:p>
          <w:p w:rsidR="00000000" w:rsidRPr="003D013E" w:rsidP="003D013E">
            <w:pPr>
              <w:pStyle w:val="ListBullet2"/>
            </w:pPr>
            <w:r w:rsidRPr="003D013E">
              <w:t>SCADA system operation when switching apparatus or r</w:t>
            </w:r>
            <w:r w:rsidRPr="003D013E">
              <w:t>etrieving data via a remote access device, such as remote access terminal (RAT), dial up voice annunciated system and local control station</w:t>
            </w:r>
          </w:p>
          <w:p w:rsidR="00000000" w:rsidRPr="003D013E" w:rsidP="003D013E">
            <w:pPr>
              <w:pStyle w:val="ListBullet2"/>
            </w:pPr>
            <w:r w:rsidRPr="003D013E">
              <w:t>function of the main components of a local/remote control system</w:t>
            </w:r>
          </w:p>
          <w:p w:rsidR="00000000" w:rsidRPr="003D013E" w:rsidP="003D013E">
            <w:pPr>
              <w:pStyle w:val="ListBullet2"/>
            </w:pPr>
            <w:r w:rsidRPr="003D013E">
              <w:t>operation of a field devices using SCADA systems vi</w:t>
            </w:r>
            <w:r w:rsidRPr="003D013E">
              <w:t>a a AT, dial up voice annunciated system and local control station</w:t>
            </w:r>
          </w:p>
          <w:p w:rsidR="00000000" w:rsidRPr="003D013E" w:rsidP="003D013E">
            <w:pPr>
              <w:pStyle w:val="ListBullet"/>
            </w:pPr>
            <w:r w:rsidRPr="003D013E">
              <w:t>HV system switching principles, including switching authorisation procedures, encompassing:</w:t>
            </w:r>
          </w:p>
          <w:p w:rsidR="00000000" w:rsidRPr="003D013E" w:rsidP="003D013E">
            <w:pPr>
              <w:pStyle w:val="ListBullet2"/>
            </w:pPr>
            <w:r w:rsidRPr="003D013E">
              <w:t>legislation, standards, codes, supply authority regulations and/or enterprise requirements appl</w:t>
            </w:r>
            <w:r w:rsidRPr="003D013E">
              <w:t>icable to system switching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</w:t>
            </w:r>
          </w:p>
          <w:p w:rsidR="00000000" w:rsidRPr="003D013E" w:rsidP="003D013E">
            <w:pPr>
              <w:pStyle w:val="ListBullet2"/>
            </w:pPr>
            <w:r w:rsidRPr="003D013E">
              <w:t>types and characteristics of HV systems and equipment to be switched</w:t>
            </w:r>
          </w:p>
          <w:p w:rsidR="00000000" w:rsidRPr="003D013E" w:rsidP="003D013E">
            <w:pPr>
              <w:pStyle w:val="ListBullet2"/>
            </w:pPr>
            <w:r w:rsidRPr="003D013E">
              <w:t xml:space="preserve">procedures for obtaining correct HV switching authorisation - identification of WHS/OHS </w:t>
            </w:r>
            <w:r w:rsidRPr="003D013E">
              <w:t>hazards, assessing and controlling risks, safety procedures and precautions, safe approach distances (SAD), responsibilities and protocols, identifying switching resources, procedures for obtaining electrical access permits authorities, requirements for te</w:t>
            </w:r>
            <w:r w:rsidRPr="003D013E">
              <w:t>am switching and procedures for coordination of operations</w:t>
            </w:r>
          </w:p>
          <w:p w:rsidR="00000000" w:rsidRPr="003D013E" w:rsidP="003D013E">
            <w:pPr>
              <w:pStyle w:val="ListBullet2"/>
            </w:pPr>
            <w:r w:rsidRPr="003D013E">
              <w:t>techniques in HV system switching - pre-switching checks, switching operational procedures, isolation procedures and proving dead de-energised, earthing procedures, emergency fault procedures and e</w:t>
            </w:r>
            <w:r w:rsidRPr="003D013E">
              <w:t>nergisation procedures</w:t>
            </w:r>
          </w:p>
          <w:p w:rsidR="00000000" w:rsidRPr="003D013E" w:rsidP="003D013E">
            <w:pPr>
              <w:pStyle w:val="ListBullet"/>
            </w:pPr>
            <w:r w:rsidRPr="003D013E">
              <w:t>LV system switching principles, including switching authorisation procedures, encompassing:</w:t>
            </w:r>
          </w:p>
          <w:p w:rsidR="00000000" w:rsidRPr="003D013E" w:rsidP="003D013E">
            <w:pPr>
              <w:pStyle w:val="ListBullet2"/>
            </w:pPr>
            <w:r w:rsidRPr="003D013E">
              <w:t>legislation, standards, codes, supply authority regulations and/or enterprise requirements applicable to system switching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</w:t>
            </w:r>
          </w:p>
          <w:p w:rsidR="00000000" w:rsidRPr="003D013E" w:rsidP="003D013E">
            <w:pPr>
              <w:pStyle w:val="ListBullet2"/>
            </w:pPr>
            <w:r w:rsidRPr="003D013E">
              <w:t>types and characteristics of LV systems and equipment to be switched</w:t>
            </w:r>
          </w:p>
          <w:p w:rsidR="00000000" w:rsidRPr="003D013E" w:rsidP="003D013E">
            <w:pPr>
              <w:pStyle w:val="ListBullet2"/>
            </w:pPr>
            <w:r w:rsidRPr="003D013E">
              <w:t>procedures for obtaining correct LV switching authorisation - identification of WHS/OHS hazards, assessing and cont</w:t>
            </w:r>
            <w:r w:rsidRPr="003D013E">
              <w:t>rolling risks, safety procedures and precautions, SAD, responsibilities and protocols, identifying switching resources, procedures for obtaining electrical access permits authorities, requirements for team switching and procedures for coordination of opera</w:t>
            </w:r>
            <w:r w:rsidRPr="003D013E">
              <w:t>tions</w:t>
            </w:r>
          </w:p>
          <w:p w:rsidR="00000000" w:rsidRPr="003D013E" w:rsidP="003D013E">
            <w:pPr>
              <w:pStyle w:val="ListBullet2"/>
            </w:pPr>
            <w:r w:rsidRPr="003D013E">
              <w:t>techniques in LV system switching - isolation procedures and proving dead, earthing procedures, pre-switching checks, switching operational procedures, emergency fault procedures and energisation procedures</w:t>
            </w:r>
          </w:p>
          <w:p w:rsidR="00000000" w:rsidRPr="003D013E" w:rsidP="003D013E">
            <w:pPr>
              <w:pStyle w:val="ListBullet"/>
            </w:pPr>
            <w:r w:rsidRPr="003D013E">
              <w:t>HV overhead and substation switching princ</w:t>
            </w:r>
            <w:r w:rsidRPr="003D013E">
              <w:t>iples encompassing:</w:t>
            </w:r>
          </w:p>
          <w:p w:rsidR="00000000" w:rsidRPr="003D013E" w:rsidP="003D013E">
            <w:pPr>
              <w:pStyle w:val="ListBullet2"/>
            </w:pPr>
            <w:r w:rsidRPr="003D013E">
              <w:t>legislation, standards, codes, legislation, supply authority regulations and/or enterprise requirements applicable to HV overhead and substation switching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 - types,</w:t>
            </w:r>
            <w:r w:rsidRPr="003D013E">
              <w:t xml:space="preserve"> characteristics and capabilities of HV electrical equipment to be switched; use, characteristics and capabilities of specialised tools and testing equipment</w:t>
            </w:r>
          </w:p>
          <w:p w:rsidR="00000000" w:rsidRPr="003D013E" w:rsidP="003D013E">
            <w:pPr>
              <w:pStyle w:val="ListBullet2"/>
            </w:pPr>
            <w:r w:rsidRPr="003D013E">
              <w:t>role and responsibilities of the HV switching operator</w:t>
            </w:r>
          </w:p>
          <w:p w:rsidR="00000000" w:rsidRPr="003D013E" w:rsidP="003D013E">
            <w:pPr>
              <w:pStyle w:val="ListBullet2"/>
            </w:pPr>
            <w:r w:rsidRPr="003D013E">
              <w:t>operational forms, access authorities and p</w:t>
            </w:r>
            <w:r w:rsidRPr="003D013E">
              <w:t>ermits and hazard/risk assessments associated with HV switching - types of operational forms, access authorities and permits and hazard/risk assessments; purpose and procedures for operational forms, access authorities and hazard/risk assessments</w:t>
            </w:r>
          </w:p>
          <w:p w:rsidR="00000000" w:rsidRPr="003D013E" w:rsidP="003D013E">
            <w:pPr>
              <w:pStyle w:val="ListBullet2"/>
            </w:pPr>
            <w:r w:rsidRPr="003D013E">
              <w:t>use and o</w:t>
            </w:r>
            <w:r w:rsidRPr="003D013E">
              <w:t>peration of equipment associated with HV overhead and substation equipment - test instruments, sticks, interrupters and arc stranglers</w:t>
            </w:r>
          </w:p>
          <w:p w:rsidR="00000000" w:rsidRPr="003D013E" w:rsidP="003D013E">
            <w:pPr>
              <w:pStyle w:val="ListBullet2"/>
            </w:pPr>
            <w:r w:rsidRPr="003D013E">
              <w:t>HV switchgear – types, categories, application and operating capabilities</w:t>
            </w:r>
          </w:p>
          <w:p w:rsidR="00000000" w:rsidRPr="003D013E" w:rsidP="003D013E">
            <w:pPr>
              <w:pStyle w:val="ListBullet2"/>
            </w:pPr>
            <w:r w:rsidRPr="003D013E">
              <w:t>operation of HV overhead switching or indicatin</w:t>
            </w:r>
            <w:r w:rsidRPr="003D013E">
              <w:t>g devices - fuses, disconnect fuses, load switching, live line indicators, capacitors, reclosers, sectionalisers, underslung links, air-breaks switches, disconnects, live line clamps, phasing sticks and phasing tester</w:t>
            </w:r>
          </w:p>
          <w:p w:rsidR="00000000" w:rsidRPr="003D013E" w:rsidP="003D013E">
            <w:pPr>
              <w:pStyle w:val="ListBullet2"/>
            </w:pPr>
            <w:r w:rsidRPr="003D013E">
              <w:t>operation of protection systems and su</w:t>
            </w:r>
            <w:r w:rsidRPr="003D013E">
              <w:t>bstation equipment - fault levels and settings; types and applications; protection systems and substation equipment fault levels and settings; types and applications</w:t>
            </w:r>
          </w:p>
          <w:p w:rsidR="00000000" w:rsidRPr="003D013E" w:rsidP="003D013E">
            <w:pPr>
              <w:pStyle w:val="ListBullet2"/>
            </w:pPr>
            <w:r w:rsidRPr="003D013E">
              <w:t>restrictions pertaining to HV switching equipment</w:t>
            </w:r>
          </w:p>
          <w:p w:rsidR="00000000" w:rsidRPr="003D013E" w:rsidP="003D013E">
            <w:pPr>
              <w:pStyle w:val="ListBullet2"/>
            </w:pPr>
            <w:r w:rsidRPr="003D013E">
              <w:t>procedures for the isolation of HV mains and working earths - earthing HV electrical apparatus practices and procedures for access authority issuing and HV switching techniques</w:t>
            </w:r>
          </w:p>
          <w:p w:rsidR="00000000" w:rsidRPr="003D013E" w:rsidP="003D013E">
            <w:pPr>
              <w:pStyle w:val="ListBullet2"/>
            </w:pPr>
            <w:r w:rsidRPr="003D013E">
              <w:t>operate switching apparatus - identifying hazards, assessing and controlling ri</w:t>
            </w:r>
            <w:r w:rsidRPr="003D013E">
              <w:t>sks associated with HV switchgear operation, systematic and defensive techniques, mobile radio procedures and double isolation procedures</w:t>
            </w:r>
          </w:p>
          <w:p w:rsidR="00000000" w:rsidRPr="003D013E" w:rsidP="003D013E">
            <w:pPr>
              <w:pStyle w:val="ListBullet"/>
            </w:pPr>
            <w:r w:rsidRPr="003D013E">
              <w:t>LV overhead and substation switching principles encompassing:</w:t>
            </w:r>
          </w:p>
          <w:p w:rsidR="00000000" w:rsidRPr="003D013E" w:rsidP="003D013E">
            <w:pPr>
              <w:pStyle w:val="ListBullet2"/>
            </w:pPr>
            <w:r w:rsidRPr="003D013E">
              <w:t>legislation, standards, codes, supply authority regula</w:t>
            </w:r>
            <w:r w:rsidRPr="003D013E">
              <w:t>tions and/or enterprise requirements applicable to low voltage overhead and substation switching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 - types, characteristics and capabilities of LV electrical equipment to be switched; us</w:t>
            </w:r>
            <w:r w:rsidRPr="003D013E">
              <w:t>e, characteristics and capabilities of specialised tools and testing equipment; and role and responsibilities of the LV switching operator</w:t>
            </w:r>
          </w:p>
          <w:p w:rsidR="00000000" w:rsidRPr="003D013E" w:rsidP="003D013E">
            <w:pPr>
              <w:pStyle w:val="ListBullet2"/>
            </w:pPr>
            <w:r w:rsidRPr="003D013E">
              <w:t>operational forms, access authorities and hazard/risk assessments associated with HV switching - types of operational</w:t>
            </w:r>
            <w:r w:rsidRPr="003D013E">
              <w:t xml:space="preserve"> forms, access authorities and hazard/risk assessments, purpose and procedures for operational forms, access authorities and hazard/risk assessments</w:t>
            </w:r>
          </w:p>
          <w:p w:rsidR="00000000" w:rsidRPr="003D013E" w:rsidP="003D013E">
            <w:pPr>
              <w:pStyle w:val="ListBullet2"/>
            </w:pPr>
            <w:r w:rsidRPr="003D013E">
              <w:t>use and operation of equipment associated with LV overhead and substation equipment - test instruments, sti</w:t>
            </w:r>
            <w:r w:rsidRPr="003D013E">
              <w:t>cks, interrupters and arc stranglers</w:t>
            </w:r>
          </w:p>
          <w:p w:rsidR="00000000" w:rsidRPr="003D013E" w:rsidP="003D013E">
            <w:pPr>
              <w:pStyle w:val="ListBullet2"/>
            </w:pPr>
            <w:r w:rsidRPr="003D013E">
              <w:t>LV switchgear – types, categories, application and operating capabilities</w:t>
            </w:r>
          </w:p>
          <w:p w:rsidR="00000000" w:rsidRPr="003D013E" w:rsidP="003D013E">
            <w:pPr>
              <w:pStyle w:val="ListBullet2"/>
            </w:pPr>
            <w:r w:rsidRPr="003D013E">
              <w:t>operation of LV overhead switching or indicating devices - fuses, disconnect fuses, load switching, underslung links, air-break switches, disconn</w:t>
            </w:r>
            <w:r w:rsidRPr="003D013E">
              <w:t>ects, live line clamps, phasing sticks and phasing tester</w:t>
            </w:r>
          </w:p>
          <w:p w:rsidR="00000000" w:rsidRPr="003D013E" w:rsidP="003D013E">
            <w:pPr>
              <w:pStyle w:val="ListBullet2"/>
            </w:pPr>
            <w:r w:rsidRPr="003D013E">
              <w:t>operation of protection systems and substation equipment - fault levels and settings; types and applications, protection systems and substation equipment fault levels and settings; types and applica</w:t>
            </w:r>
            <w:r w:rsidRPr="003D013E">
              <w:t>tions</w:t>
            </w:r>
          </w:p>
          <w:p w:rsidR="00000000" w:rsidRPr="003D013E" w:rsidP="003D013E">
            <w:pPr>
              <w:pStyle w:val="ListBullet2"/>
            </w:pPr>
            <w:r w:rsidRPr="003D013E">
              <w:t>restrictions pertaining to LV switching equipment</w:t>
            </w:r>
          </w:p>
          <w:p w:rsidR="00000000" w:rsidRPr="003D013E" w:rsidP="003D013E">
            <w:pPr>
              <w:pStyle w:val="ListBullet2"/>
            </w:pPr>
            <w:r w:rsidRPr="003D013E">
              <w:t>procedures for the isolation of LV distributions main and working earths</w:t>
            </w:r>
          </w:p>
          <w:p w:rsidR="00000000" w:rsidRPr="003D013E" w:rsidP="003D013E">
            <w:pPr>
              <w:pStyle w:val="ListBullet2"/>
            </w:pPr>
            <w:r w:rsidRPr="003D013E">
              <w:t>earthing LV electrical apparatus practices and procedures for access authority issuing</w:t>
            </w:r>
          </w:p>
          <w:p w:rsidR="00000000" w:rsidRPr="003D013E" w:rsidP="003D013E">
            <w:pPr>
              <w:pStyle w:val="ListBullet2"/>
            </w:pPr>
            <w:r w:rsidRPr="003D013E">
              <w:t>LV switching techniques</w:t>
            </w:r>
          </w:p>
          <w:p w:rsidR="00000000" w:rsidRPr="003D013E" w:rsidP="003D013E">
            <w:pPr>
              <w:pStyle w:val="ListBullet2"/>
            </w:pPr>
            <w:r w:rsidRPr="003D013E">
              <w:t>operate switching apparatus - identifying hazards, assessing and controlling risks associated with LV switchgear operation, systematic and defensive techniques, mobile radio procedures and double isolation procedures</w:t>
            </w:r>
          </w:p>
          <w:p w:rsidR="00000000" w:rsidRPr="003D013E" w:rsidP="003D013E">
            <w:pPr>
              <w:pStyle w:val="ListBullet"/>
            </w:pPr>
            <w:r w:rsidRPr="003D013E">
              <w:t>preparation of a HV switching instruct</w:t>
            </w:r>
            <w:r w:rsidRPr="003D013E">
              <w:t>ion schedule encompassing:</w:t>
            </w:r>
          </w:p>
          <w:p w:rsidR="00000000" w:rsidRPr="003D013E" w:rsidP="003D013E">
            <w:pPr>
              <w:pStyle w:val="ListBullet2"/>
            </w:pPr>
            <w:r w:rsidRPr="003D013E">
              <w:t>legislation, standards, codes, supply authority regulations and/or enterprise requirements applicable to switching instruction schedules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 - types, characteri</w:t>
            </w:r>
            <w:r w:rsidRPr="003D013E">
              <w:t>stics and capabilities of HV electrical equipment to be switched; points of isolation and earthing locations (safety and working earths) and responsibilities of the switching operator</w:t>
            </w:r>
          </w:p>
          <w:p w:rsidR="00000000" w:rsidRPr="003D013E" w:rsidP="003D013E">
            <w:pPr>
              <w:pStyle w:val="ListBullet2"/>
            </w:pPr>
            <w:r w:rsidRPr="003D013E">
              <w:t>techniques in writing switching instructions - sequence of switching ope</w:t>
            </w:r>
            <w:r w:rsidRPr="003D013E">
              <w:t>rations, isolation procedures, earthing procedures and switching completion notification procedures</w:t>
            </w:r>
          </w:p>
          <w:p w:rsidR="00000000" w:rsidRPr="003D013E" w:rsidP="003D013E">
            <w:pPr>
              <w:pStyle w:val="ListBullet"/>
            </w:pPr>
            <w:r w:rsidRPr="003D013E">
              <w:t>preparation of a LV switching instruction encompassing:</w:t>
            </w:r>
          </w:p>
          <w:p w:rsidR="00000000" w:rsidRPr="003D013E" w:rsidP="003D013E">
            <w:pPr>
              <w:pStyle w:val="ListBullet2"/>
            </w:pPr>
            <w:r w:rsidRPr="003D013E">
              <w:t>legislation, standards, codes, supply authority regulations and/or enterprise requirements applica</w:t>
            </w:r>
            <w:r w:rsidRPr="003D013E">
              <w:t>ble to switching sheet schedules</w:t>
            </w:r>
          </w:p>
          <w:p w:rsidR="00000000" w:rsidRPr="003D013E" w:rsidP="003D013E">
            <w:pPr>
              <w:pStyle w:val="ListBullet2"/>
            </w:pPr>
            <w:r w:rsidRPr="003D013E">
              <w:t>requirements for the use of manuals, system diagrams/plans and drawings - types, characteristics and capabilities of LV electrical equipment to be switched; isolation points and earthing; and responsibilities of the switchi</w:t>
            </w:r>
            <w:r w:rsidRPr="003D013E">
              <w:t>ng operator</w:t>
            </w:r>
          </w:p>
          <w:p w:rsidR="00000000" w:rsidRPr="003D013E" w:rsidP="003D013E">
            <w:pPr>
              <w:pStyle w:val="ListBullet2"/>
            </w:pPr>
            <w:r w:rsidRPr="003D013E">
              <w:t>techniques in writing switching schedules - sequence of switching operations, isolation procedures, earthing procedures and switching completion notification procedures</w:t>
            </w:r>
          </w:p>
          <w:p w:rsidR="00000000" w:rsidRPr="003D013E" w:rsidP="003D013E">
            <w:pPr>
              <w:pStyle w:val="ListBullet"/>
            </w:pPr>
            <w:r w:rsidRPr="003D013E">
              <w:t>enterprise-specific policies and procedure instructions encompassing:</w:t>
            </w:r>
          </w:p>
          <w:p w:rsidR="00000000" w:rsidRPr="003D013E" w:rsidP="003D013E">
            <w:pPr>
              <w:pStyle w:val="ListBullet2"/>
            </w:pPr>
            <w:r w:rsidRPr="003D013E">
              <w:t>res</w:t>
            </w:r>
            <w:r w:rsidRPr="003D013E">
              <w:t>ponsibilities and duty of care of employer and employee relationship</w:t>
            </w:r>
          </w:p>
          <w:p w:rsidR="00000000" w:rsidRPr="003D013E" w:rsidP="003D013E">
            <w:pPr>
              <w:pStyle w:val="ListBullet2"/>
            </w:pPr>
            <w:r w:rsidRPr="003D013E">
              <w:t>methods of obtaining the up-to-date information on enterprise policies and procedures</w:t>
            </w:r>
          </w:p>
          <w:p w:rsidR="00000000" w:rsidRPr="003D013E" w:rsidP="003D013E">
            <w:pPr>
              <w:pStyle w:val="ListBullet2"/>
            </w:pPr>
            <w:r w:rsidRPr="003D013E">
              <w:t>rules and regulations</w:t>
            </w:r>
          </w:p>
          <w:p w:rsidR="00000000" w:rsidRPr="003D013E" w:rsidP="003D013E">
            <w:pPr>
              <w:pStyle w:val="ListBullet2"/>
            </w:pPr>
            <w:r w:rsidRPr="003D013E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3D013E" w:rsidP="003D013E">
            <w:pPr>
              <w:pStyle w:val="ListBullet2"/>
            </w:pPr>
            <w:r w:rsidRPr="003D013E">
              <w:t>techniques when dealing with others - working in teams, customer relation, and com</w:t>
            </w:r>
            <w:r w:rsidRPr="003D013E">
              <w:t xml:space="preserve">plaint and </w:t>
            </w:r>
            <w:r w:rsidRPr="003D013E">
              <w:t>issues procedures</w:t>
            </w:r>
          </w:p>
          <w:p w:rsidR="00000000" w:rsidRPr="003D013E" w:rsidP="003D013E">
            <w:pPr>
              <w:pStyle w:val="ListBullet2"/>
            </w:pPr>
            <w:r w:rsidRPr="003D013E">
              <w:t>overview of enterprise professional development - fire-fighting procedures, fatigue management, and training and competency development - understanding and promotion</w:t>
            </w:r>
          </w:p>
          <w:p w:rsidR="00000000" w:rsidRPr="003D013E" w:rsidP="003D013E">
            <w:pPr>
              <w:pStyle w:val="ListBullet"/>
            </w:pPr>
            <w:r w:rsidRPr="003D013E">
              <w:t>enterprise-specific WHS/OHS instructions encompassing:</w:t>
            </w:r>
          </w:p>
          <w:p w:rsidR="00000000" w:rsidRPr="003D013E" w:rsidP="003D013E">
            <w:pPr>
              <w:pStyle w:val="ListBullet2"/>
            </w:pPr>
            <w:r w:rsidRPr="003D013E">
              <w:t>stan</w:t>
            </w:r>
            <w:r w:rsidRPr="003D013E">
              <w:t>dards, codes, legislation, supply authority regulations and specific enterprise regulations pertaining to WHS/OHS policies and procedures</w:t>
            </w:r>
          </w:p>
          <w:p w:rsidR="00000000" w:rsidRPr="003D013E" w:rsidP="003D013E">
            <w:pPr>
              <w:pStyle w:val="ListBullet2"/>
            </w:pPr>
            <w:r w:rsidRPr="003D013E">
              <w:t>methods of obtaining the up-to-date information on enterprise WHS/OHS policies and procedures</w:t>
            </w:r>
          </w:p>
          <w:p w:rsidR="00000000" w:rsidRPr="003D013E" w:rsidP="003D013E">
            <w:pPr>
              <w:pStyle w:val="ListBullet2"/>
            </w:pPr>
            <w:r w:rsidRPr="003D013E">
              <w:t xml:space="preserve">specific enterprise PPE </w:t>
            </w:r>
            <w:r w:rsidRPr="003D013E">
              <w:t>- type and application;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3D013E" w:rsidP="003D013E">
            <w:pPr>
              <w:pStyle w:val="ListBullet2"/>
            </w:pPr>
            <w:r w:rsidRPr="003D013E">
              <w:t>personal wellbeing – hygiene, fatigue/s</w:t>
            </w:r>
            <w:r w:rsidRPr="003D013E">
              <w:t>tress management and drugs/alcohol</w:t>
            </w:r>
          </w:p>
          <w:p w:rsidR="00000000" w:rsidRPr="003D013E" w:rsidP="003D013E">
            <w:pPr>
              <w:pStyle w:val="ListBullet2"/>
            </w:pPr>
            <w:r w:rsidRPr="003D013E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3D013E" w:rsidP="003D013E">
            <w:pPr>
              <w:pStyle w:val="ListBullet2"/>
            </w:pPr>
            <w:r w:rsidRPr="003D013E">
              <w:t>WHS/OHS record</w:t>
            </w:r>
            <w:r w:rsidRPr="003D013E">
              <w:t>s - audits; inspection reports; workplace health and environmental monitoring records; training and instruction records; manufacturer and supplier information, such as material safety data sheets (MSDS); registers; maintenance reports; workers compensation</w:t>
            </w:r>
            <w:r w:rsidRPr="003D013E">
              <w:t xml:space="preserve"> and rehabilitation records and first aid/medical records</w:t>
            </w:r>
          </w:p>
          <w:p w:rsidR="00000000" w:rsidRPr="003D013E" w:rsidP="003D013E">
            <w:pPr>
              <w:pStyle w:val="ListBullet"/>
            </w:pPr>
            <w:r w:rsidRPr="003D013E">
              <w:t>enterprise-specific technical drawings and documents encompassing:</w:t>
            </w:r>
          </w:p>
          <w:p w:rsidR="00000000" w:rsidRPr="003D013E" w:rsidP="003D013E">
            <w:pPr>
              <w:pStyle w:val="ListBullet2"/>
            </w:pPr>
            <w:r w:rsidRPr="003D013E">
              <w:t>types and application of enterprise-specific drawings and documents - electrical and electronic drawings, mechanical drawings, pr</w:t>
            </w:r>
            <w:r w:rsidRPr="003D013E">
              <w:t>oject charts, schedules, graphs, technical manuals and catalogues</w:t>
            </w:r>
          </w:p>
          <w:p w:rsidR="00000000" w:rsidRPr="003D013E" w:rsidP="003D013E">
            <w:pPr>
              <w:pStyle w:val="ListBullet2"/>
            </w:pPr>
            <w:r w:rsidRPr="003D013E">
              <w:t>instructions/worksheets - types and application of enterprise-specific symbols and diagrams</w:t>
            </w:r>
          </w:p>
          <w:p w:rsidR="00000000" w:rsidRPr="003D013E" w:rsidP="003D013E">
            <w:pPr>
              <w:pStyle w:val="ListBullet2"/>
            </w:pPr>
            <w:r w:rsidRPr="003D013E">
              <w:t>title box - description of parts and version control</w:t>
            </w:r>
          </w:p>
          <w:p w:rsidR="00000000" w:rsidRPr="003D013E" w:rsidP="003D013E">
            <w:pPr>
              <w:pStyle w:val="ListBullet"/>
            </w:pPr>
            <w:r w:rsidRPr="003D013E">
              <w:t>enterprise-specific switching diagrams and drawings encompassing:</w:t>
            </w:r>
          </w:p>
          <w:p w:rsidR="00000000" w:rsidRPr="003D013E" w:rsidP="003D013E">
            <w:pPr>
              <w:pStyle w:val="ListBullet2"/>
            </w:pPr>
            <w:r w:rsidRPr="003D013E">
              <w:t>types and application of enterprise-specific switching drawings and documents - wiring and schematic diagrams and switching symbols, mechanical drawings dealing with switching operations, p</w:t>
            </w:r>
            <w:r w:rsidRPr="003D013E">
              <w:t>roject charts, switching schedules, graphs, technical manuals and catalogues, and instruction/worksheets</w:t>
            </w:r>
          </w:p>
          <w:p w:rsidR="00000000" w:rsidRPr="003D013E" w:rsidP="003D013E">
            <w:pPr>
              <w:pStyle w:val="ListBullet2"/>
            </w:pPr>
            <w:r w:rsidRPr="003D013E">
              <w:t>interpretation of different system switching diagrams - LV system switching diagrams, direct current (d.c.) traction supply sectioning diagrams, HV tra</w:t>
            </w:r>
            <w:r w:rsidRPr="003D013E">
              <w:t>nsmission and distribution system symbols and feeder plans, and processes of updating switching diagrams.</w:t>
            </w:r>
          </w:p>
        </w:tc>
      </w:tr>
    </w:tbl>
    <w:p w:rsidR="00000000" w:rsidRPr="003D013E" w:rsidP="003D013E">
      <w:pPr>
        <w:pStyle w:val="NoPaddingFontSize1"/>
      </w:pPr>
    </w:p>
    <w:p w:rsidR="00000000" w:rsidRPr="003D013E" w:rsidP="003D013E">
      <w:pPr>
        <w:pStyle w:val="AllowPageBreak"/>
      </w:pPr>
    </w:p>
    <w:p w:rsidR="00000000" w:rsidRPr="003D013E" w:rsidP="003D013E">
      <w:pPr>
        <w:pStyle w:val="Heading1"/>
      </w:pPr>
      <w:bookmarkStart w:id="4" w:name="O_1178998"/>
      <w:bookmarkEnd w:id="4"/>
      <w:r w:rsidRPr="003D01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13E" w:rsidP="003D013E">
            <w:pPr>
              <w:pStyle w:val="BodyText"/>
            </w:pPr>
            <w:r w:rsidRPr="003D013E">
              <w:t>Assessors must hold credentials specified within the Standards for Registered Training Organisations curren</w:t>
            </w:r>
            <w:r w:rsidRPr="003D013E">
              <w:t>t at the time of assessment.</w:t>
            </w:r>
          </w:p>
          <w:p w:rsidR="00000000" w:rsidRPr="003D013E" w:rsidP="003D013E">
            <w:pPr>
              <w:pStyle w:val="BodyText"/>
            </w:pPr>
            <w:r w:rsidRPr="003D013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D013E" w:rsidP="003D013E">
            <w:pPr>
              <w:pStyle w:val="BodyText"/>
            </w:pPr>
            <w:r w:rsidRPr="003D013E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3D013E">
              <w:t>tions.</w:t>
            </w:r>
          </w:p>
          <w:p w:rsidR="00000000" w:rsidRPr="003D013E" w:rsidP="003D013E">
            <w:pPr>
              <w:pStyle w:val="BodyText"/>
            </w:pPr>
            <w:r w:rsidRPr="003D013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D013E" w:rsidP="003D013E">
            <w:pPr>
              <w:pStyle w:val="BodyText"/>
            </w:pPr>
            <w:r w:rsidRPr="003D013E">
              <w:t>Resources for assessment must include access to:</w:t>
            </w:r>
          </w:p>
          <w:p w:rsidR="00000000" w:rsidRPr="003D013E" w:rsidP="003D013E">
            <w:pPr>
              <w:pStyle w:val="ListBullet"/>
            </w:pPr>
            <w:r w:rsidRPr="003D013E">
              <w:t xml:space="preserve">a range of relevant exercises, </w:t>
            </w:r>
            <w:r w:rsidRPr="003D013E">
              <w:t>case studies and/or other simulations</w:t>
            </w:r>
          </w:p>
          <w:p w:rsidR="00000000" w:rsidRPr="003D013E" w:rsidP="003D013E">
            <w:pPr>
              <w:pStyle w:val="ListBullet"/>
            </w:pPr>
            <w:r w:rsidRPr="003D013E">
              <w:t>relevant and appropriate materials, tools, equipment and PPE currently used in industry</w:t>
            </w:r>
          </w:p>
          <w:p w:rsidR="00000000" w:rsidRPr="003D013E" w:rsidP="003D013E">
            <w:pPr>
              <w:pStyle w:val="ListBullet"/>
            </w:pPr>
            <w:r w:rsidRPr="003D013E">
              <w:t>applicable documentation, including workplace procedures, equipment specifications, regulations, codes of practice and operation m</w:t>
            </w:r>
            <w:r w:rsidRPr="003D013E">
              <w:t>anuals.</w:t>
            </w:r>
          </w:p>
        </w:tc>
      </w:tr>
    </w:tbl>
    <w:p w:rsidR="00000000" w:rsidRPr="003D013E" w:rsidP="003D013E">
      <w:pPr>
        <w:pStyle w:val="NoPaddingFontSize1"/>
      </w:pPr>
    </w:p>
    <w:p w:rsidR="00000000" w:rsidRPr="003D013E" w:rsidP="003D013E">
      <w:pPr>
        <w:pStyle w:val="AllowPageBreak"/>
      </w:pPr>
    </w:p>
    <w:p w:rsidR="00000000" w:rsidRPr="003D013E" w:rsidP="003D013E">
      <w:pPr>
        <w:pStyle w:val="Heading1"/>
      </w:pPr>
      <w:bookmarkStart w:id="5" w:name="O_1179001"/>
      <w:bookmarkEnd w:id="5"/>
      <w:r w:rsidRPr="003D013E">
        <w:t>Links</w:t>
      </w:r>
    </w:p>
    <w:p w:rsidR="00000000" w:rsidRPr="003D013E" w:rsidP="00497D41">
      <w:pPr>
        <w:pStyle w:val="BodyText"/>
      </w:pPr>
      <w:r w:rsidRPr="003D0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085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D013E" w:rsidP="003D013E"/>
    <w:sectPr w:rsidSect="003D0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E" w:rsidRPr="00497D41" w:rsidP="00497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41" w:rsidP="003D0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97D41" w:rsidP="003D0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7D41" w:rsidP="003D0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13E" w:rsidRPr="00497D41" w:rsidP="00497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41" w:rsidRPr="002D2AF8" w:rsidP="003D0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UETDRIS002 Coordinate power system permit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97D41" w:rsidP="003D0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24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9AA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4A3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13E"/>
  </w:style>
  <w:style w:type="character" w:customStyle="1" w:styleId="Heading1Char">
    <w:name w:val="Heading 1 Char"/>
    <w:basedOn w:val="DefaultParagraphFont"/>
    <w:link w:val="Heading1"/>
    <w:rsid w:val="003D0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1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01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0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013E"/>
    <w:rPr>
      <w:b/>
      <w:spacing w:val="0"/>
    </w:rPr>
  </w:style>
  <w:style w:type="paragraph" w:customStyle="1" w:styleId="SuperTitle">
    <w:name w:val="SuperTitle"/>
    <w:basedOn w:val="Title"/>
    <w:rsid w:val="003D0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13E"/>
    <w:rPr>
      <w:i/>
    </w:rPr>
  </w:style>
  <w:style w:type="paragraph" w:styleId="Caption">
    <w:name w:val="caption"/>
    <w:basedOn w:val="BodyText"/>
    <w:next w:val="Normal"/>
    <w:qFormat/>
    <w:rsid w:val="003D0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13E"/>
  </w:style>
  <w:style w:type="paragraph" w:styleId="TableofFigures">
    <w:name w:val="table of figures"/>
    <w:basedOn w:val="Normal"/>
    <w:next w:val="Normal"/>
    <w:semiHidden/>
    <w:rsid w:val="003D0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13E"/>
    <w:rPr>
      <w:rFonts w:ascii="Wingdings" w:hAnsi="Wingdings"/>
    </w:rPr>
  </w:style>
  <w:style w:type="paragraph" w:customStyle="1" w:styleId="TableHeading">
    <w:name w:val="Table Heading"/>
    <w:basedOn w:val="HeadingBase"/>
    <w:rsid w:val="003D0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13E"/>
    <w:rPr>
      <w:color w:val="0033CC"/>
      <w:u w:val="none"/>
    </w:rPr>
  </w:style>
  <w:style w:type="paragraph" w:customStyle="1" w:styleId="BodyTextRight">
    <w:name w:val="Body Text Right"/>
    <w:basedOn w:val="BodyText"/>
    <w:rsid w:val="003D0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13E"/>
    <w:rPr>
      <w:sz w:val="32"/>
    </w:rPr>
  </w:style>
  <w:style w:type="paragraph" w:customStyle="1" w:styleId="HeadingProcedure">
    <w:name w:val="Heading Procedure"/>
    <w:basedOn w:val="HeadingBase"/>
    <w:next w:val="Normal"/>
    <w:rsid w:val="003D0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13E"/>
    <w:pPr>
      <w:spacing w:before="60" w:after="60"/>
    </w:pPr>
  </w:style>
  <w:style w:type="paragraph" w:styleId="ListContinue">
    <w:name w:val="List Continue"/>
    <w:basedOn w:val="List"/>
    <w:rsid w:val="003D013E"/>
    <w:pPr>
      <w:ind w:firstLine="0"/>
    </w:pPr>
  </w:style>
  <w:style w:type="paragraph" w:customStyle="1" w:styleId="ListNote">
    <w:name w:val="List Note"/>
    <w:basedOn w:val="List"/>
    <w:rsid w:val="003D0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13E"/>
    <w:rPr>
      <w:rFonts w:ascii="Courier New" w:hAnsi="Courier New"/>
    </w:rPr>
  </w:style>
  <w:style w:type="paragraph" w:customStyle="1" w:styleId="NoteBullet">
    <w:name w:val="Note Bullet"/>
    <w:basedOn w:val="Note"/>
    <w:rsid w:val="003D0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13E"/>
    <w:rPr>
      <w:b/>
      <w:smallCaps/>
    </w:rPr>
  </w:style>
  <w:style w:type="paragraph" w:customStyle="1" w:styleId="TableListNumber">
    <w:name w:val="Table List Number"/>
    <w:basedOn w:val="ListNumber"/>
    <w:rsid w:val="003D0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13E"/>
    <w:pPr>
      <w:numPr>
        <w:numId w:val="9"/>
      </w:numPr>
    </w:pPr>
  </w:style>
  <w:style w:type="paragraph" w:customStyle="1" w:styleId="ListAlpha2">
    <w:name w:val="List Alpha 2"/>
    <w:basedOn w:val="List2"/>
    <w:rsid w:val="003D013E"/>
    <w:pPr>
      <w:numPr>
        <w:numId w:val="8"/>
      </w:numPr>
    </w:pPr>
  </w:style>
  <w:style w:type="paragraph" w:styleId="List2">
    <w:name w:val="List 2"/>
    <w:basedOn w:val="BodyText"/>
    <w:rsid w:val="003D0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13E"/>
    <w:pPr>
      <w:numPr>
        <w:numId w:val="4"/>
      </w:numPr>
    </w:pPr>
  </w:style>
  <w:style w:type="paragraph" w:styleId="ListContinue2">
    <w:name w:val="List Continue 2"/>
    <w:basedOn w:val="List2"/>
    <w:rsid w:val="003D013E"/>
    <w:pPr>
      <w:ind w:firstLine="0"/>
    </w:pPr>
  </w:style>
  <w:style w:type="paragraph" w:styleId="ListContinue3">
    <w:name w:val="List Continue 3"/>
    <w:basedOn w:val="List3"/>
    <w:rsid w:val="003D013E"/>
    <w:pPr>
      <w:ind w:left="1021" w:firstLine="0"/>
    </w:pPr>
  </w:style>
  <w:style w:type="paragraph" w:styleId="ListContinue4">
    <w:name w:val="List Continue 4"/>
    <w:basedOn w:val="List4"/>
    <w:rsid w:val="003D013E"/>
    <w:pPr>
      <w:ind w:firstLine="0"/>
    </w:pPr>
  </w:style>
  <w:style w:type="paragraph" w:styleId="ListContinue5">
    <w:name w:val="List Continue 5"/>
    <w:basedOn w:val="List5"/>
    <w:rsid w:val="003D013E"/>
    <w:pPr>
      <w:ind w:firstLine="0"/>
    </w:pPr>
  </w:style>
  <w:style w:type="paragraph" w:styleId="ListNumber3">
    <w:name w:val="List Number 3"/>
    <w:basedOn w:val="List3"/>
    <w:rsid w:val="003D013E"/>
    <w:pPr>
      <w:numPr>
        <w:numId w:val="5"/>
      </w:numPr>
    </w:pPr>
  </w:style>
  <w:style w:type="paragraph" w:styleId="ListNumber4">
    <w:name w:val="List Number 4"/>
    <w:basedOn w:val="List4"/>
    <w:rsid w:val="003D013E"/>
    <w:pPr>
      <w:numPr>
        <w:numId w:val="6"/>
      </w:numPr>
    </w:pPr>
  </w:style>
  <w:style w:type="paragraph" w:styleId="ListNumber5">
    <w:name w:val="List Number 5"/>
    <w:basedOn w:val="List5"/>
    <w:rsid w:val="003D013E"/>
    <w:pPr>
      <w:numPr>
        <w:numId w:val="7"/>
      </w:numPr>
    </w:pPr>
  </w:style>
  <w:style w:type="paragraph" w:styleId="BlockText">
    <w:name w:val="Block Text"/>
    <w:basedOn w:val="Normal"/>
    <w:rsid w:val="003D0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13E"/>
    <w:rPr>
      <w:sz w:val="16"/>
      <w:vertAlign w:val="superscript"/>
    </w:rPr>
  </w:style>
  <w:style w:type="character" w:customStyle="1" w:styleId="Symbols">
    <w:name w:val="Symbols"/>
    <w:basedOn w:val="DefaultParagraphFont"/>
    <w:rsid w:val="003D013E"/>
    <w:rPr>
      <w:rFonts w:ascii="Symbol" w:hAnsi="Symbol"/>
    </w:rPr>
  </w:style>
  <w:style w:type="character" w:customStyle="1" w:styleId="MenuOptions">
    <w:name w:val="Menu Options"/>
    <w:basedOn w:val="DefaultParagraphFont"/>
    <w:rsid w:val="003D0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13E"/>
    <w:rPr>
      <w:b/>
    </w:rPr>
  </w:style>
  <w:style w:type="character" w:customStyle="1" w:styleId="Underlined">
    <w:name w:val="Underlined"/>
    <w:basedOn w:val="DefaultParagraphFont"/>
    <w:rsid w:val="003D013E"/>
    <w:rPr>
      <w:u w:val="single"/>
    </w:rPr>
  </w:style>
  <w:style w:type="paragraph" w:customStyle="1" w:styleId="TableBodyTextRight">
    <w:name w:val="Table Body Text Right"/>
    <w:basedOn w:val="TableBodyText"/>
    <w:rsid w:val="003D0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13E"/>
    <w:rPr>
      <w:sz w:val="18"/>
    </w:rPr>
  </w:style>
  <w:style w:type="paragraph" w:customStyle="1" w:styleId="BodySmallRight">
    <w:name w:val="Body Small Right"/>
    <w:basedOn w:val="BodyTextRight"/>
    <w:rsid w:val="003D013E"/>
    <w:rPr>
      <w:sz w:val="18"/>
      <w:szCs w:val="18"/>
    </w:rPr>
  </w:style>
  <w:style w:type="paragraph" w:customStyle="1" w:styleId="MarginEdition">
    <w:name w:val="Margin Edition"/>
    <w:basedOn w:val="MarginNote"/>
    <w:rsid w:val="003D0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13E"/>
    <w:rPr>
      <w:sz w:val="2"/>
      <w:szCs w:val="2"/>
    </w:rPr>
  </w:style>
  <w:style w:type="character" w:customStyle="1" w:styleId="Small">
    <w:name w:val="Small"/>
    <w:basedOn w:val="DefaultParagraphFont"/>
    <w:rsid w:val="003D013E"/>
    <w:rPr>
      <w:sz w:val="16"/>
    </w:rPr>
  </w:style>
  <w:style w:type="paragraph" w:customStyle="1" w:styleId="WideTable">
    <w:name w:val="Wide Table"/>
    <w:basedOn w:val="Normal"/>
    <w:rsid w:val="003D0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13E"/>
  </w:style>
  <w:style w:type="paragraph" w:styleId="Quote">
    <w:name w:val="Quote"/>
    <w:basedOn w:val="Heading1"/>
    <w:link w:val="QuoteChar"/>
    <w:qFormat/>
    <w:rsid w:val="003D0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13E"/>
    <w:pPr>
      <w:pageBreakBefore/>
    </w:pPr>
  </w:style>
  <w:style w:type="paragraph" w:customStyle="1" w:styleId="Border">
    <w:name w:val="Border"/>
    <w:basedOn w:val="Normal"/>
    <w:qFormat/>
    <w:rsid w:val="003D0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13E"/>
    <w:rPr>
      <w:u w:val="single"/>
    </w:rPr>
  </w:style>
  <w:style w:type="character" w:customStyle="1" w:styleId="BoldandItalics">
    <w:name w:val="Bold and Italics"/>
    <w:qFormat/>
    <w:rsid w:val="003D013E"/>
    <w:rPr>
      <w:b/>
      <w:i/>
      <w:u w:val="none"/>
    </w:rPr>
  </w:style>
  <w:style w:type="paragraph" w:styleId="BalloonText">
    <w:name w:val="Balloon Text"/>
    <w:basedOn w:val="Normal"/>
    <w:link w:val="BalloonTextChar"/>
    <w:rsid w:val="003D0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13E"/>
    <w:pPr>
      <w:spacing w:before="0" w:after="0"/>
    </w:pPr>
  </w:style>
  <w:style w:type="paragraph" w:customStyle="1" w:styleId="BodyTextBold">
    <w:name w:val="Body Text Bold"/>
    <w:basedOn w:val="BodyText"/>
    <w:qFormat/>
    <w:rsid w:val="003D013E"/>
    <w:rPr>
      <w:b/>
    </w:rPr>
  </w:style>
  <w:style w:type="character" w:styleId="Hyperlink">
    <w:name w:val="Hyperlink"/>
    <w:basedOn w:val="DefaultParagraphFont"/>
    <w:uiPriority w:val="99"/>
    <w:unhideWhenUsed/>
    <w:rsid w:val="00497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2316</Words>
  <Characters>15986</Characters>
  <Application>Microsoft Office Word</Application>
  <DocSecurity>0</DocSecurity>
  <Lines>285</Lines>
  <Paragraphs>171</Paragraphs>
  <ScaleCrop>false</ScaleCrop>
  <Company>Author-it Software Corporation Ltd.</Company>
  <LinksUpToDate>false</LinksUpToDate>
  <CharactersWithSpaces>18131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UETDRIS002 Coordinate power system permit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2022-06-03T04:32:00Z</dcterms:modified>
</cp:coreProperties>
</file>