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3DF" w:rsidP="007E5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UETDREL005 Work safely in the vicinity of live electrical apparatus</w:t>
      </w:r>
      <w:r>
        <w:fldChar w:fldCharType="end"/>
      </w:r>
    </w:p>
    <w:p w:rsidR="007E53DF" w:rsidP="007E53DF">
      <w:pPr>
        <w:pStyle w:val="Version"/>
        <w:sectPr w:rsidSect="00A20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010E" w:rsidP="00A2010E">
      <w:pPr>
        <w:pStyle w:val="SuperHeading"/>
      </w:pPr>
      <w:r w:rsidRPr="00A2010E">
        <w:t>UETDREL005 Work safely in the vicinity of live electrical apparatus</w:t>
      </w:r>
    </w:p>
    <w:p w:rsidR="00000000" w:rsidRPr="00A2010E" w:rsidP="00A2010E">
      <w:pPr>
        <w:pStyle w:val="Heading1"/>
      </w:pPr>
      <w:bookmarkStart w:id="1" w:name="O_1267037"/>
      <w:bookmarkEnd w:id="1"/>
      <w:r w:rsidRPr="00A201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 xml:space="preserve">Release 2. Amended Competency Field. </w:t>
            </w:r>
          </w:p>
          <w:p w:rsidR="00000000" w:rsidRPr="00A2010E" w:rsidP="00A2010E">
            <w:pPr>
              <w:pStyle w:val="BodyText"/>
            </w:pPr>
            <w:r w:rsidRPr="00A2010E">
              <w:t>Release 1. This is the first release of this unit of competency in the UET Transmission, Distribution an</w:t>
            </w:r>
            <w:r w:rsidRPr="00A2010E">
              <w:t>d Rail Sector Training Package Release 2.0.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2" w:name="O_1267036"/>
      <w:bookmarkEnd w:id="2"/>
      <w:r w:rsidRPr="00A201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>This unit involves the skills and knowledge required to work safely in the vicinity of live electrical apparatus in the electricity supply industry (ESI).</w:t>
            </w:r>
          </w:p>
          <w:p w:rsidR="00000000" w:rsidRPr="00A2010E" w:rsidP="00A2010E">
            <w:pPr>
              <w:pStyle w:val="BodyText"/>
            </w:pPr>
            <w:r w:rsidRPr="00A2010E">
              <w:t>It includes working safe</w:t>
            </w:r>
            <w:r w:rsidRPr="00A2010E">
              <w:t>ly up to the defined personal safe approach distance in the vicinity of live electrical apparatus for ESI workers.</w:t>
            </w:r>
          </w:p>
          <w:p w:rsidR="00000000" w:rsidRPr="00A2010E" w:rsidP="00A2010E">
            <w:pPr>
              <w:pStyle w:val="BodyText"/>
            </w:pPr>
            <w:r w:rsidRPr="00A2010E">
              <w:t>The application of the skills and knowledge described in this unit may require a licence/registration to practice in the workplace.</w:t>
            </w:r>
          </w:p>
          <w:p w:rsidR="00000000" w:rsidRPr="00A2010E" w:rsidP="00A2010E">
            <w:pPr>
              <w:pStyle w:val="BodyText"/>
            </w:pPr>
            <w:r w:rsidRPr="00A2010E">
              <w:t>Other con</w:t>
            </w:r>
            <w:r w:rsidRPr="00A2010E">
              <w:t>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3" w:name="O_1267035"/>
      <w:bookmarkEnd w:id="3"/>
      <w:r w:rsidRPr="00A201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 xml:space="preserve">UEECD0007 Apply work health and safety regulations, codes and </w:t>
            </w:r>
            <w:r w:rsidRPr="00A2010E">
              <w:t>practices in the workplace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4" w:name="O_1267034"/>
      <w:bookmarkEnd w:id="4"/>
      <w:r w:rsidRPr="00A201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>Entry Level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5" w:name="O_1267033"/>
      <w:bookmarkEnd w:id="5"/>
      <w:r w:rsidRPr="00A201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>Not applicable.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6" w:name="O_1267032"/>
      <w:bookmarkEnd w:id="6"/>
      <w:r w:rsidRPr="00A201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PERFORMANCE CRITERIA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Performance criteria describe the performance needed to demonstrate achievement of the element.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rPr>
                <w:rStyle w:val="SpecialBold"/>
              </w:rPr>
              <w:t xml:space="preserve">Prepare to work safely in </w:t>
            </w:r>
            <w:r w:rsidRPr="00A2010E">
              <w:rPr>
                <w:rStyle w:val="SpecialBold"/>
              </w:rPr>
              <w:t>the vicinity of live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 xml:space="preserve">Legislation, regulations, standards, codes of practice and </w:t>
            </w:r>
            <w:r w:rsidRPr="00A2010E">
              <w:t>organisational workplac</w:t>
            </w:r>
            <w:r w:rsidRPr="00A2010E">
              <w:t xml:space="preserve">e requirements for the work to be performed are referred to and confirmed 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Plant, tools, equipment and personal protective equipment (PPE) required for work are determined, obtained and confirmed in working order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Hazards are identified, risks assessed and control measures identified and applied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 xml:space="preserve">Work permits are received and signed in accordance with workplace requirements 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Safe approach distances for the work to be performed are determined and confirm</w:t>
            </w:r>
            <w:r w:rsidRPr="00A2010E">
              <w:t>ed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Safety observer role and responsibilities are discussed and confirmed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Communication method between the workers and safety observer is determined and confirmed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Worksite is prepared in accordance with the work plan and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rPr>
                <w:rStyle w:val="SpecialBold"/>
              </w:rPr>
              <w:t>Work safely in the vicinity of liv</w:t>
            </w:r>
            <w:r w:rsidRPr="00A2010E">
              <w:rPr>
                <w:rStyle w:val="SpecialBold"/>
              </w:rPr>
              <w:t>e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Lifting, working at heights and the use of plant, tools and equipment</w:t>
            </w:r>
            <w:r w:rsidRPr="00A2010E">
              <w:t xml:space="preserve"> are carried out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Hazard control measures are monitored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Safety observer is positioned to observe the work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Communication methods between workers and safety observer are used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 xml:space="preserve">Safe approach distances are maintained when the work is being performed in the vicinity of live electrical apparatus 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Incidents or un</w:t>
            </w:r>
            <w:r w:rsidRPr="00A2010E">
              <w:t>planned events are responded to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 xml:space="preserve">Incidents or unplanned events are reported in accordance with workplace requirements 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 xml:space="preserve">Work permits are signed off in accordance with workplace requirements 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Worksite is rehabilitated, cleaned and made safe in accordance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Plant, tools and equipment are cleaned, checked and returned to storage in accor</w:t>
            </w:r>
            <w:r w:rsidRPr="00A2010E">
              <w:t>dance with workplace requirements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 xml:space="preserve">Work records, reports and documentation are completed in accordance with workplace requirements 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7" w:name="O_1267031"/>
      <w:bookmarkEnd w:id="7"/>
      <w:r w:rsidRPr="00A201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>Foundation skills essential to performance are explicit in the performance criteria of this unit of competency.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8" w:name="O_1267030"/>
      <w:bookmarkEnd w:id="8"/>
      <w:r w:rsidRPr="00A201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>Range is restricted to essential operating conditions and any other variables essential to the work env</w:t>
            </w:r>
            <w:r w:rsidRPr="00A2010E">
              <w:t>ironment.</w:t>
            </w:r>
          </w:p>
          <w:p w:rsidR="00000000" w:rsidRPr="00A2010E" w:rsidP="00A2010E">
            <w:pPr>
              <w:pStyle w:val="BodyText"/>
            </w:pPr>
            <w:r w:rsidRPr="00A2010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9" w:name="O_1267029"/>
      <w:bookmarkEnd w:id="9"/>
      <w:r w:rsidRPr="00A201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>This unit replaces and is equivalent to UETTDREL16 W</w:t>
            </w:r>
            <w:r w:rsidRPr="00A2010E">
              <w:t>orking safely near live electrical apparatus.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10" w:name="O_1267038"/>
      <w:bookmarkEnd w:id="10"/>
      <w:r w:rsidRPr="00A2010E">
        <w:t>Links</w:t>
      </w:r>
    </w:p>
    <w:p w:rsidR="00000000" w:rsidRPr="00A2010E" w:rsidP="007E53DF">
      <w:pPr>
        <w:pStyle w:val="BodyText"/>
      </w:pPr>
      <w:r w:rsidRPr="00A201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206F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2010E" w:rsidP="007E53DF">
      <w:pPr>
        <w:pStyle w:val="BodyText"/>
        <w:sectPr w:rsidSect="00A201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010E" w:rsidP="00A2010E">
      <w:pPr>
        <w:pStyle w:val="SuperHeading"/>
      </w:pPr>
      <w:r w:rsidRPr="00A2010E">
        <w:t>Assessment Requirements for UETDREL005 Work safely in the vicinity of live electrical apparatus</w:t>
      </w:r>
    </w:p>
    <w:p w:rsidR="00000000" w:rsidRPr="00A2010E" w:rsidP="00A2010E">
      <w:pPr>
        <w:pStyle w:val="Heading1"/>
      </w:pPr>
      <w:bookmarkStart w:id="11" w:name="O_1267027"/>
      <w:bookmarkEnd w:id="11"/>
      <w:r w:rsidRPr="00A201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 xml:space="preserve">Release 2. Amended Competency Field. </w:t>
            </w:r>
          </w:p>
          <w:p w:rsidR="00000000" w:rsidRPr="00A2010E" w:rsidP="00A2010E">
            <w:pPr>
              <w:pStyle w:val="BodyText"/>
            </w:pPr>
            <w:r w:rsidRPr="00A2010E">
              <w:t>Release 1. This is the first release of this unit of competency in the UE</w:t>
            </w:r>
            <w:r w:rsidRPr="00A2010E">
              <w:t>T Transmission, Distribution and Rail Sector Training Package Release 2.0.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12" w:name="O_1267026"/>
      <w:bookmarkEnd w:id="12"/>
      <w:r w:rsidRPr="00A201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Evidence required to demonstrate competence in this unit must be relevant to and satisfy all requirements of the elements and performance c</w:t>
            </w:r>
            <w:r w:rsidRPr="00A2010E">
              <w:t xml:space="preserve">riteria on at least two separate occasions and include: 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ListBullet"/>
            </w:pPr>
            <w:r w:rsidRPr="00A2010E">
              <w:t>applying relevant legislation, regulations, standards, codes of practice and organisational workplace requirements, including:</w:t>
            </w:r>
          </w:p>
          <w:p w:rsidR="00000000" w:rsidRPr="00A2010E" w:rsidP="00A2010E">
            <w:pPr>
              <w:pStyle w:val="ListBullet2"/>
            </w:pPr>
            <w:r w:rsidRPr="00A2010E">
              <w:t>work health and safety (WHS)/occupational health and safety (OHS)</w:t>
            </w:r>
          </w:p>
          <w:p w:rsidR="00000000" w:rsidRPr="00A2010E" w:rsidP="00A2010E">
            <w:pPr>
              <w:pStyle w:val="ListBullet"/>
            </w:pPr>
            <w:r w:rsidRPr="00A2010E">
              <w:t>identifying hazards, assessing risks, identifying, applying and monitoring control measures</w:t>
            </w:r>
          </w:p>
          <w:p w:rsidR="00000000" w:rsidRPr="00A2010E" w:rsidP="00A2010E">
            <w:pPr>
              <w:pStyle w:val="ListBullet"/>
            </w:pPr>
            <w:r w:rsidRPr="00A2010E">
              <w:t>obtaining, inspecting and using relevant personal protective equipment (PPE)</w:t>
            </w:r>
          </w:p>
          <w:p w:rsidR="00000000" w:rsidRPr="00A2010E" w:rsidP="00A2010E">
            <w:pPr>
              <w:pStyle w:val="ListBullet"/>
            </w:pPr>
            <w:r w:rsidRPr="00A2010E">
              <w:t>determining communication method with safety observer</w:t>
            </w:r>
          </w:p>
          <w:p w:rsidR="00000000" w:rsidRPr="00A2010E" w:rsidP="00A2010E">
            <w:pPr>
              <w:pStyle w:val="ListBullet"/>
            </w:pPr>
            <w:r w:rsidRPr="00A2010E">
              <w:t xml:space="preserve">confirming safety observer is in </w:t>
            </w:r>
            <w:r w:rsidRPr="00A2010E">
              <w:t xml:space="preserve">position in accordance with workplace requirements </w:t>
            </w:r>
          </w:p>
          <w:p w:rsidR="00000000" w:rsidRPr="00A2010E" w:rsidP="00A2010E">
            <w:pPr>
              <w:pStyle w:val="ListBullet"/>
            </w:pPr>
            <w:r w:rsidRPr="00A2010E">
              <w:t xml:space="preserve">determining electricity network voltages, including: </w:t>
            </w:r>
          </w:p>
          <w:p w:rsidR="00000000" w:rsidRPr="00A2010E" w:rsidP="00A2010E">
            <w:pPr>
              <w:pStyle w:val="ListBullet2"/>
            </w:pPr>
            <w:r w:rsidRPr="00A2010E">
              <w:t xml:space="preserve">low voltage (LV) </w:t>
            </w:r>
          </w:p>
          <w:p w:rsidR="00000000" w:rsidRPr="00A2010E" w:rsidP="00A2010E">
            <w:pPr>
              <w:pStyle w:val="ListBullet2"/>
            </w:pPr>
            <w:r w:rsidRPr="00A2010E">
              <w:t>high voltages (HV):</w:t>
            </w:r>
          </w:p>
          <w:p w:rsidR="00000000" w:rsidRPr="00A2010E" w:rsidP="00A2010E">
            <w:pPr>
              <w:pStyle w:val="ListBullet3"/>
            </w:pPr>
            <w:r w:rsidRPr="00A2010E">
              <w:t>distribution</w:t>
            </w:r>
          </w:p>
          <w:p w:rsidR="00000000" w:rsidRPr="00A2010E" w:rsidP="00A2010E">
            <w:pPr>
              <w:pStyle w:val="ListBullet3"/>
            </w:pPr>
            <w:r w:rsidRPr="00A2010E">
              <w:t>sub-transmission</w:t>
            </w:r>
          </w:p>
          <w:p w:rsidR="00000000" w:rsidRPr="00A2010E" w:rsidP="00A2010E">
            <w:pPr>
              <w:pStyle w:val="ListBullet3"/>
            </w:pPr>
            <w:r w:rsidRPr="00A2010E">
              <w:t>transmission</w:t>
            </w:r>
          </w:p>
          <w:p w:rsidR="00000000" w:rsidRPr="00A2010E" w:rsidP="00A2010E">
            <w:pPr>
              <w:pStyle w:val="ListBullet"/>
            </w:pPr>
            <w:r w:rsidRPr="00A2010E">
              <w:t>identifying electricity network assets</w:t>
            </w:r>
          </w:p>
          <w:p w:rsidR="00000000" w:rsidRPr="00A2010E" w:rsidP="00A2010E">
            <w:pPr>
              <w:pStyle w:val="ListBullet"/>
            </w:pPr>
            <w:r w:rsidRPr="00A2010E">
              <w:t>determining and confirming safe approach distances</w:t>
            </w:r>
          </w:p>
          <w:p w:rsidR="00000000" w:rsidRPr="00A2010E" w:rsidP="00A2010E">
            <w:pPr>
              <w:pStyle w:val="ListBullet"/>
            </w:pPr>
            <w:r w:rsidRPr="00A2010E">
              <w:t>performing work while maintaining the personal safe approach distance</w:t>
            </w:r>
          </w:p>
          <w:p w:rsidR="00000000" w:rsidRPr="00A2010E" w:rsidP="00A2010E">
            <w:pPr>
              <w:pStyle w:val="ListBullet"/>
            </w:pPr>
            <w:r w:rsidRPr="00A2010E">
              <w:t>obtaining and signing on and off relevant work permits in accordance with workplace requirements</w:t>
            </w:r>
          </w:p>
          <w:p w:rsidR="00000000" w:rsidRPr="00A2010E" w:rsidP="00A2010E">
            <w:pPr>
              <w:pStyle w:val="ListBullet"/>
            </w:pPr>
            <w:r w:rsidRPr="00A2010E">
              <w:t xml:space="preserve">dealing with an unplanned event on at </w:t>
            </w:r>
            <w:r w:rsidRPr="00A2010E">
              <w:t>least one (1) occasion</w:t>
            </w:r>
          </w:p>
          <w:p w:rsidR="00000000" w:rsidRPr="00A2010E" w:rsidP="00A2010E">
            <w:pPr>
              <w:pStyle w:val="ListBullet"/>
            </w:pPr>
            <w:r w:rsidRPr="00A2010E">
              <w:t>completing relevant work records, reports and documentation.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13" w:name="O_1267025"/>
      <w:bookmarkEnd w:id="13"/>
      <w:r w:rsidRPr="00A201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E">
            <w:pPr>
              <w:pStyle w:val="BodyText"/>
              <w:rPr>
                <w:lang w:val="en-NZ"/>
              </w:rPr>
            </w:pPr>
            <w:r w:rsidRPr="00A2010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ListBullet"/>
            </w:pPr>
            <w:r w:rsidRPr="00A2010E">
              <w:t>relevant legislation, regulations standards, codes of practice and organis</w:t>
            </w:r>
            <w:r w:rsidRPr="00A2010E">
              <w:t>ational workplace requirements, including:</w:t>
            </w:r>
          </w:p>
          <w:p w:rsidR="00000000" w:rsidRPr="00A2010E" w:rsidP="00A2010E">
            <w:pPr>
              <w:pStyle w:val="ListBullet2"/>
            </w:pPr>
            <w:r w:rsidRPr="00A2010E">
              <w:t>WHS/OHS</w:t>
            </w:r>
          </w:p>
          <w:p w:rsidR="00000000" w:rsidRPr="00A2010E" w:rsidP="00A2010E">
            <w:pPr>
              <w:pStyle w:val="ListBullet2"/>
            </w:pPr>
            <w:r w:rsidRPr="00A2010E">
              <w:t>safe approach distances</w:t>
            </w:r>
          </w:p>
          <w:p w:rsidR="00000000" w:rsidRPr="00A2010E" w:rsidP="00A2010E">
            <w:pPr>
              <w:pStyle w:val="ListBullet2"/>
            </w:pPr>
            <w:r w:rsidRPr="00A2010E">
              <w:t>emergency procedures</w:t>
            </w:r>
          </w:p>
          <w:p w:rsidR="00000000" w:rsidRPr="00A2010E" w:rsidP="00A2010E">
            <w:pPr>
              <w:pStyle w:val="ListBullet"/>
            </w:pPr>
            <w:r w:rsidRPr="00A2010E">
              <w:t xml:space="preserve">hazard, risk assessment and risk control requirements, including potential hazards </w:t>
            </w:r>
          </w:p>
          <w:p w:rsidR="00000000" w:rsidRPr="00A2010E" w:rsidP="00A2010E">
            <w:pPr>
              <w:pStyle w:val="ListBullet"/>
            </w:pPr>
            <w:r w:rsidRPr="00A2010E">
              <w:t>types and application of PPE</w:t>
            </w:r>
          </w:p>
          <w:p w:rsidR="00000000" w:rsidRPr="00A2010E" w:rsidP="00A2010E">
            <w:pPr>
              <w:pStyle w:val="ListBullet"/>
            </w:pPr>
            <w:r w:rsidRPr="00A2010E">
              <w:t xml:space="preserve">safe use of tools and equipment </w:t>
            </w:r>
          </w:p>
          <w:p w:rsidR="00000000" w:rsidRPr="00A2010E" w:rsidP="00A2010E">
            <w:pPr>
              <w:pStyle w:val="ListBullet"/>
            </w:pPr>
            <w:r w:rsidRPr="00A2010E">
              <w:t>application, purpose and types of permits</w:t>
            </w:r>
          </w:p>
          <w:p w:rsidR="00000000" w:rsidRPr="00A2010E" w:rsidP="00A2010E">
            <w:pPr>
              <w:pStyle w:val="ListBullet"/>
            </w:pPr>
            <w:r w:rsidRPr="00A2010E">
              <w:t>events constituting an unplanned event or incident</w:t>
            </w:r>
          </w:p>
          <w:p w:rsidR="00000000" w:rsidRPr="00A2010E" w:rsidP="00A2010E">
            <w:pPr>
              <w:pStyle w:val="ListBullet"/>
            </w:pPr>
            <w:r w:rsidRPr="00A2010E">
              <w:t>procedures for responding to an unplanned event or incident</w:t>
            </w:r>
          </w:p>
          <w:p w:rsidR="00000000" w:rsidRPr="00A2010E" w:rsidP="00A2010E">
            <w:pPr>
              <w:pStyle w:val="ListBullet"/>
            </w:pPr>
            <w:r w:rsidRPr="00A2010E">
              <w:t>safety observer:</w:t>
            </w:r>
          </w:p>
          <w:p w:rsidR="00000000" w:rsidRPr="00A2010E" w:rsidP="00A2010E">
            <w:pPr>
              <w:pStyle w:val="ListBullet2"/>
            </w:pPr>
            <w:r w:rsidRPr="00A2010E">
              <w:t xml:space="preserve">role and responsibilities </w:t>
            </w:r>
          </w:p>
          <w:p w:rsidR="00000000" w:rsidRPr="00A2010E" w:rsidP="00A2010E">
            <w:pPr>
              <w:pStyle w:val="ListBullet2"/>
            </w:pPr>
            <w:r w:rsidRPr="00A2010E">
              <w:t>communication methods</w:t>
            </w:r>
          </w:p>
          <w:p w:rsidR="00000000" w:rsidRPr="00A2010E" w:rsidP="00A2010E">
            <w:pPr>
              <w:pStyle w:val="ListBullet"/>
            </w:pPr>
            <w:r w:rsidRPr="00A2010E">
              <w:t>basic electrical principles, includ</w:t>
            </w:r>
            <w:r w:rsidRPr="00A2010E">
              <w:t>ing:</w:t>
            </w:r>
          </w:p>
          <w:p w:rsidR="00000000" w:rsidRPr="00A2010E" w:rsidP="00A2010E">
            <w:pPr>
              <w:pStyle w:val="ListBullet2"/>
            </w:pPr>
            <w:r w:rsidRPr="00A2010E">
              <w:t>voltage, current and resistance</w:t>
            </w:r>
          </w:p>
          <w:p w:rsidR="00000000" w:rsidRPr="00A2010E" w:rsidP="00A2010E">
            <w:pPr>
              <w:pStyle w:val="ListBullet2"/>
            </w:pPr>
            <w:r w:rsidRPr="00A2010E">
              <w:t>typical effects of current, including physiological effects and induced voltages</w:t>
            </w:r>
          </w:p>
          <w:p w:rsidR="00000000" w:rsidRPr="00A2010E" w:rsidP="00A2010E">
            <w:pPr>
              <w:pStyle w:val="ListBullet2"/>
            </w:pPr>
            <w:r w:rsidRPr="00A2010E">
              <w:t>consequences of short circuits, including arc flash and touch and step potentials</w:t>
            </w:r>
          </w:p>
          <w:p w:rsidR="00000000" w:rsidRPr="00A2010E" w:rsidP="00A2010E">
            <w:pPr>
              <w:pStyle w:val="ListBullet"/>
            </w:pPr>
            <w:r w:rsidRPr="00A2010E">
              <w:t xml:space="preserve">electricity networks, including: </w:t>
            </w:r>
          </w:p>
          <w:p w:rsidR="00000000" w:rsidRPr="00A2010E" w:rsidP="00A2010E">
            <w:pPr>
              <w:pStyle w:val="ListBullet2"/>
            </w:pPr>
            <w:r w:rsidRPr="00A2010E">
              <w:t>LV</w:t>
            </w:r>
          </w:p>
          <w:p w:rsidR="00000000" w:rsidRPr="00A2010E" w:rsidP="00A2010E">
            <w:pPr>
              <w:pStyle w:val="ListBullet2"/>
            </w:pPr>
            <w:r w:rsidRPr="00A2010E">
              <w:t>HV:</w:t>
            </w:r>
          </w:p>
          <w:p w:rsidR="00000000" w:rsidRPr="00A2010E" w:rsidP="00A2010E">
            <w:pPr>
              <w:pStyle w:val="ListBullet3"/>
            </w:pPr>
            <w:r w:rsidRPr="00A2010E">
              <w:t>distribution</w:t>
            </w:r>
          </w:p>
          <w:p w:rsidR="00000000" w:rsidRPr="00A2010E" w:rsidP="00A2010E">
            <w:pPr>
              <w:pStyle w:val="ListBullet3"/>
            </w:pPr>
            <w:r w:rsidRPr="00A2010E">
              <w:t>sub-transmission</w:t>
            </w:r>
          </w:p>
          <w:p w:rsidR="00000000" w:rsidRPr="00A2010E" w:rsidP="00A2010E">
            <w:pPr>
              <w:pStyle w:val="ListBullet3"/>
            </w:pPr>
            <w:r w:rsidRPr="00A2010E">
              <w:t>transmission</w:t>
            </w:r>
          </w:p>
          <w:p w:rsidR="00000000" w:rsidRPr="00A2010E" w:rsidP="00A2010E">
            <w:pPr>
              <w:pStyle w:val="ListBullet2"/>
            </w:pPr>
            <w:r w:rsidRPr="00A2010E">
              <w:t>earthing systems</w:t>
            </w:r>
          </w:p>
          <w:p w:rsidR="00000000" w:rsidRPr="00A2010E" w:rsidP="00A2010E">
            <w:pPr>
              <w:pStyle w:val="ListBullet2"/>
            </w:pPr>
            <w:r w:rsidRPr="00A2010E">
              <w:t>associated assets</w:t>
            </w:r>
          </w:p>
          <w:p w:rsidR="00000000" w:rsidRPr="00A2010E" w:rsidP="00A2010E">
            <w:pPr>
              <w:pStyle w:val="ListBullet2"/>
            </w:pPr>
            <w:r w:rsidRPr="00A2010E">
              <w:t>layouts and configuration</w:t>
            </w:r>
          </w:p>
          <w:p w:rsidR="00000000" w:rsidRPr="00A2010E" w:rsidP="00A2010E">
            <w:pPr>
              <w:pStyle w:val="ListBullet2"/>
            </w:pPr>
            <w:r w:rsidRPr="00A2010E">
              <w:t>basic protection</w:t>
            </w:r>
          </w:p>
          <w:p w:rsidR="00000000" w:rsidRPr="00A2010E" w:rsidP="00A2010E">
            <w:pPr>
              <w:pStyle w:val="ListBullet2"/>
            </w:pPr>
            <w:r w:rsidRPr="00A2010E">
              <w:t>relationship between an overhead and underground supply system</w:t>
            </w:r>
          </w:p>
          <w:p w:rsidR="00000000" w:rsidRPr="00A2010E" w:rsidP="00A2010E">
            <w:pPr>
              <w:pStyle w:val="ListBullet"/>
            </w:pPr>
            <w:r w:rsidRPr="00A2010E">
              <w:t>terminology related to working safely in the vicinity of live electrical apparatus.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14" w:name="O_1267024"/>
      <w:bookmarkEnd w:id="14"/>
      <w:r w:rsidRPr="00A201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E" w:rsidP="00A2010E">
            <w:pPr>
              <w:pStyle w:val="BodyText"/>
            </w:pPr>
            <w:r w:rsidRPr="00A2010E">
              <w:t>Assessors must hold credentials specified within the Standards for Registered Training Organisations current at the time of assessment.</w:t>
            </w:r>
          </w:p>
          <w:p w:rsidR="00000000" w:rsidRPr="00A2010E" w:rsidP="00A2010E">
            <w:pPr>
              <w:pStyle w:val="BodyText"/>
            </w:pPr>
            <w:r w:rsidRPr="00A2010E">
              <w:t>Assessment must satisfy the Principles of Assessment and Rules of Evidence and all regulatory requirements included with</w:t>
            </w:r>
            <w:r w:rsidRPr="00A2010E">
              <w:t>in the Standards for Registered Training Organisations current at the time of assessment.</w:t>
            </w:r>
          </w:p>
          <w:p w:rsidR="00000000" w:rsidRPr="00A2010E" w:rsidP="00A2010E">
            <w:pPr>
              <w:pStyle w:val="BodyText"/>
            </w:pPr>
            <w:r w:rsidRPr="00A2010E">
              <w:t>Assessment must occur in workplace operational situations, where it is appropriate to do so.</w:t>
            </w:r>
          </w:p>
          <w:p w:rsidR="00000000" w:rsidRPr="00A2010E" w:rsidP="00A2010E">
            <w:pPr>
              <w:pStyle w:val="BodyText"/>
            </w:pPr>
            <w:r w:rsidRPr="00A2010E">
              <w:t>Where this is not appropriate, assessment must occur in simulated conditi</w:t>
            </w:r>
            <w:r w:rsidRPr="00A2010E">
              <w:t>ons involving realistic and authentic activities that replicate operational workplace conditions.</w:t>
            </w:r>
          </w:p>
          <w:p w:rsidR="00000000" w:rsidRPr="00A2010E" w:rsidP="00A2010E">
            <w:pPr>
              <w:pStyle w:val="BodyText"/>
            </w:pPr>
            <w:r w:rsidRPr="00A2010E">
              <w:t>Assessment processes and techniques must be appropriate to the language, literacy and numeracy requirements of the work being performed and the needs of the c</w:t>
            </w:r>
            <w:r w:rsidRPr="00A2010E">
              <w:t>andidate.</w:t>
            </w:r>
          </w:p>
          <w:p w:rsidR="00000000" w:rsidRPr="00A2010E" w:rsidP="00A2010E">
            <w:pPr>
              <w:pStyle w:val="BodyText"/>
            </w:pPr>
            <w:r w:rsidRPr="00A2010E">
              <w:t>Resources for assessment must include access to:</w:t>
            </w:r>
          </w:p>
          <w:p w:rsidR="00000000" w:rsidRPr="00A2010E" w:rsidP="00A2010E">
            <w:pPr>
              <w:pStyle w:val="ListBullet"/>
            </w:pPr>
            <w:r w:rsidRPr="00A2010E">
              <w:t>relevant and appropriate materials, tools, facilities, equipment and PPE currently used in industry for working safely near live electrical apparatus</w:t>
            </w:r>
          </w:p>
          <w:p w:rsidR="00000000" w:rsidRPr="00A2010E" w:rsidP="00A2010E">
            <w:pPr>
              <w:pStyle w:val="ListBullet"/>
            </w:pPr>
            <w:r w:rsidRPr="00A2010E">
              <w:t xml:space="preserve">applicable documentation, including workplace </w:t>
            </w:r>
            <w:r w:rsidRPr="00A2010E">
              <w:t>procedures, relevant industry standards, equipment specifications, regulations, codes of practice and operation manuals.</w:t>
            </w:r>
          </w:p>
        </w:tc>
      </w:tr>
    </w:tbl>
    <w:p w:rsidR="00000000" w:rsidRPr="00A2010E" w:rsidP="00A2010E">
      <w:pPr>
        <w:pStyle w:val="NoPaddingFontSize1"/>
      </w:pPr>
    </w:p>
    <w:p w:rsidR="00000000" w:rsidRPr="00A2010E" w:rsidP="00A2010E">
      <w:pPr>
        <w:pStyle w:val="AllowPageBreak"/>
      </w:pPr>
    </w:p>
    <w:p w:rsidR="00000000" w:rsidRPr="00A2010E" w:rsidP="00A2010E">
      <w:pPr>
        <w:pStyle w:val="Heading1"/>
      </w:pPr>
      <w:bookmarkStart w:id="15" w:name="O_1267039"/>
      <w:bookmarkEnd w:id="15"/>
      <w:r w:rsidRPr="00A2010E">
        <w:t>Links</w:t>
      </w:r>
    </w:p>
    <w:p w:rsidR="00000000" w:rsidRPr="00A2010E" w:rsidP="007E53DF">
      <w:pPr>
        <w:pStyle w:val="BodyText"/>
      </w:pPr>
      <w:r w:rsidRPr="00A201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206F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2010E" w:rsidP="00A2010E"/>
    <w:sectPr w:rsidSect="00A201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E" w:rsidRPr="007E53DF" w:rsidP="007E5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DF" w:rsidP="00A20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3DF" w:rsidP="00A20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E53DF" w:rsidP="00A201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E" w:rsidP="00A20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53DF">
      <w:t>Approved</w:t>
    </w:r>
    <w:r w:rsidR="007E53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53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53DF">
      <w:rPr>
        <w:noProof/>
      </w:rPr>
      <w:t>4</w:t>
    </w:r>
    <w:r>
      <w:rPr>
        <w:noProof/>
      </w:rPr>
      <w:fldChar w:fldCharType="end"/>
    </w:r>
  </w:p>
  <w:p w:rsidR="00A2010E" w:rsidP="00A20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53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53DF">
      <w:t>Powering Skills Organisation</w:t>
    </w:r>
    <w:r w:rsidR="007E53DF">
      <w:fldChar w:fldCharType="end"/>
    </w:r>
  </w:p>
  <w:p w:rsidR="00A2010E" w:rsidP="00A20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10E" w:rsidRPr="007E53DF" w:rsidP="007E5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DF" w:rsidRPr="002D2AF8" w:rsidP="00A20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UETDREL005 Work safely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53DF" w:rsidP="00A201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E" w:rsidRPr="002D2AF8" w:rsidP="00A20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53DF">
      <w:t>UETDREL005 Work safely in the vicinity of live electrical apparatus</w:t>
    </w:r>
    <w:r w:rsidR="007E53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53DF">
      <w:rPr>
        <w:noProof/>
      </w:rPr>
      <w:t>1 March 2025</w:t>
    </w:r>
    <w:r>
      <w:fldChar w:fldCharType="end"/>
    </w:r>
  </w:p>
  <w:p w:rsidR="00A2010E" w:rsidP="00A20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F61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6F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30C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10E"/>
  </w:style>
  <w:style w:type="character" w:customStyle="1" w:styleId="Heading1Char">
    <w:name w:val="Heading 1 Char"/>
    <w:basedOn w:val="DefaultParagraphFont"/>
    <w:link w:val="Heading1"/>
    <w:rsid w:val="00A20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1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10E"/>
    <w:rPr>
      <w:b/>
      <w:spacing w:val="0"/>
    </w:rPr>
  </w:style>
  <w:style w:type="paragraph" w:styleId="ListBullet2">
    <w:name w:val="List Bullet 2"/>
    <w:basedOn w:val="List2"/>
    <w:rsid w:val="00A201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010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0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10E"/>
    <w:rPr>
      <w:i/>
    </w:rPr>
  </w:style>
  <w:style w:type="paragraph" w:styleId="Caption">
    <w:name w:val="caption"/>
    <w:basedOn w:val="BodyText"/>
    <w:next w:val="Normal"/>
    <w:qFormat/>
    <w:rsid w:val="00A20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10E"/>
  </w:style>
  <w:style w:type="paragraph" w:styleId="TableofFigures">
    <w:name w:val="table of figures"/>
    <w:basedOn w:val="Normal"/>
    <w:next w:val="Normal"/>
    <w:semiHidden/>
    <w:rsid w:val="00A20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1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010E"/>
    <w:rPr>
      <w:rFonts w:ascii="Wingdings" w:hAnsi="Wingdings"/>
    </w:rPr>
  </w:style>
  <w:style w:type="paragraph" w:customStyle="1" w:styleId="TableHeading">
    <w:name w:val="Table Heading"/>
    <w:basedOn w:val="HeadingBase"/>
    <w:rsid w:val="00A20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10E"/>
    <w:rPr>
      <w:color w:val="0033CC"/>
      <w:u w:val="none"/>
    </w:rPr>
  </w:style>
  <w:style w:type="paragraph" w:customStyle="1" w:styleId="BodyTextRight">
    <w:name w:val="Body Text Right"/>
    <w:basedOn w:val="BodyText"/>
    <w:rsid w:val="00A20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1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10E"/>
    <w:rPr>
      <w:sz w:val="32"/>
    </w:rPr>
  </w:style>
  <w:style w:type="paragraph" w:customStyle="1" w:styleId="HeadingProcedure">
    <w:name w:val="Heading Procedure"/>
    <w:basedOn w:val="HeadingBase"/>
    <w:next w:val="Normal"/>
    <w:rsid w:val="00A20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10E"/>
    <w:pPr>
      <w:spacing w:before="60" w:after="60"/>
    </w:pPr>
  </w:style>
  <w:style w:type="paragraph" w:styleId="ListContinue">
    <w:name w:val="List Continue"/>
    <w:basedOn w:val="List"/>
    <w:rsid w:val="00A2010E"/>
    <w:pPr>
      <w:ind w:firstLine="0"/>
    </w:pPr>
  </w:style>
  <w:style w:type="paragraph" w:customStyle="1" w:styleId="ListNote">
    <w:name w:val="List Note"/>
    <w:basedOn w:val="List"/>
    <w:rsid w:val="00A20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10E"/>
    <w:rPr>
      <w:rFonts w:ascii="Courier New" w:hAnsi="Courier New"/>
    </w:rPr>
  </w:style>
  <w:style w:type="paragraph" w:customStyle="1" w:styleId="NoteBullet">
    <w:name w:val="Note Bullet"/>
    <w:basedOn w:val="Note"/>
    <w:rsid w:val="00A20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1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0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10E"/>
    <w:rPr>
      <w:b/>
      <w:smallCaps/>
    </w:rPr>
  </w:style>
  <w:style w:type="paragraph" w:customStyle="1" w:styleId="TableListNumber">
    <w:name w:val="Table List Number"/>
    <w:basedOn w:val="ListNumber"/>
    <w:rsid w:val="00A20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10E"/>
    <w:pPr>
      <w:numPr>
        <w:numId w:val="10"/>
      </w:numPr>
    </w:pPr>
  </w:style>
  <w:style w:type="paragraph" w:customStyle="1" w:styleId="ListAlpha2">
    <w:name w:val="List Alpha 2"/>
    <w:basedOn w:val="List2"/>
    <w:rsid w:val="00A2010E"/>
    <w:pPr>
      <w:numPr>
        <w:numId w:val="9"/>
      </w:numPr>
    </w:pPr>
  </w:style>
  <w:style w:type="paragraph" w:styleId="List2">
    <w:name w:val="List 2"/>
    <w:basedOn w:val="BodyText"/>
    <w:rsid w:val="00A20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1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01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010E"/>
    <w:pPr>
      <w:numPr>
        <w:numId w:val="5"/>
      </w:numPr>
    </w:pPr>
  </w:style>
  <w:style w:type="paragraph" w:styleId="ListContinue2">
    <w:name w:val="List Continue 2"/>
    <w:basedOn w:val="List2"/>
    <w:rsid w:val="00A2010E"/>
    <w:pPr>
      <w:ind w:firstLine="0"/>
    </w:pPr>
  </w:style>
  <w:style w:type="paragraph" w:styleId="ListContinue3">
    <w:name w:val="List Continue 3"/>
    <w:basedOn w:val="List3"/>
    <w:rsid w:val="00A2010E"/>
    <w:pPr>
      <w:ind w:left="1021" w:firstLine="0"/>
    </w:pPr>
  </w:style>
  <w:style w:type="paragraph" w:styleId="ListContinue4">
    <w:name w:val="List Continue 4"/>
    <w:basedOn w:val="List4"/>
    <w:rsid w:val="00A2010E"/>
    <w:pPr>
      <w:ind w:firstLine="0"/>
    </w:pPr>
  </w:style>
  <w:style w:type="paragraph" w:styleId="ListContinue5">
    <w:name w:val="List Continue 5"/>
    <w:basedOn w:val="List5"/>
    <w:rsid w:val="00A2010E"/>
    <w:pPr>
      <w:ind w:firstLine="0"/>
    </w:pPr>
  </w:style>
  <w:style w:type="paragraph" w:styleId="ListNumber3">
    <w:name w:val="List Number 3"/>
    <w:basedOn w:val="List3"/>
    <w:rsid w:val="00A2010E"/>
    <w:pPr>
      <w:numPr>
        <w:numId w:val="6"/>
      </w:numPr>
    </w:pPr>
  </w:style>
  <w:style w:type="paragraph" w:styleId="ListNumber4">
    <w:name w:val="List Number 4"/>
    <w:basedOn w:val="List4"/>
    <w:rsid w:val="00A2010E"/>
    <w:pPr>
      <w:numPr>
        <w:numId w:val="7"/>
      </w:numPr>
    </w:pPr>
  </w:style>
  <w:style w:type="paragraph" w:styleId="ListNumber5">
    <w:name w:val="List Number 5"/>
    <w:basedOn w:val="List5"/>
    <w:rsid w:val="00A2010E"/>
    <w:pPr>
      <w:numPr>
        <w:numId w:val="8"/>
      </w:numPr>
    </w:pPr>
  </w:style>
  <w:style w:type="paragraph" w:styleId="BlockText">
    <w:name w:val="Block Text"/>
    <w:basedOn w:val="Normal"/>
    <w:rsid w:val="00A20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10E"/>
    <w:rPr>
      <w:sz w:val="16"/>
      <w:vertAlign w:val="superscript"/>
    </w:rPr>
  </w:style>
  <w:style w:type="character" w:customStyle="1" w:styleId="Symbols">
    <w:name w:val="Symbols"/>
    <w:basedOn w:val="DefaultParagraphFont"/>
    <w:rsid w:val="00A2010E"/>
    <w:rPr>
      <w:rFonts w:ascii="Symbol" w:hAnsi="Symbol"/>
    </w:rPr>
  </w:style>
  <w:style w:type="character" w:customStyle="1" w:styleId="MenuOptions">
    <w:name w:val="Menu Options"/>
    <w:basedOn w:val="DefaultParagraphFont"/>
    <w:rsid w:val="00A20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10E"/>
    <w:rPr>
      <w:b/>
    </w:rPr>
  </w:style>
  <w:style w:type="character" w:customStyle="1" w:styleId="Underlined">
    <w:name w:val="Underlined"/>
    <w:basedOn w:val="DefaultParagraphFont"/>
    <w:rsid w:val="00A2010E"/>
    <w:rPr>
      <w:u w:val="single"/>
    </w:rPr>
  </w:style>
  <w:style w:type="paragraph" w:customStyle="1" w:styleId="TableBodyTextRight">
    <w:name w:val="Table Body Text Right"/>
    <w:basedOn w:val="TableBodyText"/>
    <w:rsid w:val="00A20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10E"/>
    <w:rPr>
      <w:sz w:val="18"/>
    </w:rPr>
  </w:style>
  <w:style w:type="paragraph" w:customStyle="1" w:styleId="BodySmallRight">
    <w:name w:val="Body Small Right"/>
    <w:basedOn w:val="BodyTextRight"/>
    <w:rsid w:val="00A2010E"/>
    <w:rPr>
      <w:sz w:val="18"/>
      <w:szCs w:val="18"/>
    </w:rPr>
  </w:style>
  <w:style w:type="paragraph" w:customStyle="1" w:styleId="MarginEdition">
    <w:name w:val="Margin Edition"/>
    <w:basedOn w:val="MarginNote"/>
    <w:rsid w:val="00A20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10E"/>
    <w:rPr>
      <w:sz w:val="2"/>
      <w:szCs w:val="2"/>
    </w:rPr>
  </w:style>
  <w:style w:type="character" w:customStyle="1" w:styleId="Small">
    <w:name w:val="Small"/>
    <w:basedOn w:val="DefaultParagraphFont"/>
    <w:rsid w:val="00A2010E"/>
    <w:rPr>
      <w:sz w:val="16"/>
    </w:rPr>
  </w:style>
  <w:style w:type="paragraph" w:customStyle="1" w:styleId="WideTable">
    <w:name w:val="Wide Table"/>
    <w:basedOn w:val="Normal"/>
    <w:rsid w:val="00A20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10E"/>
  </w:style>
  <w:style w:type="paragraph" w:styleId="Quote">
    <w:name w:val="Quote"/>
    <w:basedOn w:val="Heading1"/>
    <w:link w:val="QuoteChar"/>
    <w:qFormat/>
    <w:rsid w:val="00A20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10E"/>
    <w:pPr>
      <w:pageBreakBefore/>
    </w:pPr>
  </w:style>
  <w:style w:type="paragraph" w:customStyle="1" w:styleId="Border">
    <w:name w:val="Border"/>
    <w:basedOn w:val="Normal"/>
    <w:qFormat/>
    <w:rsid w:val="00A20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10E"/>
    <w:rPr>
      <w:u w:val="single"/>
    </w:rPr>
  </w:style>
  <w:style w:type="character" w:customStyle="1" w:styleId="BoldandItalics">
    <w:name w:val="Bold and Italics"/>
    <w:qFormat/>
    <w:rsid w:val="00A2010E"/>
    <w:rPr>
      <w:b/>
      <w:i/>
      <w:u w:val="none"/>
    </w:rPr>
  </w:style>
  <w:style w:type="paragraph" w:styleId="BalloonText">
    <w:name w:val="Balloon Text"/>
    <w:basedOn w:val="Normal"/>
    <w:link w:val="BalloonTextChar"/>
    <w:rsid w:val="00A20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10E"/>
    <w:pPr>
      <w:spacing w:before="0" w:after="0"/>
    </w:pPr>
  </w:style>
  <w:style w:type="paragraph" w:customStyle="1" w:styleId="BodyTextBold">
    <w:name w:val="Body Text Bold"/>
    <w:basedOn w:val="BodyText"/>
    <w:qFormat/>
    <w:rsid w:val="00A2010E"/>
    <w:rPr>
      <w:b/>
    </w:rPr>
  </w:style>
  <w:style w:type="character" w:styleId="Hyperlink">
    <w:name w:val="Hyperlink"/>
    <w:basedOn w:val="DefaultParagraphFont"/>
    <w:uiPriority w:val="99"/>
    <w:unhideWhenUsed/>
    <w:rsid w:val="007E5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1186</Words>
  <Characters>7700</Characters>
  <Application>Microsoft Office Word</Application>
  <DocSecurity>0</DocSecurity>
  <Lines>285</Lines>
  <Paragraphs>170</Paragraphs>
  <ScaleCrop>false</ScaleCrop>
  <Company>Author-it Software Corporation Ltd.</Company>
  <LinksUpToDate>false</LinksUpToDate>
  <CharactersWithSpaces>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UETDREL005 Work safely in the vicinity of live electrical apparatus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2025-03-01T08:53:00Z</dcterms:created>
  <dcterms:modified xsi:type="dcterms:W3CDTF">2025-03-01T08:53:00Z</dcterms:modified>
</cp:coreProperties>
</file>