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F34" w:rsidP="006D2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UETDREL002 Comply with environmental requirements</w:t>
      </w:r>
      <w:r>
        <w:fldChar w:fldCharType="end"/>
      </w:r>
    </w:p>
    <w:p w:rsidR="006D2F34" w:rsidP="006D2F34">
      <w:pPr>
        <w:pStyle w:val="Version"/>
        <w:sectPr w:rsidSect="00046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64D8" w:rsidP="000464D8">
      <w:pPr>
        <w:pStyle w:val="SuperHeading"/>
      </w:pPr>
      <w:r w:rsidRPr="000464D8">
        <w:t>UETDREL002 Comply with environmental requirements</w:t>
      </w:r>
    </w:p>
    <w:p w:rsidR="00000000" w:rsidRPr="000464D8" w:rsidP="000464D8">
      <w:pPr>
        <w:pStyle w:val="Heading1"/>
      </w:pPr>
      <w:bookmarkStart w:id="1" w:name="O_1266983"/>
      <w:bookmarkEnd w:id="1"/>
      <w:r w:rsidRPr="000464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Release 2. Amended Competency Field</w:t>
            </w:r>
          </w:p>
          <w:p w:rsidR="00000000" w:rsidRPr="000464D8" w:rsidP="000464D8">
            <w:pPr>
              <w:pStyle w:val="BodyText"/>
            </w:pPr>
            <w:r w:rsidRPr="000464D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2" w:name="O_1266982"/>
      <w:bookmarkEnd w:id="2"/>
      <w:r w:rsidRPr="000464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This unit</w:t>
            </w:r>
            <w:r w:rsidRPr="000464D8">
              <w:t xml:space="preserve"> involves the skills and knowledge required to comply with environmental requirements in the electricity supply industry (ESI).</w:t>
            </w:r>
          </w:p>
          <w:p w:rsidR="00000000" w:rsidRPr="000464D8" w:rsidP="000464D8">
            <w:pPr>
              <w:pStyle w:val="BodyText"/>
            </w:pPr>
            <w:r w:rsidRPr="000464D8">
              <w:t>It includes complying with and monitoring environmental requirements, risks and impacts. It also includes recording and reportin</w:t>
            </w:r>
            <w:r w:rsidRPr="000464D8">
              <w:t>g environmental incidents.</w:t>
            </w:r>
          </w:p>
          <w:p w:rsidR="00000000" w:rsidRPr="000464D8" w:rsidP="000464D8">
            <w:pPr>
              <w:pStyle w:val="BodyText"/>
            </w:pPr>
            <w:r w:rsidRPr="000464D8">
              <w:t>The application of the skills and knowledge described in this unit may require a licence/registration to practice in the workplace.</w:t>
            </w:r>
          </w:p>
          <w:p w:rsidR="00000000" w:rsidRPr="000464D8" w:rsidP="000464D8">
            <w:pPr>
              <w:pStyle w:val="BodyText"/>
            </w:pPr>
            <w:r w:rsidRPr="000464D8">
              <w:t>Other conditions may also apply under state and territory legislative and regulatory licensing re</w:t>
            </w:r>
            <w:r w:rsidRPr="000464D8">
              <w:t>quirements which must be confirmed prior to commencing this unit.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3" w:name="O_1266981"/>
      <w:bookmarkEnd w:id="3"/>
      <w:r w:rsidRPr="000464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Not applicable.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4" w:name="O_1266980"/>
      <w:bookmarkEnd w:id="4"/>
      <w:r w:rsidRPr="000464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Entry Level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5" w:name="O_1266979"/>
      <w:bookmarkEnd w:id="5"/>
      <w:r w:rsidRPr="000464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Not applicable.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6" w:name="O_1266978"/>
      <w:bookmarkEnd w:id="6"/>
      <w:r w:rsidRPr="000464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PERFORMANCE CRITERIA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Performance criteria describe the performance needed to demonstrate achievement of the element.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 xml:space="preserve">Prepare to comply with environmental </w:t>
            </w:r>
            <w:r w:rsidRPr="000464D8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 xml:space="preserve">Environmental legislation, regulations, standards, codes of practice and organisational workplace requirements for the work to be performed are referred to and </w:t>
            </w:r>
            <w:r w:rsidRPr="000464D8">
              <w:t>confirmed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Work plan is confirmed in</w:t>
            </w:r>
            <w:r w:rsidRPr="000464D8">
              <w:t xml:space="preserve"> accordance with workplace requirements  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 xml:space="preserve">Environmental hazards are identified, risks assessed and control measures identified and confirmed 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Work permits/approvals are received and confirmed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Plant, materials, vehicles, tools, equipment and personal protective equipment (PPE) required for work are determined, obtained and confirmed in working order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 xml:space="preserve">Worksite is prepared in accordance with the work plan and workplace requirements 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>Compl</w:t>
            </w:r>
            <w:r w:rsidRPr="000464D8">
              <w:rPr>
                <w:rStyle w:val="SpecialBold"/>
              </w:rPr>
              <w:t>y with environmental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 xml:space="preserve">Environmental legislation, regulations, standards, codes of practice and organisational workplace requirements for the work to be performed are complied with and monitored 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Environmental hazard control measures are monitored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 xml:space="preserve">Work permits/approvals are complied with in accordance with workplace requirements 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Plant, materials, vehicles, tools, equipment and PPE are used in</w:t>
            </w:r>
            <w:r w:rsidRPr="000464D8">
              <w:t xml:space="preserve">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Environmental incidents or unplanned events are responded to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Completed work is checked for compliance against the work plan and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Work permits/approvals are finalised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Environmental incidents or unplanned events are reported in accordance wi</w:t>
            </w:r>
            <w:r w:rsidRPr="000464D8">
              <w:t>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Worksite is rehabilitated, cleaned and made safe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Plant, vehicles, tools, and equipment are cleaned, checked and returned to storage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t>Surplus materials are returned to storage or disposed of in accordance with workplace requirements</w:t>
            </w:r>
          </w:p>
        </w:tc>
      </w:tr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4D8">
            <w:pPr>
              <w:pStyle w:val="BodyText"/>
              <w:rPr>
                <w:lang w:val="en-NZ"/>
              </w:rPr>
            </w:pPr>
            <w:r w:rsidRPr="000464D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Environmental work records, reports and documentation are completed in accordance with workplace requirements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7" w:name="O_1266977"/>
      <w:bookmarkEnd w:id="7"/>
      <w:r w:rsidRPr="000464D8">
        <w:t>Foundation S</w:t>
      </w:r>
      <w:r w:rsidRPr="000464D8">
        <w:t>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Foundation skills essential to performance are explicit in the performance criteria of this unit of competency.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8" w:name="O_1266976"/>
      <w:bookmarkEnd w:id="8"/>
      <w:r w:rsidRPr="000464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Range is restricted to essential operating conditions and any other variables essential to the work environment.</w:t>
            </w:r>
          </w:p>
          <w:p w:rsidR="00000000" w:rsidRPr="000464D8" w:rsidP="000464D8">
            <w:pPr>
              <w:pStyle w:val="BodyText"/>
            </w:pPr>
            <w:r w:rsidRPr="000464D8">
              <w:t>Non-essential conditions may be found in the UET Transmission, Distribution and Rail Sector Training Package Companion Volume Implementation Gu</w:t>
            </w:r>
            <w:r w:rsidRPr="000464D8">
              <w:t>ide.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9" w:name="O_1266975"/>
      <w:bookmarkEnd w:id="9"/>
      <w:r w:rsidRPr="000464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4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4D8" w:rsidP="000464D8">
            <w:pPr>
              <w:pStyle w:val="BodyText"/>
            </w:pPr>
            <w:r w:rsidRPr="000464D8">
              <w:t>This unit replaces and is equivalent to UETTDREL13 Comply with sustainability, environmental and incidental response policies and procedures.</w:t>
            </w:r>
          </w:p>
        </w:tc>
      </w:tr>
    </w:tbl>
    <w:p w:rsidR="00000000" w:rsidRPr="000464D8" w:rsidP="000464D8">
      <w:pPr>
        <w:pStyle w:val="NoPaddingFontSize1"/>
      </w:pPr>
    </w:p>
    <w:p w:rsidR="00000000" w:rsidRPr="000464D8" w:rsidP="000464D8">
      <w:pPr>
        <w:pStyle w:val="AllowPageBreak"/>
      </w:pPr>
    </w:p>
    <w:p w:rsidR="00000000" w:rsidRPr="000464D8" w:rsidP="000464D8">
      <w:pPr>
        <w:pStyle w:val="Heading1"/>
      </w:pPr>
      <w:bookmarkStart w:id="10" w:name="O_1266984"/>
      <w:bookmarkEnd w:id="10"/>
      <w:r w:rsidRPr="000464D8">
        <w:t>Links</w:t>
      </w:r>
    </w:p>
    <w:p w:rsidR="00000000" w:rsidRPr="000464D8" w:rsidP="006D2F34">
      <w:pPr>
        <w:pStyle w:val="BodyText"/>
      </w:pPr>
      <w:r w:rsidRPr="000464D8">
        <w:t>Companion Volume Implementation Guid</w:t>
      </w:r>
      <w:r w:rsidRPr="000464D8">
        <w:t xml:space="preserve">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C7E9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64D8" w:rsidP="000464D8"/>
    <w:sectPr w:rsidSect="00046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D8" w:rsidRPr="006D2F34" w:rsidP="006D2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34" w:rsidP="00046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F34" w:rsidP="00046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2F34" w:rsidP="00046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4D8" w:rsidRPr="006D2F34" w:rsidP="006D2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34" w:rsidRPr="002D2AF8" w:rsidP="00046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UETDREL002 Comply with environmental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D2F34" w:rsidP="00046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4D8"/>
  </w:style>
  <w:style w:type="character" w:customStyle="1" w:styleId="Heading1Char">
    <w:name w:val="Heading 1 Char"/>
    <w:basedOn w:val="DefaultParagraphFont"/>
    <w:link w:val="Heading1"/>
    <w:rsid w:val="00046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4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64D8"/>
    <w:rPr>
      <w:b/>
      <w:spacing w:val="0"/>
    </w:rPr>
  </w:style>
  <w:style w:type="paragraph" w:customStyle="1" w:styleId="SuperHeading">
    <w:name w:val="SuperHeading"/>
    <w:basedOn w:val="Normal"/>
    <w:rsid w:val="00046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6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4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6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4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4D8"/>
    <w:rPr>
      <w:i/>
    </w:rPr>
  </w:style>
  <w:style w:type="paragraph" w:styleId="Caption">
    <w:name w:val="caption"/>
    <w:basedOn w:val="BodyText"/>
    <w:next w:val="Normal"/>
    <w:qFormat/>
    <w:rsid w:val="00046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4D8"/>
  </w:style>
  <w:style w:type="paragraph" w:styleId="TableofFigures">
    <w:name w:val="table of figures"/>
    <w:basedOn w:val="Normal"/>
    <w:next w:val="Normal"/>
    <w:semiHidden/>
    <w:rsid w:val="00046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4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64D8"/>
    <w:rPr>
      <w:rFonts w:ascii="Wingdings" w:hAnsi="Wingdings"/>
    </w:rPr>
  </w:style>
  <w:style w:type="paragraph" w:customStyle="1" w:styleId="TableHeading">
    <w:name w:val="Table Heading"/>
    <w:basedOn w:val="HeadingBase"/>
    <w:rsid w:val="00046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4D8"/>
    <w:rPr>
      <w:color w:val="0033CC"/>
      <w:u w:val="none"/>
    </w:rPr>
  </w:style>
  <w:style w:type="paragraph" w:customStyle="1" w:styleId="BodyTextRight">
    <w:name w:val="Body Text Right"/>
    <w:basedOn w:val="BodyText"/>
    <w:rsid w:val="00046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4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4D8"/>
    <w:rPr>
      <w:sz w:val="32"/>
    </w:rPr>
  </w:style>
  <w:style w:type="paragraph" w:customStyle="1" w:styleId="HeadingProcedure">
    <w:name w:val="Heading Procedure"/>
    <w:basedOn w:val="HeadingBase"/>
    <w:next w:val="Normal"/>
    <w:rsid w:val="00046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4D8"/>
    <w:pPr>
      <w:spacing w:before="60" w:after="60"/>
    </w:pPr>
  </w:style>
  <w:style w:type="paragraph" w:styleId="ListContinue">
    <w:name w:val="List Continue"/>
    <w:basedOn w:val="List"/>
    <w:rsid w:val="000464D8"/>
    <w:pPr>
      <w:ind w:firstLine="0"/>
    </w:pPr>
  </w:style>
  <w:style w:type="paragraph" w:customStyle="1" w:styleId="ListNote">
    <w:name w:val="List Note"/>
    <w:basedOn w:val="List"/>
    <w:rsid w:val="00046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4D8"/>
    <w:rPr>
      <w:rFonts w:ascii="Courier New" w:hAnsi="Courier New"/>
    </w:rPr>
  </w:style>
  <w:style w:type="paragraph" w:customStyle="1" w:styleId="NoteBullet">
    <w:name w:val="Note Bullet"/>
    <w:basedOn w:val="Note"/>
    <w:rsid w:val="00046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4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6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4D8"/>
    <w:rPr>
      <w:b/>
      <w:smallCaps/>
    </w:rPr>
  </w:style>
  <w:style w:type="paragraph" w:customStyle="1" w:styleId="TableListNumber">
    <w:name w:val="Table List Number"/>
    <w:basedOn w:val="ListNumber"/>
    <w:rsid w:val="00046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4D8"/>
    <w:pPr>
      <w:numPr>
        <w:numId w:val="7"/>
      </w:numPr>
    </w:pPr>
  </w:style>
  <w:style w:type="paragraph" w:customStyle="1" w:styleId="ListAlpha2">
    <w:name w:val="List Alpha 2"/>
    <w:basedOn w:val="List2"/>
    <w:rsid w:val="000464D8"/>
    <w:pPr>
      <w:numPr>
        <w:numId w:val="6"/>
      </w:numPr>
    </w:pPr>
  </w:style>
  <w:style w:type="paragraph" w:styleId="List2">
    <w:name w:val="List 2"/>
    <w:basedOn w:val="BodyText"/>
    <w:rsid w:val="00046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4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4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64D8"/>
    <w:pPr>
      <w:numPr>
        <w:numId w:val="2"/>
      </w:numPr>
    </w:pPr>
  </w:style>
  <w:style w:type="paragraph" w:styleId="ListContinue2">
    <w:name w:val="List Continue 2"/>
    <w:basedOn w:val="List2"/>
    <w:rsid w:val="000464D8"/>
    <w:pPr>
      <w:ind w:firstLine="0"/>
    </w:pPr>
  </w:style>
  <w:style w:type="paragraph" w:styleId="ListContinue3">
    <w:name w:val="List Continue 3"/>
    <w:basedOn w:val="List3"/>
    <w:rsid w:val="000464D8"/>
    <w:pPr>
      <w:ind w:left="1021" w:firstLine="0"/>
    </w:pPr>
  </w:style>
  <w:style w:type="paragraph" w:styleId="ListContinue4">
    <w:name w:val="List Continue 4"/>
    <w:basedOn w:val="List4"/>
    <w:rsid w:val="000464D8"/>
    <w:pPr>
      <w:ind w:firstLine="0"/>
    </w:pPr>
  </w:style>
  <w:style w:type="paragraph" w:styleId="ListContinue5">
    <w:name w:val="List Continue 5"/>
    <w:basedOn w:val="List5"/>
    <w:rsid w:val="000464D8"/>
    <w:pPr>
      <w:ind w:firstLine="0"/>
    </w:pPr>
  </w:style>
  <w:style w:type="paragraph" w:styleId="ListNumber3">
    <w:name w:val="List Number 3"/>
    <w:basedOn w:val="List3"/>
    <w:rsid w:val="000464D8"/>
    <w:pPr>
      <w:numPr>
        <w:numId w:val="3"/>
      </w:numPr>
    </w:pPr>
  </w:style>
  <w:style w:type="paragraph" w:styleId="ListNumber4">
    <w:name w:val="List Number 4"/>
    <w:basedOn w:val="List4"/>
    <w:rsid w:val="000464D8"/>
    <w:pPr>
      <w:numPr>
        <w:numId w:val="4"/>
      </w:numPr>
    </w:pPr>
  </w:style>
  <w:style w:type="paragraph" w:styleId="ListNumber5">
    <w:name w:val="List Number 5"/>
    <w:basedOn w:val="List5"/>
    <w:rsid w:val="000464D8"/>
    <w:pPr>
      <w:numPr>
        <w:numId w:val="5"/>
      </w:numPr>
    </w:pPr>
  </w:style>
  <w:style w:type="paragraph" w:styleId="BlockText">
    <w:name w:val="Block Text"/>
    <w:basedOn w:val="Normal"/>
    <w:rsid w:val="00046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4D8"/>
    <w:rPr>
      <w:sz w:val="16"/>
      <w:vertAlign w:val="superscript"/>
    </w:rPr>
  </w:style>
  <w:style w:type="character" w:customStyle="1" w:styleId="Symbols">
    <w:name w:val="Symbols"/>
    <w:basedOn w:val="DefaultParagraphFont"/>
    <w:rsid w:val="000464D8"/>
    <w:rPr>
      <w:rFonts w:ascii="Symbol" w:hAnsi="Symbol"/>
    </w:rPr>
  </w:style>
  <w:style w:type="character" w:customStyle="1" w:styleId="MenuOptions">
    <w:name w:val="Menu Options"/>
    <w:basedOn w:val="DefaultParagraphFont"/>
    <w:rsid w:val="00046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4D8"/>
    <w:rPr>
      <w:b/>
    </w:rPr>
  </w:style>
  <w:style w:type="character" w:customStyle="1" w:styleId="Underlined">
    <w:name w:val="Underlined"/>
    <w:basedOn w:val="DefaultParagraphFont"/>
    <w:rsid w:val="000464D8"/>
    <w:rPr>
      <w:u w:val="single"/>
    </w:rPr>
  </w:style>
  <w:style w:type="paragraph" w:customStyle="1" w:styleId="TableBodyTextRight">
    <w:name w:val="Table Body Text Right"/>
    <w:basedOn w:val="TableBodyText"/>
    <w:rsid w:val="00046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4D8"/>
    <w:rPr>
      <w:sz w:val="18"/>
    </w:rPr>
  </w:style>
  <w:style w:type="paragraph" w:customStyle="1" w:styleId="BodySmallRight">
    <w:name w:val="Body Small Right"/>
    <w:basedOn w:val="BodyTextRight"/>
    <w:rsid w:val="000464D8"/>
    <w:rPr>
      <w:sz w:val="18"/>
      <w:szCs w:val="18"/>
    </w:rPr>
  </w:style>
  <w:style w:type="paragraph" w:customStyle="1" w:styleId="MarginEdition">
    <w:name w:val="Margin Edition"/>
    <w:basedOn w:val="MarginNote"/>
    <w:rsid w:val="00046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4D8"/>
    <w:rPr>
      <w:sz w:val="2"/>
      <w:szCs w:val="2"/>
    </w:rPr>
  </w:style>
  <w:style w:type="character" w:customStyle="1" w:styleId="Small">
    <w:name w:val="Small"/>
    <w:basedOn w:val="DefaultParagraphFont"/>
    <w:rsid w:val="000464D8"/>
    <w:rPr>
      <w:sz w:val="16"/>
    </w:rPr>
  </w:style>
  <w:style w:type="paragraph" w:customStyle="1" w:styleId="WideTable">
    <w:name w:val="Wide Table"/>
    <w:basedOn w:val="Normal"/>
    <w:rsid w:val="00046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4D8"/>
  </w:style>
  <w:style w:type="paragraph" w:styleId="Quote">
    <w:name w:val="Quote"/>
    <w:basedOn w:val="Heading1"/>
    <w:link w:val="QuoteChar"/>
    <w:qFormat/>
    <w:rsid w:val="00046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4D8"/>
    <w:pPr>
      <w:pageBreakBefore/>
    </w:pPr>
  </w:style>
  <w:style w:type="paragraph" w:customStyle="1" w:styleId="Border">
    <w:name w:val="Border"/>
    <w:basedOn w:val="Normal"/>
    <w:qFormat/>
    <w:rsid w:val="00046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4D8"/>
    <w:rPr>
      <w:u w:val="single"/>
    </w:rPr>
  </w:style>
  <w:style w:type="character" w:customStyle="1" w:styleId="BoldandItalics">
    <w:name w:val="Bold and Italics"/>
    <w:qFormat/>
    <w:rsid w:val="000464D8"/>
    <w:rPr>
      <w:b/>
      <w:i/>
      <w:u w:val="none"/>
    </w:rPr>
  </w:style>
  <w:style w:type="paragraph" w:styleId="BalloonText">
    <w:name w:val="Balloon Text"/>
    <w:basedOn w:val="Normal"/>
    <w:link w:val="BalloonTextChar"/>
    <w:rsid w:val="00046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4D8"/>
    <w:pPr>
      <w:spacing w:before="0" w:after="0"/>
    </w:pPr>
  </w:style>
  <w:style w:type="paragraph" w:customStyle="1" w:styleId="BodyTextBold">
    <w:name w:val="Body Text Bold"/>
    <w:basedOn w:val="BodyText"/>
    <w:qFormat/>
    <w:rsid w:val="000464D8"/>
    <w:rPr>
      <w:b/>
    </w:rPr>
  </w:style>
  <w:style w:type="character" w:styleId="Hyperlink">
    <w:name w:val="Hyperlink"/>
    <w:basedOn w:val="DefaultParagraphFont"/>
    <w:uiPriority w:val="99"/>
    <w:unhideWhenUsed/>
    <w:rsid w:val="006D2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3743</Characters>
  <Application>Microsoft Office Word</Application>
  <DocSecurity>0</DocSecurity>
  <Lines>178</Lines>
  <Paragraphs>87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UETDREL002 Comply with environmental requirements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