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014" w:rsidP="00A010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UETDRDU021 Joint, terminate and maintain underground polymeric cable 33kV and above</w:t>
      </w:r>
      <w:r>
        <w:fldChar w:fldCharType="end"/>
      </w:r>
    </w:p>
    <w:p w:rsidR="00A01014" w:rsidP="00A01014">
      <w:pPr>
        <w:pStyle w:val="Version"/>
        <w:sectPr w:rsidSect="002F15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54C" w:rsidP="002F154C">
      <w:pPr>
        <w:pStyle w:val="SuperHeading"/>
      </w:pPr>
      <w:r w:rsidRPr="002F154C">
        <w:t>UETDRDU021 Joint, terminate and maintain underground polymeric cable 33kV and above</w:t>
      </w:r>
    </w:p>
    <w:p w:rsidR="00000000" w:rsidRPr="002F154C" w:rsidP="002F154C">
      <w:pPr>
        <w:pStyle w:val="Heading1"/>
      </w:pPr>
      <w:bookmarkStart w:id="1" w:name="O_1236850"/>
      <w:bookmarkEnd w:id="1"/>
      <w:r w:rsidRPr="002F15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F154C" w:rsidP="002F154C">
      <w:pPr>
        <w:pStyle w:val="NoPaddingFontSize1"/>
      </w:pPr>
    </w:p>
    <w:p w:rsidR="00000000" w:rsidRPr="002F154C" w:rsidP="002F154C">
      <w:pPr>
        <w:pStyle w:val="AllowPageBreak"/>
      </w:pPr>
    </w:p>
    <w:p w:rsidR="00000000" w:rsidRPr="002F154C" w:rsidP="002F154C">
      <w:pPr>
        <w:pStyle w:val="Heading1"/>
      </w:pPr>
      <w:bookmarkStart w:id="2" w:name="O_1236851"/>
      <w:bookmarkEnd w:id="2"/>
      <w:r w:rsidRPr="002F15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t>This unit involves the skills and knowledge required to joint, terminate an</w:t>
            </w:r>
            <w:r w:rsidRPr="002F154C">
              <w:t>d maintain underground polymeric cable 33 kilovolt (kV) and above, in the electricity supply industry (ESI).</w:t>
            </w:r>
          </w:p>
          <w:p w:rsidR="00000000" w:rsidRPr="002F154C" w:rsidP="002F154C">
            <w:pPr>
              <w:pStyle w:val="BodyText"/>
            </w:pPr>
            <w:r w:rsidRPr="002F154C">
              <w:t>It includes jointing, terminating and the testing of polymeric cables 33kV and above using a range of tools, equipment, specialised materials and m</w:t>
            </w:r>
            <w:r w:rsidRPr="002F154C">
              <w:t>anufacturer</w:t>
            </w:r>
            <w:r>
              <w:t>’</w:t>
            </w:r>
            <w:r w:rsidRPr="002F154C">
              <w:t>s instructions.</w:t>
            </w:r>
          </w:p>
          <w:p w:rsidR="00000000" w:rsidRPr="002F154C" w:rsidP="002F154C">
            <w:pPr>
              <w:pStyle w:val="BodyText"/>
            </w:pPr>
            <w:r w:rsidRPr="002F154C">
              <w:t>Note: Those holding an existing Certificate III ESI qualification in cable jointing, distribution underground or equivalent meet the prerequisite unit requirements.</w:t>
            </w:r>
          </w:p>
          <w:p w:rsidR="00000000" w:rsidRPr="002F154C" w:rsidP="002F154C">
            <w:pPr>
              <w:pStyle w:val="BodyText"/>
            </w:pPr>
            <w:r w:rsidRPr="002F154C">
              <w:t>The application of the skills and knowledge described in this u</w:t>
            </w:r>
            <w:r w:rsidRPr="002F154C">
              <w:t>nit may require a licence/registration to practice in the workplace.</w:t>
            </w:r>
          </w:p>
          <w:p w:rsidR="00000000" w:rsidRPr="002F154C" w:rsidP="002F154C">
            <w:pPr>
              <w:pStyle w:val="BodyText"/>
            </w:pPr>
            <w:r w:rsidRPr="002F154C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2F154C" w:rsidP="002F154C">
      <w:pPr>
        <w:pStyle w:val="NoPaddingFontSize1"/>
      </w:pPr>
    </w:p>
    <w:p w:rsidR="00000000" w:rsidRPr="002F154C" w:rsidP="002F154C">
      <w:pPr>
        <w:pStyle w:val="AllowPageBreak"/>
      </w:pPr>
    </w:p>
    <w:p w:rsidR="00000000" w:rsidRPr="002F154C" w:rsidP="002F154C">
      <w:pPr>
        <w:pStyle w:val="Heading1"/>
      </w:pPr>
      <w:bookmarkStart w:id="3" w:name="O_1236852"/>
      <w:bookmarkEnd w:id="3"/>
      <w:r w:rsidRPr="002F154C">
        <w:t>Pre</w:t>
      </w:r>
      <w:r w:rsidRPr="002F154C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t>UEECD0007 Apply work health and safety regulations, codes and practices in the workplace</w:t>
            </w:r>
          </w:p>
          <w:p w:rsidR="00000000" w:rsidRPr="002F154C" w:rsidP="002F154C">
            <w:pPr>
              <w:pStyle w:val="BodyText"/>
            </w:pPr>
            <w:r w:rsidRPr="002F154C">
              <w:t>UEECD0019 Fabricate, assemble and dismantle utilities industry components</w:t>
            </w:r>
          </w:p>
          <w:p w:rsidR="00000000" w:rsidRPr="002F154C" w:rsidP="002F154C">
            <w:pPr>
              <w:pStyle w:val="BodyText"/>
            </w:pPr>
            <w:r w:rsidRPr="002F154C">
              <w:t>UEECD0044 Solve problems in multiple path circuits</w:t>
            </w:r>
          </w:p>
          <w:p w:rsidR="00000000" w:rsidRPr="002F154C" w:rsidP="002F154C">
            <w:pPr>
              <w:pStyle w:val="BodyText"/>
            </w:pPr>
            <w:r w:rsidRPr="002F154C">
              <w:t>UEECD0046 Solve problems i</w:t>
            </w:r>
            <w:r w:rsidRPr="002F154C">
              <w:t xml:space="preserve">n single path circuits </w:t>
            </w:r>
          </w:p>
          <w:p w:rsidR="00000000" w:rsidRPr="002F154C" w:rsidP="002F154C">
            <w:pPr>
              <w:pStyle w:val="BodyText"/>
            </w:pPr>
            <w:r w:rsidRPr="002F154C">
              <w:t>UEECD0051 Use drawings, diagrams, schedules, standards, codes and specifications</w:t>
            </w:r>
          </w:p>
          <w:p w:rsidR="00000000" w:rsidRPr="002F154C" w:rsidP="002F154C">
            <w:pPr>
              <w:pStyle w:val="BodyText"/>
            </w:pPr>
            <w:r w:rsidRPr="002F154C">
              <w:t>UEEEL0020 Solve problems in low voltage a.c. circuits</w:t>
            </w:r>
          </w:p>
          <w:p w:rsidR="00000000" w:rsidRPr="002F154C" w:rsidP="002F154C">
            <w:pPr>
              <w:pStyle w:val="BodyText"/>
            </w:pPr>
            <w:r w:rsidRPr="002F154C">
              <w:t>UEEEL0021 Solve problems in magnetic and electromagnetic devices</w:t>
            </w:r>
          </w:p>
          <w:p w:rsidR="00000000" w:rsidRPr="002F154C" w:rsidP="002F154C">
            <w:pPr>
              <w:pStyle w:val="BodyText"/>
            </w:pPr>
            <w:r w:rsidRPr="002F154C">
              <w:t>UETDRDU013 Joint, terminate and maintain high voltage underground polymeric cable</w:t>
            </w:r>
          </w:p>
          <w:p w:rsidR="00000000" w:rsidRPr="002F154C" w:rsidP="002F154C">
            <w:pPr>
              <w:pStyle w:val="BodyText"/>
            </w:pPr>
            <w:r w:rsidRPr="002F154C">
              <w:t>UETDREL001 Apply environmental requirements</w:t>
            </w:r>
          </w:p>
          <w:p w:rsidR="00000000" w:rsidRPr="002F154C" w:rsidP="002F154C">
            <w:pPr>
              <w:pStyle w:val="BodyText"/>
            </w:pPr>
            <w:r w:rsidRPr="002F154C">
              <w:t>UETDREL005 Work safely in the vicinity of live electrical apparatus</w:t>
            </w:r>
          </w:p>
        </w:tc>
      </w:tr>
    </w:tbl>
    <w:p w:rsidR="00000000" w:rsidRPr="002F154C" w:rsidP="002F154C">
      <w:pPr>
        <w:pStyle w:val="NoPaddingFontSize1"/>
      </w:pPr>
    </w:p>
    <w:p w:rsidR="00000000" w:rsidRPr="002F154C" w:rsidP="002F154C">
      <w:pPr>
        <w:pStyle w:val="AllowPageBreak"/>
      </w:pPr>
    </w:p>
    <w:p w:rsidR="00000000" w:rsidRPr="002F154C" w:rsidP="002F154C">
      <w:pPr>
        <w:pStyle w:val="Heading1"/>
      </w:pPr>
      <w:bookmarkStart w:id="4" w:name="O_1236853"/>
      <w:bookmarkEnd w:id="4"/>
      <w:r w:rsidRPr="002F15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t>Distribution Underground</w:t>
            </w:r>
          </w:p>
        </w:tc>
      </w:tr>
    </w:tbl>
    <w:p w:rsidR="00000000" w:rsidRPr="002F154C" w:rsidP="002F154C">
      <w:pPr>
        <w:pStyle w:val="NoPaddingFontSize1"/>
      </w:pPr>
    </w:p>
    <w:p w:rsidR="00000000" w:rsidRPr="002F154C" w:rsidP="002F154C">
      <w:pPr>
        <w:pStyle w:val="AllowPageBreak"/>
      </w:pPr>
    </w:p>
    <w:p w:rsidR="00000000" w:rsidRPr="002F154C" w:rsidP="002F154C">
      <w:pPr>
        <w:pStyle w:val="Heading1"/>
      </w:pPr>
      <w:bookmarkStart w:id="5" w:name="O_1236854"/>
      <w:bookmarkEnd w:id="5"/>
      <w:r w:rsidRPr="002F15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t>Not applicable.</w:t>
            </w:r>
          </w:p>
        </w:tc>
      </w:tr>
    </w:tbl>
    <w:p w:rsidR="00000000" w:rsidRPr="002F154C" w:rsidP="002F154C">
      <w:pPr>
        <w:pStyle w:val="NoPaddingFontSize1"/>
      </w:pPr>
    </w:p>
    <w:p w:rsidR="00000000" w:rsidRPr="002F154C" w:rsidP="002F154C">
      <w:pPr>
        <w:pStyle w:val="AllowPageBreak"/>
      </w:pPr>
    </w:p>
    <w:p w:rsidR="00000000" w:rsidRPr="002F154C" w:rsidP="002F154C">
      <w:pPr>
        <w:pStyle w:val="Heading1"/>
      </w:pPr>
      <w:bookmarkStart w:id="6" w:name="O_1236855"/>
      <w:bookmarkEnd w:id="6"/>
      <w:r w:rsidRPr="002F154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PERFORMANCE CRITERIA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Performance criteria describe the performance needed to demonstrate achievement of the element.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rPr>
                <w:rStyle w:val="SpecialBold"/>
              </w:rPr>
              <w:t>Prepare to joint, terminate and maintain underground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Legislation, regulations, standards, codes of practice and organisational workplac</w:t>
            </w:r>
            <w:r w:rsidRPr="002F154C">
              <w:t xml:space="preserve">e requirements for the work to be performed are referred to and confirmed 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 xml:space="preserve">Work plan is obtained and confirmed in accordance with workplace requirements  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 xml:space="preserve">Materials required for work are determined and obtained in accordance with work plan and workplace requirements 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Tools, equipment and personal protective equipment (PPE) required for work are determined, obtained and confirmed in working order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1.</w:t>
            </w:r>
            <w:r w:rsidRPr="002F154C">
              <w:rPr>
                <w:rStyle w:val="SpecialBold"/>
              </w:rPr>
              <w:t>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Hazards are identified, risks assessed and control measures identified and applied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 xml:space="preserve">Work is prioritised and sequenced for completion in accordance with work plan and workplace requirements 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Worksite is prepared in accordance with the work plan and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rPr>
                <w:rStyle w:val="SpecialBold"/>
              </w:rPr>
              <w:t xml:space="preserve">Joint and terminate underground polymeric cable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Legislation, regulations, standards, codes of practice and organisational workplace requirements for the work to be per</w:t>
            </w:r>
            <w:r w:rsidRPr="002F154C">
              <w:t>formed are applied and monitored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Manual handling, working in confined spaces and the use of tools, equipment and PPE are carried out in accordance with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 xml:space="preserve">Hazard control measures are monitored in accordance with workplace </w:t>
            </w:r>
            <w:r w:rsidRPr="002F154C">
              <w:t>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 xml:space="preserve">Cable is tested before jointing or terminating in accordance with the work plan and workplace </w:t>
            </w:r>
            <w:r w:rsidRPr="002F154C">
              <w:t>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Cable is prepared for jointing or terminating in accordance with manufacturer’s instructions and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 xml:space="preserve">Cable is jointed or terminated in accordance with manufacturer’s instructions and workplace requirements 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Cable is tested after joining or terminating in accordance with the work plan and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Quality checks of work are</w:t>
            </w:r>
            <w:r w:rsidRPr="002F154C">
              <w:t xml:space="preserve"> undertaken in accordance with work plan and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rPr>
                <w:rStyle w:val="SpecialBold"/>
              </w:rPr>
              <w:t>Maintain underground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Legislation, regulations, standards, codes of practice and organisa</w:t>
            </w:r>
            <w:r w:rsidRPr="002F154C">
              <w:t>tional workplace requirements for the work to be performed are applied and monitored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Manual handling working in confined spaces and the use of tools, equipment and PPE are followed in accordance with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Hazard control meas</w:t>
            </w:r>
            <w:r w:rsidRPr="002F154C">
              <w:t>ures are monitored in accordance with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Cable is identified and spiked or cut in accordance with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Work permits are received and signed in accordance with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Cable is tested in accordance with the work plan and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Cable is prepared for maintenance in accordance with manufacturer’s instructions and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Cable is maintained in accordance with manufacturer’s inst</w:t>
            </w:r>
            <w:r w:rsidRPr="002F154C">
              <w:t>ructions and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Work permits are signed off in accordance with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Cable, cable joint and termination are tested in accordance with the work plan and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Quality checks of work are undertaken in accordance with work plan and workplace procedures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Completed work is checked for compliance against the work plan and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Worksite is rehabilitated, c</w:t>
            </w:r>
            <w:r w:rsidRPr="002F154C">
              <w:t>leaned and made safe in accordance with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Tools and equipment are cleaned, checked and returned to storage in accordance with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t>Surplus materi</w:t>
            </w:r>
            <w:r w:rsidRPr="002F154C">
              <w:t>als are returned to storage or disposed of in accordance with workplace requirements</w:t>
            </w:r>
          </w:p>
        </w:tc>
      </w:tr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4C">
            <w:pPr>
              <w:pStyle w:val="BodyText"/>
              <w:rPr>
                <w:lang w:val="en-NZ"/>
              </w:rPr>
            </w:pPr>
            <w:r w:rsidRPr="002F154C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t>Work records, reports and documentation are completed in accordance with workplace requirements</w:t>
            </w:r>
          </w:p>
        </w:tc>
      </w:tr>
    </w:tbl>
    <w:p w:rsidR="00000000" w:rsidRPr="002F154C" w:rsidP="002F154C">
      <w:pPr>
        <w:pStyle w:val="NoPaddingFontSize1"/>
      </w:pPr>
    </w:p>
    <w:p w:rsidR="00000000" w:rsidRPr="002F154C" w:rsidP="002F154C">
      <w:pPr>
        <w:pStyle w:val="AllowPageBreak"/>
      </w:pPr>
    </w:p>
    <w:p w:rsidR="00000000" w:rsidRPr="002F154C" w:rsidP="002F154C">
      <w:pPr>
        <w:pStyle w:val="Heading1"/>
      </w:pPr>
      <w:bookmarkStart w:id="7" w:name="O_1236856"/>
      <w:bookmarkEnd w:id="7"/>
      <w:r w:rsidRPr="002F15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t>Foundation skills essential t</w:t>
            </w:r>
            <w:r w:rsidRPr="002F154C">
              <w:t>o performance are explicit in the performance criteria of this unit of competency.</w:t>
            </w:r>
          </w:p>
        </w:tc>
      </w:tr>
    </w:tbl>
    <w:p w:rsidR="00000000" w:rsidRPr="002F154C" w:rsidP="002F154C">
      <w:pPr>
        <w:pStyle w:val="NoPaddingFontSize1"/>
      </w:pPr>
    </w:p>
    <w:p w:rsidR="00000000" w:rsidRPr="002F154C" w:rsidP="002F154C">
      <w:pPr>
        <w:pStyle w:val="AllowPageBreak"/>
      </w:pPr>
    </w:p>
    <w:p w:rsidR="00000000" w:rsidRPr="002F154C" w:rsidP="002F154C">
      <w:pPr>
        <w:pStyle w:val="Heading1"/>
      </w:pPr>
      <w:bookmarkStart w:id="8" w:name="O_1236857"/>
      <w:bookmarkEnd w:id="8"/>
      <w:r w:rsidRPr="002F15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t>Range is restricted to essential operating conditions and any other variables essential to the work environment.</w:t>
            </w:r>
          </w:p>
          <w:p w:rsidR="00000000" w:rsidRPr="002F154C" w:rsidP="002F154C">
            <w:pPr>
              <w:pStyle w:val="BodyText"/>
            </w:pPr>
            <w:r w:rsidRPr="002F154C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2F154C" w:rsidP="002F154C">
      <w:pPr>
        <w:pStyle w:val="NoPaddingFontSize1"/>
      </w:pPr>
    </w:p>
    <w:p w:rsidR="00000000" w:rsidRPr="002F154C" w:rsidP="002F154C">
      <w:pPr>
        <w:pStyle w:val="AllowPageBreak"/>
      </w:pPr>
    </w:p>
    <w:p w:rsidR="00000000" w:rsidRPr="002F154C" w:rsidP="002F154C">
      <w:pPr>
        <w:pStyle w:val="Heading1"/>
      </w:pPr>
      <w:bookmarkStart w:id="9" w:name="O_1236858"/>
      <w:bookmarkEnd w:id="9"/>
      <w:r w:rsidRPr="002F15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5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4C" w:rsidP="002F154C">
            <w:pPr>
              <w:pStyle w:val="BodyText"/>
            </w:pPr>
            <w:r w:rsidRPr="002F154C">
              <w:t>This unit replaces and is not equivalent to UETDRDU006 Install</w:t>
            </w:r>
            <w:r w:rsidRPr="002F154C">
              <w:t xml:space="preserve"> and maintain polymeric specialised underground cables.</w:t>
            </w:r>
          </w:p>
        </w:tc>
      </w:tr>
    </w:tbl>
    <w:p w:rsidR="00000000" w:rsidRPr="002F154C" w:rsidP="002F154C">
      <w:pPr>
        <w:pStyle w:val="NoPaddingFontSize1"/>
      </w:pPr>
    </w:p>
    <w:p w:rsidR="00000000" w:rsidRPr="002F154C" w:rsidP="002F154C">
      <w:pPr>
        <w:pStyle w:val="AllowPageBreak"/>
      </w:pPr>
    </w:p>
    <w:p w:rsidR="00000000" w:rsidRPr="002F154C" w:rsidP="002F154C">
      <w:pPr>
        <w:pStyle w:val="Heading1"/>
      </w:pPr>
      <w:bookmarkStart w:id="10" w:name="O_1236865"/>
      <w:bookmarkEnd w:id="10"/>
      <w:r w:rsidRPr="002F154C">
        <w:t>Links</w:t>
      </w:r>
    </w:p>
    <w:p w:rsidR="00000000" w:rsidRPr="002F154C" w:rsidP="00A01014">
      <w:pPr>
        <w:pStyle w:val="BodyText"/>
      </w:pPr>
      <w:r w:rsidRPr="002F15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376F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F154C" w:rsidP="002F154C"/>
    <w:sectPr w:rsidSect="002F15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4C" w:rsidRPr="00A01014" w:rsidP="00A010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14" w:rsidP="002F15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014" w:rsidP="002F15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1014" w:rsidP="002F15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54C" w:rsidRPr="00A01014" w:rsidP="00A010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14" w:rsidRPr="002D2AF8" w:rsidP="002F15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UETDRDU021 Joint, terminate and maintain underground polymeric cable 33kV and above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01014" w:rsidP="002F15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5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5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5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5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5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5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5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5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5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5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5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54C"/>
  </w:style>
  <w:style w:type="character" w:customStyle="1" w:styleId="Heading1Char">
    <w:name w:val="Heading 1 Char"/>
    <w:basedOn w:val="DefaultParagraphFont"/>
    <w:link w:val="Heading1"/>
    <w:rsid w:val="002F15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5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54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154C"/>
    <w:rPr>
      <w:b/>
      <w:spacing w:val="0"/>
    </w:rPr>
  </w:style>
  <w:style w:type="paragraph" w:customStyle="1" w:styleId="SuperHeading">
    <w:name w:val="SuperHeading"/>
    <w:basedOn w:val="Normal"/>
    <w:rsid w:val="002F15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5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15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5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5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5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5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5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5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5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5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5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5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5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5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5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5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15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15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5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5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5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5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5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5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5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5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5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5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5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5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5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54C"/>
    <w:rPr>
      <w:i/>
    </w:rPr>
  </w:style>
  <w:style w:type="paragraph" w:styleId="Caption">
    <w:name w:val="caption"/>
    <w:basedOn w:val="BodyText"/>
    <w:next w:val="Normal"/>
    <w:qFormat/>
    <w:rsid w:val="002F15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5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5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54C"/>
  </w:style>
  <w:style w:type="paragraph" w:styleId="TableofFigures">
    <w:name w:val="table of figures"/>
    <w:basedOn w:val="Normal"/>
    <w:next w:val="Normal"/>
    <w:semiHidden/>
    <w:rsid w:val="002F15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5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154C"/>
    <w:rPr>
      <w:rFonts w:ascii="Wingdings" w:hAnsi="Wingdings"/>
    </w:rPr>
  </w:style>
  <w:style w:type="paragraph" w:customStyle="1" w:styleId="TableHeading">
    <w:name w:val="Table Heading"/>
    <w:basedOn w:val="HeadingBase"/>
    <w:rsid w:val="002F15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54C"/>
    <w:rPr>
      <w:color w:val="0033CC"/>
      <w:u w:val="none"/>
    </w:rPr>
  </w:style>
  <w:style w:type="paragraph" w:customStyle="1" w:styleId="BodyTextRight">
    <w:name w:val="Body Text Right"/>
    <w:basedOn w:val="BodyText"/>
    <w:rsid w:val="002F15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5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5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5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5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5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54C"/>
    <w:rPr>
      <w:sz w:val="32"/>
    </w:rPr>
  </w:style>
  <w:style w:type="paragraph" w:customStyle="1" w:styleId="HeadingProcedure">
    <w:name w:val="Heading Procedure"/>
    <w:basedOn w:val="HeadingBase"/>
    <w:next w:val="Normal"/>
    <w:rsid w:val="002F15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54C"/>
    <w:pPr>
      <w:spacing w:before="60" w:after="60"/>
    </w:pPr>
  </w:style>
  <w:style w:type="paragraph" w:styleId="ListContinue">
    <w:name w:val="List Continue"/>
    <w:basedOn w:val="List"/>
    <w:rsid w:val="002F154C"/>
    <w:pPr>
      <w:ind w:firstLine="0"/>
    </w:pPr>
  </w:style>
  <w:style w:type="paragraph" w:customStyle="1" w:styleId="ListNote">
    <w:name w:val="List Note"/>
    <w:basedOn w:val="List"/>
    <w:rsid w:val="002F15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5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5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54C"/>
    <w:rPr>
      <w:rFonts w:ascii="Courier New" w:hAnsi="Courier New"/>
    </w:rPr>
  </w:style>
  <w:style w:type="paragraph" w:customStyle="1" w:styleId="NoteBullet">
    <w:name w:val="Note Bullet"/>
    <w:basedOn w:val="Note"/>
    <w:rsid w:val="002F15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5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5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5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5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15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5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54C"/>
    <w:rPr>
      <w:b/>
      <w:smallCaps/>
    </w:rPr>
  </w:style>
  <w:style w:type="paragraph" w:customStyle="1" w:styleId="TableListNumber">
    <w:name w:val="Table List Number"/>
    <w:basedOn w:val="ListNumber"/>
    <w:rsid w:val="002F15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5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54C"/>
    <w:pPr>
      <w:numPr>
        <w:numId w:val="7"/>
      </w:numPr>
    </w:pPr>
  </w:style>
  <w:style w:type="paragraph" w:customStyle="1" w:styleId="ListAlpha2">
    <w:name w:val="List Alpha 2"/>
    <w:basedOn w:val="List2"/>
    <w:rsid w:val="002F154C"/>
    <w:pPr>
      <w:numPr>
        <w:numId w:val="6"/>
      </w:numPr>
    </w:pPr>
  </w:style>
  <w:style w:type="paragraph" w:styleId="List2">
    <w:name w:val="List 2"/>
    <w:basedOn w:val="BodyText"/>
    <w:rsid w:val="002F15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5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5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5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5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5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154C"/>
    <w:pPr>
      <w:numPr>
        <w:numId w:val="2"/>
      </w:numPr>
    </w:pPr>
  </w:style>
  <w:style w:type="paragraph" w:styleId="ListContinue2">
    <w:name w:val="List Continue 2"/>
    <w:basedOn w:val="List2"/>
    <w:rsid w:val="002F154C"/>
    <w:pPr>
      <w:ind w:firstLine="0"/>
    </w:pPr>
  </w:style>
  <w:style w:type="paragraph" w:styleId="ListContinue3">
    <w:name w:val="List Continue 3"/>
    <w:basedOn w:val="List3"/>
    <w:rsid w:val="002F154C"/>
    <w:pPr>
      <w:ind w:left="1021" w:firstLine="0"/>
    </w:pPr>
  </w:style>
  <w:style w:type="paragraph" w:styleId="ListContinue4">
    <w:name w:val="List Continue 4"/>
    <w:basedOn w:val="List4"/>
    <w:rsid w:val="002F154C"/>
    <w:pPr>
      <w:ind w:firstLine="0"/>
    </w:pPr>
  </w:style>
  <w:style w:type="paragraph" w:styleId="ListContinue5">
    <w:name w:val="List Continue 5"/>
    <w:basedOn w:val="List5"/>
    <w:rsid w:val="002F154C"/>
    <w:pPr>
      <w:ind w:firstLine="0"/>
    </w:pPr>
  </w:style>
  <w:style w:type="paragraph" w:styleId="ListNumber3">
    <w:name w:val="List Number 3"/>
    <w:basedOn w:val="List3"/>
    <w:rsid w:val="002F154C"/>
    <w:pPr>
      <w:numPr>
        <w:numId w:val="3"/>
      </w:numPr>
    </w:pPr>
  </w:style>
  <w:style w:type="paragraph" w:styleId="ListNumber4">
    <w:name w:val="List Number 4"/>
    <w:basedOn w:val="List4"/>
    <w:rsid w:val="002F154C"/>
    <w:pPr>
      <w:numPr>
        <w:numId w:val="4"/>
      </w:numPr>
    </w:pPr>
  </w:style>
  <w:style w:type="paragraph" w:styleId="ListNumber5">
    <w:name w:val="List Number 5"/>
    <w:basedOn w:val="List5"/>
    <w:rsid w:val="002F154C"/>
    <w:pPr>
      <w:numPr>
        <w:numId w:val="5"/>
      </w:numPr>
    </w:pPr>
  </w:style>
  <w:style w:type="paragraph" w:styleId="BlockText">
    <w:name w:val="Block Text"/>
    <w:basedOn w:val="Normal"/>
    <w:rsid w:val="002F15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5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54C"/>
    <w:rPr>
      <w:sz w:val="16"/>
      <w:vertAlign w:val="superscript"/>
    </w:rPr>
  </w:style>
  <w:style w:type="character" w:customStyle="1" w:styleId="Symbols">
    <w:name w:val="Symbols"/>
    <w:basedOn w:val="DefaultParagraphFont"/>
    <w:rsid w:val="002F154C"/>
    <w:rPr>
      <w:rFonts w:ascii="Symbol" w:hAnsi="Symbol"/>
    </w:rPr>
  </w:style>
  <w:style w:type="character" w:customStyle="1" w:styleId="MenuOptions">
    <w:name w:val="Menu Options"/>
    <w:basedOn w:val="DefaultParagraphFont"/>
    <w:rsid w:val="002F15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54C"/>
    <w:rPr>
      <w:b/>
    </w:rPr>
  </w:style>
  <w:style w:type="character" w:customStyle="1" w:styleId="Underlined">
    <w:name w:val="Underlined"/>
    <w:basedOn w:val="DefaultParagraphFont"/>
    <w:rsid w:val="002F154C"/>
    <w:rPr>
      <w:u w:val="single"/>
    </w:rPr>
  </w:style>
  <w:style w:type="paragraph" w:customStyle="1" w:styleId="TableBodyTextRight">
    <w:name w:val="Table Body Text Right"/>
    <w:basedOn w:val="TableBodyText"/>
    <w:rsid w:val="002F15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54C"/>
    <w:rPr>
      <w:sz w:val="18"/>
    </w:rPr>
  </w:style>
  <w:style w:type="paragraph" w:customStyle="1" w:styleId="BodySmallRight">
    <w:name w:val="Body Small Right"/>
    <w:basedOn w:val="BodyTextRight"/>
    <w:rsid w:val="002F154C"/>
    <w:rPr>
      <w:sz w:val="18"/>
      <w:szCs w:val="18"/>
    </w:rPr>
  </w:style>
  <w:style w:type="paragraph" w:customStyle="1" w:styleId="MarginEdition">
    <w:name w:val="Margin Edition"/>
    <w:basedOn w:val="MarginNote"/>
    <w:rsid w:val="002F15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54C"/>
    <w:rPr>
      <w:sz w:val="2"/>
      <w:szCs w:val="2"/>
    </w:rPr>
  </w:style>
  <w:style w:type="character" w:customStyle="1" w:styleId="Small">
    <w:name w:val="Small"/>
    <w:basedOn w:val="DefaultParagraphFont"/>
    <w:rsid w:val="002F154C"/>
    <w:rPr>
      <w:sz w:val="16"/>
    </w:rPr>
  </w:style>
  <w:style w:type="paragraph" w:customStyle="1" w:styleId="WideTable">
    <w:name w:val="Wide Table"/>
    <w:basedOn w:val="Normal"/>
    <w:rsid w:val="002F15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54C"/>
  </w:style>
  <w:style w:type="paragraph" w:styleId="Quote">
    <w:name w:val="Quote"/>
    <w:basedOn w:val="Heading1"/>
    <w:link w:val="QuoteChar"/>
    <w:qFormat/>
    <w:rsid w:val="002F15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5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54C"/>
    <w:pPr>
      <w:pageBreakBefore/>
    </w:pPr>
  </w:style>
  <w:style w:type="paragraph" w:customStyle="1" w:styleId="Border">
    <w:name w:val="Border"/>
    <w:basedOn w:val="Normal"/>
    <w:qFormat/>
    <w:rsid w:val="002F15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5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5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5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5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5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5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5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5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54C"/>
    <w:rPr>
      <w:u w:val="single"/>
    </w:rPr>
  </w:style>
  <w:style w:type="character" w:customStyle="1" w:styleId="BoldandItalics">
    <w:name w:val="Bold and Italics"/>
    <w:qFormat/>
    <w:rsid w:val="002F154C"/>
    <w:rPr>
      <w:b/>
      <w:i/>
      <w:u w:val="none"/>
    </w:rPr>
  </w:style>
  <w:style w:type="paragraph" w:styleId="BalloonText">
    <w:name w:val="Balloon Text"/>
    <w:basedOn w:val="Normal"/>
    <w:link w:val="BalloonTextChar"/>
    <w:rsid w:val="002F15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5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5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5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5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5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54C"/>
    <w:pPr>
      <w:spacing w:before="0" w:after="0"/>
    </w:pPr>
  </w:style>
  <w:style w:type="paragraph" w:customStyle="1" w:styleId="BodyTextBold">
    <w:name w:val="Body Text Bold"/>
    <w:basedOn w:val="BodyText"/>
    <w:qFormat/>
    <w:rsid w:val="002F154C"/>
    <w:rPr>
      <w:b/>
    </w:rPr>
  </w:style>
  <w:style w:type="character" w:styleId="Hyperlink">
    <w:name w:val="Hyperlink"/>
    <w:basedOn w:val="DefaultParagraphFont"/>
    <w:uiPriority w:val="99"/>
    <w:unhideWhenUsed/>
    <w:rsid w:val="00A010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5740</Characters>
  <Application>Microsoft Office Word</Application>
  <DocSecurity>0</DocSecurity>
  <Lines>260</Lines>
  <Paragraphs>133</Paragraphs>
  <ScaleCrop>false</ScaleCrop>
  <Company>Author-it Software Corporation Ltd.</Company>
  <LinksUpToDate>false</LinksUpToDate>
  <CharactersWithSpaces>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UETDRDU021 Joint, terminate and maintain underground polymeric cable 33kV and above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