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254" w:rsidP="006D32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UETDRDU021 Joint, terminate and maintain underground polymeric cable 33kV and above</w:t>
      </w:r>
      <w:r>
        <w:fldChar w:fldCharType="end"/>
      </w:r>
    </w:p>
    <w:p w:rsidR="006D3254" w:rsidP="006D3254">
      <w:pPr>
        <w:pStyle w:val="Version"/>
        <w:sectPr w:rsidSect="00ED6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6AA6" w:rsidP="00ED6AA6">
      <w:pPr>
        <w:pStyle w:val="SuperHeading"/>
      </w:pPr>
      <w:r w:rsidRPr="00ED6AA6">
        <w:t>UETDRDU021 Joint, terminate and maintain underground polymeric cable 33kV and above</w:t>
      </w:r>
    </w:p>
    <w:p w:rsidR="00000000" w:rsidRPr="00ED6AA6" w:rsidP="00ED6AA6">
      <w:pPr>
        <w:pStyle w:val="Heading1"/>
      </w:pPr>
      <w:bookmarkStart w:id="1" w:name="O_1236850"/>
      <w:bookmarkEnd w:id="1"/>
      <w:r w:rsidRPr="00ED6A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D6AA6" w:rsidP="00ED6AA6">
      <w:pPr>
        <w:pStyle w:val="NoPaddingFontSize1"/>
      </w:pPr>
    </w:p>
    <w:p w:rsidR="00000000" w:rsidRPr="00ED6AA6" w:rsidP="00ED6AA6">
      <w:pPr>
        <w:pStyle w:val="AllowPageBreak"/>
      </w:pPr>
    </w:p>
    <w:p w:rsidR="00000000" w:rsidRPr="00ED6AA6" w:rsidP="00ED6AA6">
      <w:pPr>
        <w:pStyle w:val="Heading1"/>
      </w:pPr>
      <w:bookmarkStart w:id="2" w:name="O_1236851"/>
      <w:bookmarkEnd w:id="2"/>
      <w:r w:rsidRPr="00ED6A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t>This unit involves the skills and knowledge required to joint, terminate an</w:t>
            </w:r>
            <w:r w:rsidRPr="00ED6AA6">
              <w:t>d maintain underground polymeric cable 33 kilovolt (kV) and above, in the electricity supply industry (ESI).</w:t>
            </w:r>
          </w:p>
          <w:p w:rsidR="00000000" w:rsidRPr="00ED6AA6" w:rsidP="00ED6AA6">
            <w:pPr>
              <w:pStyle w:val="BodyText"/>
            </w:pPr>
            <w:r w:rsidRPr="00ED6AA6">
              <w:t>It includes jointing, terminating and the testing of polymeric cables 33kV and above using a range of tools, equipment, specialised materials and m</w:t>
            </w:r>
            <w:r w:rsidRPr="00ED6AA6">
              <w:t>anufacturer</w:t>
            </w:r>
            <w:r>
              <w:t>’</w:t>
            </w:r>
            <w:r w:rsidRPr="00ED6AA6">
              <w:t>s instructions.</w:t>
            </w:r>
          </w:p>
          <w:p w:rsidR="00000000" w:rsidRPr="00ED6AA6" w:rsidP="00ED6AA6">
            <w:pPr>
              <w:pStyle w:val="BodyText"/>
            </w:pPr>
            <w:r w:rsidRPr="00ED6AA6">
              <w:t>Note: Those holding an existing Certificate III ESI qualification in cable jointing, distribution underground or equivalent meet the prerequisite unit requirements.</w:t>
            </w:r>
          </w:p>
          <w:p w:rsidR="00000000" w:rsidRPr="00ED6AA6" w:rsidP="00ED6AA6">
            <w:pPr>
              <w:pStyle w:val="BodyText"/>
            </w:pPr>
            <w:r w:rsidRPr="00ED6AA6">
              <w:t>The application of the skills and knowledge described in this u</w:t>
            </w:r>
            <w:r w:rsidRPr="00ED6AA6">
              <w:t>nit may require a licence/registration to practice in the workplace.</w:t>
            </w:r>
          </w:p>
          <w:p w:rsidR="00000000" w:rsidRPr="00ED6AA6" w:rsidP="00ED6AA6">
            <w:pPr>
              <w:pStyle w:val="BodyText"/>
            </w:pPr>
            <w:r w:rsidRPr="00ED6AA6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ED6AA6" w:rsidP="00ED6AA6">
      <w:pPr>
        <w:pStyle w:val="NoPaddingFontSize1"/>
      </w:pPr>
    </w:p>
    <w:p w:rsidR="00000000" w:rsidRPr="00ED6AA6" w:rsidP="00ED6AA6">
      <w:pPr>
        <w:pStyle w:val="AllowPageBreak"/>
      </w:pPr>
    </w:p>
    <w:p w:rsidR="00000000" w:rsidRPr="00ED6AA6" w:rsidP="00ED6AA6">
      <w:pPr>
        <w:pStyle w:val="Heading1"/>
      </w:pPr>
      <w:bookmarkStart w:id="3" w:name="O_1236852"/>
      <w:bookmarkEnd w:id="3"/>
      <w:r w:rsidRPr="00ED6AA6">
        <w:t>Pre</w:t>
      </w:r>
      <w:r w:rsidRPr="00ED6AA6">
        <w:t>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t>UEECD0007 Apply work health and safety regulations, codes and practices in the workplace</w:t>
            </w:r>
          </w:p>
          <w:p w:rsidR="00000000" w:rsidRPr="00ED6AA6" w:rsidP="00ED6AA6">
            <w:pPr>
              <w:pStyle w:val="BodyText"/>
            </w:pPr>
            <w:r w:rsidRPr="00ED6AA6">
              <w:t>UEECD0019 Fabricate, assemble and dismantle utilities industry components</w:t>
            </w:r>
          </w:p>
          <w:p w:rsidR="00000000" w:rsidRPr="00ED6AA6" w:rsidP="00ED6AA6">
            <w:pPr>
              <w:pStyle w:val="BodyText"/>
            </w:pPr>
            <w:r w:rsidRPr="00ED6AA6">
              <w:t>UEECD0044 Solve problems in multiple path circuits</w:t>
            </w:r>
          </w:p>
          <w:p w:rsidR="00000000" w:rsidRPr="00ED6AA6" w:rsidP="00ED6AA6">
            <w:pPr>
              <w:pStyle w:val="BodyText"/>
            </w:pPr>
            <w:r w:rsidRPr="00ED6AA6">
              <w:t>UEECD0046 Solve problems i</w:t>
            </w:r>
            <w:r w:rsidRPr="00ED6AA6">
              <w:t xml:space="preserve">n single path circuits </w:t>
            </w:r>
          </w:p>
          <w:p w:rsidR="00000000" w:rsidRPr="00ED6AA6" w:rsidP="00ED6AA6">
            <w:pPr>
              <w:pStyle w:val="BodyText"/>
            </w:pPr>
            <w:r w:rsidRPr="00ED6AA6">
              <w:t>UEECD0051 Use drawings, diagrams, schedules, standards, codes and specifications</w:t>
            </w:r>
          </w:p>
          <w:p w:rsidR="00000000" w:rsidRPr="00ED6AA6" w:rsidP="00ED6AA6">
            <w:pPr>
              <w:pStyle w:val="BodyText"/>
            </w:pPr>
            <w:r w:rsidRPr="00ED6AA6">
              <w:t>UEEEL0020 Solve problems in low voltage a.c. circuits</w:t>
            </w:r>
          </w:p>
          <w:p w:rsidR="00000000" w:rsidRPr="00ED6AA6" w:rsidP="00ED6AA6">
            <w:pPr>
              <w:pStyle w:val="BodyText"/>
            </w:pPr>
            <w:r w:rsidRPr="00ED6AA6">
              <w:t>UEEEL0021 Solve problems in magnetic and electromagnetic devices</w:t>
            </w:r>
          </w:p>
          <w:p w:rsidR="00000000" w:rsidRPr="00ED6AA6" w:rsidP="00ED6AA6">
            <w:pPr>
              <w:pStyle w:val="BodyText"/>
            </w:pPr>
            <w:r w:rsidRPr="00ED6AA6">
              <w:t>UETDRDU013 Joint, terminate and maintain high voltage underground polymeric cable</w:t>
            </w:r>
          </w:p>
          <w:p w:rsidR="00000000" w:rsidRPr="00ED6AA6" w:rsidP="00ED6AA6">
            <w:pPr>
              <w:pStyle w:val="BodyText"/>
            </w:pPr>
            <w:r w:rsidRPr="00ED6AA6">
              <w:t>UETDREL001 Apply environmental requirements</w:t>
            </w:r>
          </w:p>
          <w:p w:rsidR="00000000" w:rsidRPr="00ED6AA6" w:rsidP="00ED6AA6">
            <w:pPr>
              <w:pStyle w:val="BodyText"/>
            </w:pPr>
            <w:r w:rsidRPr="00ED6AA6">
              <w:t>UETDREL005 Work safely in the vicinity of live electrical apparatus</w:t>
            </w:r>
          </w:p>
        </w:tc>
      </w:tr>
    </w:tbl>
    <w:p w:rsidR="00000000" w:rsidRPr="00ED6AA6" w:rsidP="00ED6AA6">
      <w:pPr>
        <w:pStyle w:val="NoPaddingFontSize1"/>
      </w:pPr>
    </w:p>
    <w:p w:rsidR="00000000" w:rsidRPr="00ED6AA6" w:rsidP="00ED6AA6">
      <w:pPr>
        <w:pStyle w:val="AllowPageBreak"/>
      </w:pPr>
    </w:p>
    <w:p w:rsidR="00000000" w:rsidRPr="00ED6AA6" w:rsidP="00ED6AA6">
      <w:pPr>
        <w:pStyle w:val="Heading1"/>
      </w:pPr>
      <w:bookmarkStart w:id="4" w:name="O_1236853"/>
      <w:bookmarkEnd w:id="4"/>
      <w:r w:rsidRPr="00ED6A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t>Distribution Underground</w:t>
            </w:r>
          </w:p>
        </w:tc>
      </w:tr>
    </w:tbl>
    <w:p w:rsidR="00000000" w:rsidRPr="00ED6AA6" w:rsidP="00ED6AA6">
      <w:pPr>
        <w:pStyle w:val="NoPaddingFontSize1"/>
      </w:pPr>
    </w:p>
    <w:p w:rsidR="00000000" w:rsidRPr="00ED6AA6" w:rsidP="00ED6AA6">
      <w:pPr>
        <w:pStyle w:val="AllowPageBreak"/>
      </w:pPr>
    </w:p>
    <w:p w:rsidR="00000000" w:rsidRPr="00ED6AA6" w:rsidP="00ED6AA6">
      <w:pPr>
        <w:pStyle w:val="Heading1"/>
      </w:pPr>
      <w:bookmarkStart w:id="5" w:name="O_1236854"/>
      <w:bookmarkEnd w:id="5"/>
      <w:r w:rsidRPr="00ED6A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t>Not applicable.</w:t>
            </w:r>
          </w:p>
        </w:tc>
      </w:tr>
    </w:tbl>
    <w:p w:rsidR="00000000" w:rsidRPr="00ED6AA6" w:rsidP="00ED6AA6">
      <w:pPr>
        <w:pStyle w:val="NoPaddingFontSize1"/>
      </w:pPr>
    </w:p>
    <w:p w:rsidR="00000000" w:rsidRPr="00ED6AA6" w:rsidP="00ED6AA6">
      <w:pPr>
        <w:pStyle w:val="AllowPageBreak"/>
      </w:pPr>
    </w:p>
    <w:p w:rsidR="00000000" w:rsidRPr="00ED6AA6" w:rsidP="00ED6AA6">
      <w:pPr>
        <w:pStyle w:val="Heading1"/>
      </w:pPr>
      <w:bookmarkStart w:id="6" w:name="O_1236855"/>
      <w:bookmarkEnd w:id="6"/>
      <w:r w:rsidRPr="00ED6AA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PERFORMANCE CRITERIA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Performance criteria describe the pe</w:t>
            </w:r>
            <w:r w:rsidRPr="00ED6AA6">
              <w:t>rformance needed to demonstrate achievement of the element.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rPr>
                <w:rStyle w:val="SpecialBold"/>
              </w:rPr>
              <w:t>Prepare to joint, terminate and maintain underground polymeric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Legislation, regulations, standards, codes of practice and organisational workplace requirements for the work to be pe</w:t>
            </w:r>
            <w:r w:rsidRPr="00ED6AA6">
              <w:t xml:space="preserve">rformed are referred to and confirmed 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 xml:space="preserve">Work plan is obtained and confirmed in accordance with workplace requirements  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 xml:space="preserve">Materials required for work are determined and obtained in accordance with work plan and workplace requirements 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Tools, equipment and personal protective equipment (PPE) required for work are determined, obtained and confirmed in working order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Hazards are identified, risks assessed and control measures identified and applied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Work is prioritised and sequ</w:t>
            </w:r>
            <w:r w:rsidRPr="00ED6AA6">
              <w:t xml:space="preserve">enced for completion in accordance with work plan and workplace requirements 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Worksite is prepared in accordance with the work plan and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rPr>
                <w:rStyle w:val="SpecialBold"/>
              </w:rPr>
              <w:t xml:space="preserve">Joint and terminate underground polymeric cable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Legislation, regulations, standards, codes of practice and organisational workplace requirements for the work to be performed are applied and monitored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Manual handling, working in confined spaces and the use of tools, equipment and PPE are carried o</w:t>
            </w:r>
            <w:r w:rsidRPr="00ED6AA6">
              <w:t>ut in accordance with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Hazard control measures are monitored in accordance with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 xml:space="preserve">Cable is tested before jointing or terminating in accordance with the work plan and workplace </w:t>
            </w:r>
            <w:r w:rsidRPr="00ED6AA6">
              <w:t>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Cable is prepared for jointing or terminating in accordance with manufacturer’s instructions and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 xml:space="preserve">Cable is jointed or terminated in accordance with manufacturer’s instructions and workplace requirements 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 xml:space="preserve">Cable is tested </w:t>
            </w:r>
            <w:r w:rsidRPr="00ED6AA6">
              <w:t>after joining or terminating in accordance with the work plan and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Quality checks of work are undertaken in accordance with work plan and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rPr>
                <w:rStyle w:val="SpecialBold"/>
              </w:rPr>
              <w:t>Maintain underground polymeric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Legislation, regulations, standards, codes of practice and organisational workplace requirements for the work to be performed are applied and monitored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Manual handling working in confined spaces and the use of tools, equipment and PPE are followed i</w:t>
            </w:r>
            <w:r w:rsidRPr="00ED6AA6">
              <w:t>n accordance with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Hazard control measures are monitored in accordance with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Cable is identified and spiked or cut in accordance with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Work permits are received and signed in accordance with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Cable is tested in accordance with the work plan and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Cable is prepared for maintenance in accordance with manufacturer’s instructions and wo</w:t>
            </w:r>
            <w:r w:rsidRPr="00ED6AA6">
              <w:t>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Cable is maintained in accordance with manufacturer’s instructions and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Work permits are signed off in accordance with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Cable, cable joint and termination are test</w:t>
            </w:r>
            <w:r w:rsidRPr="00ED6AA6">
              <w:t>ed in accordance with the work plan and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3.11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Quality checks of work are undertaken in accordance with work plan and workplace procedures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Completed work is checked for compliance against the w</w:t>
            </w:r>
            <w:r w:rsidRPr="00ED6AA6">
              <w:t>ork plan and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Worksite is rehabilitated, cleaned and made safe in accordance with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Tools and equipment are cleaned, checked and returned to storage in accordance with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Surplus materials are returned to storage or disposed of in accordance with workplace requirements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t>Work records, reports and documentation are completed in accordance with workplace requirements</w:t>
            </w:r>
          </w:p>
        </w:tc>
      </w:tr>
    </w:tbl>
    <w:p w:rsidR="00000000" w:rsidRPr="00ED6AA6" w:rsidP="00ED6AA6">
      <w:pPr>
        <w:pStyle w:val="NoPaddingFontSize1"/>
      </w:pPr>
    </w:p>
    <w:p w:rsidR="00000000" w:rsidRPr="00ED6AA6" w:rsidP="00ED6AA6">
      <w:pPr>
        <w:pStyle w:val="AllowPageBreak"/>
      </w:pPr>
    </w:p>
    <w:p w:rsidR="00000000" w:rsidRPr="00ED6AA6" w:rsidP="00ED6AA6">
      <w:pPr>
        <w:pStyle w:val="Heading1"/>
      </w:pPr>
      <w:bookmarkStart w:id="7" w:name="O_1236856"/>
      <w:bookmarkEnd w:id="7"/>
      <w:r w:rsidRPr="00ED6A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t>Foundation skil</w:t>
            </w:r>
            <w:r w:rsidRPr="00ED6AA6">
              <w:t>ls essential to performance are explicit in the performance criteria of this unit of competency.</w:t>
            </w:r>
          </w:p>
        </w:tc>
      </w:tr>
    </w:tbl>
    <w:p w:rsidR="00000000" w:rsidRPr="00ED6AA6" w:rsidP="00ED6AA6">
      <w:pPr>
        <w:pStyle w:val="NoPaddingFontSize1"/>
      </w:pPr>
    </w:p>
    <w:p w:rsidR="00000000" w:rsidRPr="00ED6AA6" w:rsidP="00ED6AA6">
      <w:pPr>
        <w:pStyle w:val="AllowPageBreak"/>
      </w:pPr>
    </w:p>
    <w:p w:rsidR="00000000" w:rsidRPr="00ED6AA6" w:rsidP="00ED6AA6">
      <w:pPr>
        <w:pStyle w:val="Heading1"/>
      </w:pPr>
      <w:bookmarkStart w:id="8" w:name="O_1236857"/>
      <w:bookmarkEnd w:id="8"/>
      <w:r w:rsidRPr="00ED6A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t>Range is restricted to essential operating conditions and any other variables essential to the work environment.</w:t>
            </w:r>
          </w:p>
          <w:p w:rsidR="00000000" w:rsidRPr="00ED6AA6" w:rsidP="00ED6AA6">
            <w:pPr>
              <w:pStyle w:val="BodyText"/>
            </w:pPr>
            <w:r w:rsidRPr="00ED6AA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ED6AA6" w:rsidP="00ED6AA6">
      <w:pPr>
        <w:pStyle w:val="NoPaddingFontSize1"/>
      </w:pPr>
    </w:p>
    <w:p w:rsidR="00000000" w:rsidRPr="00ED6AA6" w:rsidP="00ED6AA6">
      <w:pPr>
        <w:pStyle w:val="AllowPageBreak"/>
      </w:pPr>
    </w:p>
    <w:p w:rsidR="00000000" w:rsidRPr="00ED6AA6" w:rsidP="00ED6AA6">
      <w:pPr>
        <w:pStyle w:val="Heading1"/>
      </w:pPr>
      <w:bookmarkStart w:id="9" w:name="O_1236858"/>
      <w:bookmarkEnd w:id="9"/>
      <w:r w:rsidRPr="00ED6A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t>This unit replaces and is not equivalent to UETDRDU006 Install</w:t>
            </w:r>
            <w:r w:rsidRPr="00ED6AA6">
              <w:t xml:space="preserve"> and maintain polymeric specialised underground cables.</w:t>
            </w:r>
          </w:p>
        </w:tc>
      </w:tr>
    </w:tbl>
    <w:p w:rsidR="00000000" w:rsidRPr="00ED6AA6" w:rsidP="00ED6AA6">
      <w:pPr>
        <w:pStyle w:val="NoPaddingFontSize1"/>
      </w:pPr>
    </w:p>
    <w:p w:rsidR="00000000" w:rsidRPr="00ED6AA6" w:rsidP="00ED6AA6">
      <w:pPr>
        <w:pStyle w:val="AllowPageBreak"/>
      </w:pPr>
    </w:p>
    <w:p w:rsidR="00000000" w:rsidRPr="00ED6AA6" w:rsidP="00ED6AA6">
      <w:pPr>
        <w:pStyle w:val="Heading1"/>
      </w:pPr>
      <w:bookmarkStart w:id="10" w:name="O_1236865"/>
      <w:bookmarkEnd w:id="10"/>
      <w:r w:rsidRPr="00ED6AA6">
        <w:t>Links</w:t>
      </w:r>
    </w:p>
    <w:p w:rsidR="00000000" w:rsidRPr="00ED6AA6" w:rsidP="006D3254">
      <w:pPr>
        <w:pStyle w:val="BodyText"/>
      </w:pPr>
      <w:r w:rsidRPr="00ED6A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E13E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D6AA6" w:rsidP="006D3254">
      <w:pPr>
        <w:pStyle w:val="BodyText"/>
        <w:sectPr w:rsidSect="00ED6A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6AA6" w:rsidP="00ED6AA6">
      <w:pPr>
        <w:pStyle w:val="SuperHeading"/>
      </w:pPr>
      <w:r w:rsidRPr="00ED6AA6">
        <w:t>Assessment Requirements for UETDRDU021 Joint, terminate and maintain underground polymeric cable 33kV and above</w:t>
      </w:r>
    </w:p>
    <w:p w:rsidR="00000000" w:rsidRPr="00ED6AA6" w:rsidP="00ED6AA6">
      <w:pPr>
        <w:pStyle w:val="Heading1"/>
      </w:pPr>
      <w:bookmarkStart w:id="11" w:name="O_1236860"/>
      <w:bookmarkEnd w:id="11"/>
      <w:r w:rsidRPr="00ED6A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D6AA6" w:rsidP="00ED6AA6">
      <w:pPr>
        <w:pStyle w:val="NoPaddingFontSize1"/>
      </w:pPr>
    </w:p>
    <w:p w:rsidR="00000000" w:rsidRPr="00ED6AA6" w:rsidP="00ED6AA6">
      <w:pPr>
        <w:pStyle w:val="AllowPageBreak"/>
      </w:pPr>
    </w:p>
    <w:p w:rsidR="00000000" w:rsidRPr="00ED6AA6" w:rsidP="00ED6AA6">
      <w:pPr>
        <w:pStyle w:val="Heading1"/>
      </w:pPr>
      <w:bookmarkStart w:id="12" w:name="O_1236861"/>
      <w:bookmarkEnd w:id="12"/>
      <w:r w:rsidRPr="00ED6AA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Evidence required to demonstrate competence in this unit must be r</w:t>
            </w:r>
            <w:r w:rsidRPr="00ED6AA6">
              <w:t>elevant to and satisfy all of the requirements of the elements and performance criteria on at least two (2) separate occasions and include: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ListBullet"/>
            </w:pPr>
            <w:r w:rsidRPr="00ED6AA6">
              <w:t>applying relevant legislation, regulations, standards, codes of practice and organisational workplace requirements</w:t>
            </w:r>
            <w:r w:rsidRPr="00ED6AA6">
              <w:t xml:space="preserve"> including:</w:t>
            </w:r>
          </w:p>
          <w:p w:rsidR="00000000" w:rsidRPr="00ED6AA6" w:rsidP="00ED6AA6">
            <w:pPr>
              <w:pStyle w:val="ListBullet2"/>
            </w:pPr>
            <w:r w:rsidRPr="00ED6AA6">
              <w:t>work health and safety (WHS)/occupational health and safety (OHS)</w:t>
            </w:r>
          </w:p>
          <w:p w:rsidR="00000000" w:rsidRPr="00ED6AA6" w:rsidP="00ED6AA6">
            <w:pPr>
              <w:pStyle w:val="ListBullet"/>
            </w:pPr>
            <w:r w:rsidRPr="00ED6AA6">
              <w:t>identifying hazards, assessing risks, and identifying, applying and monitoring control measures</w:t>
            </w:r>
          </w:p>
          <w:p w:rsidR="00000000" w:rsidRPr="00ED6AA6" w:rsidP="00ED6AA6">
            <w:pPr>
              <w:pStyle w:val="ListBullet"/>
            </w:pPr>
            <w:r w:rsidRPr="00ED6AA6">
              <w:t>obtaining, inspecting and using relevant personal protective equipment (PPE)</w:t>
            </w:r>
          </w:p>
          <w:p w:rsidR="00000000" w:rsidRPr="00ED6AA6" w:rsidP="00ED6AA6">
            <w:pPr>
              <w:pStyle w:val="ListBullet"/>
            </w:pPr>
            <w:r w:rsidRPr="00ED6AA6">
              <w:t>obtaining and signing on and off relevant work permits in accordance with workplace requirements</w:t>
            </w:r>
          </w:p>
          <w:p w:rsidR="00000000" w:rsidRPr="00ED6AA6" w:rsidP="00ED6AA6">
            <w:pPr>
              <w:pStyle w:val="ListBullet"/>
            </w:pPr>
            <w:r w:rsidRPr="00ED6AA6">
              <w:t>interpreting and using drawings, diagrams and instructions</w:t>
            </w:r>
          </w:p>
          <w:p w:rsidR="00000000" w:rsidRPr="00ED6AA6" w:rsidP="00ED6AA6">
            <w:pPr>
              <w:pStyle w:val="ListBullet"/>
            </w:pPr>
            <w:r w:rsidRPr="00ED6AA6">
              <w:t>completing at least two (2) of the following cable tests:</w:t>
            </w:r>
          </w:p>
          <w:p w:rsidR="00000000" w:rsidRPr="00ED6AA6" w:rsidP="00ED6AA6">
            <w:pPr>
              <w:pStyle w:val="ListBullet2"/>
            </w:pPr>
            <w:r w:rsidRPr="00ED6AA6">
              <w:t xml:space="preserve">continuity </w:t>
            </w:r>
          </w:p>
          <w:p w:rsidR="00000000" w:rsidRPr="00ED6AA6" w:rsidP="00ED6AA6">
            <w:pPr>
              <w:pStyle w:val="ListBullet2"/>
            </w:pPr>
            <w:r w:rsidRPr="00ED6AA6">
              <w:t xml:space="preserve">insulation resistance </w:t>
            </w:r>
          </w:p>
          <w:p w:rsidR="00000000" w:rsidRPr="00ED6AA6" w:rsidP="00ED6AA6">
            <w:pPr>
              <w:pStyle w:val="ListBullet2"/>
            </w:pPr>
            <w:r w:rsidRPr="00ED6AA6">
              <w:t xml:space="preserve">phase </w:t>
            </w:r>
            <w:r w:rsidRPr="00ED6AA6">
              <w:t>identification</w:t>
            </w:r>
          </w:p>
          <w:p w:rsidR="00000000" w:rsidRPr="00ED6AA6" w:rsidP="00ED6AA6">
            <w:pPr>
              <w:pStyle w:val="ListBullet"/>
            </w:pPr>
            <w:r w:rsidRPr="00ED6AA6">
              <w:t>jointing, terminating and maintaining at least one (1) of the following 33 kilovolt (kV) and above cable types:</w:t>
            </w:r>
          </w:p>
          <w:p w:rsidR="00000000" w:rsidRPr="00ED6AA6" w:rsidP="00ED6AA6">
            <w:pPr>
              <w:pStyle w:val="ListBullet2"/>
            </w:pPr>
            <w:r w:rsidRPr="00ED6AA6">
              <w:t xml:space="preserve">cross-linked polyethylene (XLPE) cables </w:t>
            </w:r>
          </w:p>
          <w:p w:rsidR="00000000" w:rsidRPr="00ED6AA6" w:rsidP="00ED6AA6">
            <w:pPr>
              <w:pStyle w:val="ListBullet2"/>
            </w:pPr>
            <w:r w:rsidRPr="00ED6AA6">
              <w:t xml:space="preserve">ethylene propylene rubber (EPR) cables </w:t>
            </w:r>
          </w:p>
          <w:p w:rsidR="00000000" w:rsidRPr="00ED6AA6" w:rsidP="00ED6AA6">
            <w:pPr>
              <w:pStyle w:val="ListBullet"/>
            </w:pPr>
            <w:r w:rsidRPr="00ED6AA6">
              <w:t>completing the following cable joints:</w:t>
            </w:r>
          </w:p>
          <w:p w:rsidR="00000000" w:rsidRPr="00ED6AA6" w:rsidP="00ED6AA6">
            <w:pPr>
              <w:pStyle w:val="ListBullet2"/>
            </w:pPr>
            <w:r w:rsidRPr="00ED6AA6">
              <w:t>straight through joint</w:t>
            </w:r>
          </w:p>
          <w:p w:rsidR="00000000" w:rsidRPr="00ED6AA6" w:rsidP="00ED6AA6">
            <w:pPr>
              <w:pStyle w:val="ListBullet2"/>
            </w:pPr>
            <w:r w:rsidRPr="00ED6AA6">
              <w:t>termination</w:t>
            </w:r>
          </w:p>
          <w:p w:rsidR="00000000" w:rsidRPr="00ED6AA6" w:rsidP="00ED6AA6">
            <w:pPr>
              <w:pStyle w:val="ListBullet"/>
            </w:pPr>
            <w:r w:rsidRPr="00ED6AA6">
              <w:t>completing relevant work records, reports and documentation.</w:t>
            </w:r>
          </w:p>
        </w:tc>
      </w:tr>
    </w:tbl>
    <w:p w:rsidR="00000000" w:rsidRPr="00ED6AA6" w:rsidP="00ED6AA6">
      <w:pPr>
        <w:pStyle w:val="NoPaddingFontSize1"/>
      </w:pPr>
    </w:p>
    <w:p w:rsidR="00000000" w:rsidRPr="00ED6AA6" w:rsidP="00ED6AA6">
      <w:pPr>
        <w:pStyle w:val="AllowPageBreak"/>
      </w:pPr>
    </w:p>
    <w:p w:rsidR="00000000" w:rsidRPr="00ED6AA6" w:rsidP="00ED6AA6">
      <w:pPr>
        <w:pStyle w:val="Heading1"/>
      </w:pPr>
      <w:bookmarkStart w:id="13" w:name="O_1236862"/>
      <w:bookmarkEnd w:id="13"/>
      <w:r w:rsidRPr="00ED6AA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A6">
            <w:pPr>
              <w:pStyle w:val="BodyText"/>
              <w:rPr>
                <w:lang w:val="en-NZ"/>
              </w:rPr>
            </w:pPr>
            <w:r w:rsidRPr="00ED6AA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ListBullet"/>
            </w:pPr>
            <w:r w:rsidRPr="00ED6AA6">
              <w:t>legislation, regulations, standards, codes of practice, and organisational</w:t>
            </w:r>
            <w:r w:rsidRPr="00ED6AA6">
              <w:t xml:space="preserve"> workplace requirements including, WHS/OHS requirements</w:t>
            </w:r>
          </w:p>
          <w:p w:rsidR="00000000" w:rsidRPr="00ED6AA6" w:rsidP="00ED6AA6">
            <w:pPr>
              <w:pStyle w:val="ListBullet"/>
            </w:pPr>
            <w:r w:rsidRPr="00ED6AA6">
              <w:t>hazard, risk assessment and risk control requirements including potential hazards</w:t>
            </w:r>
          </w:p>
          <w:p w:rsidR="00000000" w:rsidRPr="00ED6AA6" w:rsidP="00ED6AA6">
            <w:pPr>
              <w:pStyle w:val="ListBullet"/>
            </w:pPr>
            <w:r w:rsidRPr="00ED6AA6">
              <w:t>types and application of PPE</w:t>
            </w:r>
          </w:p>
          <w:p w:rsidR="00000000" w:rsidRPr="00ED6AA6" w:rsidP="00ED6AA6">
            <w:pPr>
              <w:pStyle w:val="ListBullet"/>
            </w:pPr>
            <w:r w:rsidRPr="00ED6AA6">
              <w:t xml:space="preserve">safe use of tools and equipment </w:t>
            </w:r>
          </w:p>
          <w:p w:rsidR="00000000" w:rsidRPr="00ED6AA6" w:rsidP="00ED6AA6">
            <w:pPr>
              <w:pStyle w:val="ListBullet"/>
            </w:pPr>
            <w:r w:rsidRPr="00ED6AA6">
              <w:t>application, purpose and types of permits</w:t>
            </w:r>
          </w:p>
          <w:p w:rsidR="00000000" w:rsidRPr="00ED6AA6" w:rsidP="00ED6AA6">
            <w:pPr>
              <w:pStyle w:val="ListBullet"/>
            </w:pPr>
            <w:r w:rsidRPr="00ED6AA6">
              <w:t>cable alignmen</w:t>
            </w:r>
            <w:r w:rsidRPr="00ED6AA6">
              <w:t>t and identification</w:t>
            </w:r>
          </w:p>
          <w:p w:rsidR="00000000" w:rsidRPr="00ED6AA6" w:rsidP="00ED6AA6">
            <w:pPr>
              <w:pStyle w:val="ListBullet"/>
            </w:pPr>
            <w:r w:rsidRPr="00ED6AA6">
              <w:t>work plan requirements, including:</w:t>
            </w:r>
          </w:p>
          <w:p w:rsidR="00000000" w:rsidRPr="00ED6AA6" w:rsidP="00ED6AA6">
            <w:pPr>
              <w:pStyle w:val="ListBullet2"/>
            </w:pPr>
            <w:r w:rsidRPr="00ED6AA6">
              <w:t>types and layout of drawings</w:t>
            </w:r>
          </w:p>
          <w:p w:rsidR="00000000" w:rsidRPr="00ED6AA6" w:rsidP="00ED6AA6">
            <w:pPr>
              <w:pStyle w:val="ListBullet2"/>
            </w:pPr>
            <w:r w:rsidRPr="00ED6AA6">
              <w:t xml:space="preserve">manufacturer’s instructions </w:t>
            </w:r>
          </w:p>
          <w:p w:rsidR="00000000" w:rsidRPr="00ED6AA6" w:rsidP="00ED6AA6">
            <w:pPr>
              <w:pStyle w:val="ListBullet2"/>
            </w:pPr>
            <w:r w:rsidRPr="00ED6AA6">
              <w:t xml:space="preserve">testing plan </w:t>
            </w:r>
          </w:p>
          <w:p w:rsidR="00000000" w:rsidRPr="00ED6AA6" w:rsidP="00ED6AA6">
            <w:pPr>
              <w:pStyle w:val="ListBullet2"/>
            </w:pPr>
            <w:r w:rsidRPr="00ED6AA6">
              <w:t>quality checklist</w:t>
            </w:r>
          </w:p>
          <w:p w:rsidR="00000000" w:rsidRPr="00ED6AA6" w:rsidP="00ED6AA6">
            <w:pPr>
              <w:pStyle w:val="ListBullet2"/>
            </w:pPr>
            <w:r w:rsidRPr="00ED6AA6">
              <w:t>workplace documentation procedures</w:t>
            </w:r>
          </w:p>
          <w:p w:rsidR="00000000" w:rsidRPr="00ED6AA6" w:rsidP="00ED6AA6">
            <w:pPr>
              <w:pStyle w:val="ListBullet"/>
            </w:pPr>
            <w:r w:rsidRPr="00ED6AA6">
              <w:t>polymeric cables 33 kV and above including:</w:t>
            </w:r>
          </w:p>
          <w:p w:rsidR="00000000" w:rsidRPr="00ED6AA6" w:rsidP="00ED6AA6">
            <w:pPr>
              <w:pStyle w:val="ListBullet2"/>
            </w:pPr>
            <w:r w:rsidRPr="00ED6AA6">
              <w:t>types and sizes</w:t>
            </w:r>
          </w:p>
          <w:p w:rsidR="00000000" w:rsidRPr="00ED6AA6" w:rsidP="00ED6AA6">
            <w:pPr>
              <w:pStyle w:val="ListBullet2"/>
            </w:pPr>
            <w:r w:rsidRPr="00ED6AA6">
              <w:t xml:space="preserve">construction, characteristics and properties </w:t>
            </w:r>
          </w:p>
          <w:p w:rsidR="00000000" w:rsidRPr="00ED6AA6" w:rsidP="00ED6AA6">
            <w:pPr>
              <w:pStyle w:val="ListBullet2"/>
            </w:pPr>
            <w:r w:rsidRPr="00ED6AA6">
              <w:t xml:space="preserve">electrical stress control </w:t>
            </w:r>
          </w:p>
          <w:p w:rsidR="00000000" w:rsidRPr="00ED6AA6" w:rsidP="00ED6AA6">
            <w:pPr>
              <w:pStyle w:val="ListBullet2"/>
            </w:pPr>
            <w:r w:rsidRPr="00ED6AA6">
              <w:t xml:space="preserve">minimum bending radius  </w:t>
            </w:r>
          </w:p>
          <w:p w:rsidR="00000000" w:rsidRPr="00ED6AA6" w:rsidP="00ED6AA6">
            <w:pPr>
              <w:pStyle w:val="ListBullet"/>
            </w:pPr>
            <w:r w:rsidRPr="00ED6AA6">
              <w:t>cable jointing, terminating and maintenance requirements for cables 33 kV and above including:</w:t>
            </w:r>
          </w:p>
          <w:p w:rsidR="00000000" w:rsidRPr="00ED6AA6" w:rsidP="00ED6AA6">
            <w:pPr>
              <w:pStyle w:val="ListBullet2"/>
            </w:pPr>
            <w:r w:rsidRPr="00ED6AA6">
              <w:t xml:space="preserve">cable handling techniques  </w:t>
            </w:r>
          </w:p>
          <w:p w:rsidR="00000000" w:rsidRPr="00ED6AA6" w:rsidP="00ED6AA6">
            <w:pPr>
              <w:pStyle w:val="ListBullet2"/>
            </w:pPr>
            <w:r w:rsidRPr="00ED6AA6">
              <w:t>jointing principles, techniques a</w:t>
            </w:r>
            <w:r w:rsidRPr="00ED6AA6">
              <w:t xml:space="preserve">nd procedures  </w:t>
            </w:r>
          </w:p>
          <w:p w:rsidR="00000000" w:rsidRPr="00ED6AA6" w:rsidP="00ED6AA6">
            <w:pPr>
              <w:pStyle w:val="ListBullet2"/>
            </w:pPr>
            <w:r w:rsidRPr="00ED6AA6">
              <w:t>cable repair techniques and procedures</w:t>
            </w:r>
          </w:p>
          <w:p w:rsidR="00000000" w:rsidRPr="00ED6AA6" w:rsidP="00ED6AA6">
            <w:pPr>
              <w:pStyle w:val="ListBullet2"/>
            </w:pPr>
            <w:r w:rsidRPr="00ED6AA6">
              <w:t>types of cable damage/defects</w:t>
            </w:r>
          </w:p>
          <w:p w:rsidR="00000000" w:rsidRPr="00ED6AA6" w:rsidP="00ED6AA6">
            <w:pPr>
              <w:pStyle w:val="ListBullet2"/>
            </w:pPr>
            <w:r w:rsidRPr="00ED6AA6">
              <w:t>use of test equipment</w:t>
            </w:r>
          </w:p>
          <w:p w:rsidR="00000000" w:rsidRPr="00ED6AA6" w:rsidP="00ED6AA6">
            <w:pPr>
              <w:pStyle w:val="ListBullet2"/>
            </w:pPr>
            <w:r w:rsidRPr="00ED6AA6">
              <w:t>testing procedures.</w:t>
            </w:r>
          </w:p>
        </w:tc>
      </w:tr>
    </w:tbl>
    <w:p w:rsidR="00000000" w:rsidRPr="00ED6AA6" w:rsidP="00ED6AA6">
      <w:pPr>
        <w:pStyle w:val="NoPaddingFontSize1"/>
      </w:pPr>
    </w:p>
    <w:p w:rsidR="00000000" w:rsidRPr="00ED6AA6" w:rsidP="00ED6AA6">
      <w:pPr>
        <w:pStyle w:val="AllowPageBreak"/>
      </w:pPr>
    </w:p>
    <w:p w:rsidR="00000000" w:rsidRPr="00ED6AA6" w:rsidP="00ED6AA6">
      <w:pPr>
        <w:pStyle w:val="Heading1"/>
      </w:pPr>
      <w:bookmarkStart w:id="14" w:name="O_1236863"/>
      <w:bookmarkEnd w:id="14"/>
      <w:r w:rsidRPr="00ED6AA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A6" w:rsidP="00ED6AA6">
            <w:pPr>
              <w:pStyle w:val="BodyText"/>
            </w:pPr>
            <w:r w:rsidRPr="00ED6AA6">
              <w:t>Assessors must hold credentials specified within the Standards for Registered Training Organisations current at the time of assessment.</w:t>
            </w:r>
          </w:p>
          <w:p w:rsidR="00000000" w:rsidRPr="00ED6AA6" w:rsidP="00ED6AA6">
            <w:pPr>
              <w:pStyle w:val="BodyText"/>
            </w:pPr>
            <w:r w:rsidRPr="00ED6AA6">
              <w:t>Assessment must satisfy the Principles of Assessment and Rules of Evidence and all regulatory requirements included with</w:t>
            </w:r>
            <w:r w:rsidRPr="00ED6AA6">
              <w:t>in the Standards for Registered Training Organisations current at the time of assessment.</w:t>
            </w:r>
          </w:p>
          <w:p w:rsidR="00000000" w:rsidRPr="00ED6AA6" w:rsidP="00ED6AA6">
            <w:pPr>
              <w:pStyle w:val="BodyText"/>
            </w:pPr>
            <w:r w:rsidRPr="00ED6AA6">
              <w:t>Assessment must occur in workplace operational situations where it is appropriate to do so.</w:t>
            </w:r>
          </w:p>
          <w:p w:rsidR="00000000" w:rsidRPr="00ED6AA6" w:rsidP="00ED6AA6">
            <w:pPr>
              <w:pStyle w:val="BodyText"/>
            </w:pPr>
            <w:r w:rsidRPr="00ED6AA6">
              <w:t>Where this is not appropriate, assessment must occur in simulated conditio</w:t>
            </w:r>
            <w:r w:rsidRPr="00ED6AA6">
              <w:t>ns involving realistic and authentic activities that replicate operational workplace conditions.</w:t>
            </w:r>
          </w:p>
          <w:p w:rsidR="00000000" w:rsidRPr="00ED6AA6" w:rsidP="00ED6AA6">
            <w:pPr>
              <w:pStyle w:val="BodyText"/>
            </w:pPr>
            <w:r w:rsidRPr="00ED6AA6">
              <w:t>Assessment processes and techniques must be appropriate to the language, literacy and numeracy requirements of the work being performed and the needs of the ca</w:t>
            </w:r>
            <w:r w:rsidRPr="00ED6AA6">
              <w:t>ndidate.</w:t>
            </w:r>
          </w:p>
          <w:p w:rsidR="00000000" w:rsidRPr="00ED6AA6" w:rsidP="00ED6AA6">
            <w:pPr>
              <w:pStyle w:val="BodyText"/>
            </w:pPr>
            <w:r w:rsidRPr="00ED6AA6">
              <w:t>Resources for assessment must include access to:</w:t>
            </w:r>
          </w:p>
          <w:p w:rsidR="00000000" w:rsidRPr="00ED6AA6" w:rsidP="00ED6AA6">
            <w:pPr>
              <w:pStyle w:val="ListBullet"/>
            </w:pPr>
            <w:r w:rsidRPr="00ED6AA6">
              <w:t>relevant and appropriate materials, tools, equipment and PPE currently used in industry</w:t>
            </w:r>
          </w:p>
          <w:p w:rsidR="00000000" w:rsidRPr="00ED6AA6" w:rsidP="00ED6AA6">
            <w:pPr>
              <w:pStyle w:val="ListBullet"/>
            </w:pPr>
            <w:r w:rsidRPr="00ED6AA6">
              <w:t>applicable documentation, including workplace requirements, relevant industry standards, manufacturers specifications, codes of practice and operation manuals.</w:t>
            </w:r>
          </w:p>
        </w:tc>
      </w:tr>
    </w:tbl>
    <w:p w:rsidR="00000000" w:rsidRPr="00ED6AA6" w:rsidP="00ED6AA6">
      <w:pPr>
        <w:pStyle w:val="NoPaddingFontSize1"/>
      </w:pPr>
    </w:p>
    <w:p w:rsidR="00000000" w:rsidRPr="00ED6AA6" w:rsidP="00ED6AA6">
      <w:pPr>
        <w:pStyle w:val="AllowPageBreak"/>
      </w:pPr>
    </w:p>
    <w:p w:rsidR="00000000" w:rsidRPr="00ED6AA6" w:rsidP="00ED6AA6">
      <w:pPr>
        <w:pStyle w:val="Heading1"/>
      </w:pPr>
      <w:bookmarkStart w:id="15" w:name="O_1236866"/>
      <w:bookmarkEnd w:id="15"/>
      <w:r w:rsidRPr="00ED6AA6">
        <w:t>Links</w:t>
      </w:r>
    </w:p>
    <w:p w:rsidR="00000000" w:rsidRPr="00ED6AA6" w:rsidP="006D3254">
      <w:pPr>
        <w:pStyle w:val="BodyText"/>
      </w:pPr>
      <w:r w:rsidRPr="00ED6A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E13E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D6AA6" w:rsidP="00ED6AA6"/>
    <w:sectPr w:rsidSect="00ED6A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A6" w:rsidRPr="006D3254" w:rsidP="006D32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54" w:rsidP="00ED6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D3254" w:rsidP="00ED6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D3254" w:rsidP="00ED6A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A6" w:rsidP="00ED6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3254">
      <w:t>Approved</w:t>
    </w:r>
    <w:r w:rsidR="006D32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32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3254">
      <w:rPr>
        <w:noProof/>
      </w:rPr>
      <w:t>5</w:t>
    </w:r>
    <w:r>
      <w:rPr>
        <w:noProof/>
      </w:rPr>
      <w:fldChar w:fldCharType="end"/>
    </w:r>
  </w:p>
  <w:p w:rsidR="00ED6AA6" w:rsidP="00ED6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32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3254">
      <w:t>Powering Skills Organisation</w:t>
    </w:r>
    <w:r w:rsidR="006D3254">
      <w:fldChar w:fldCharType="end"/>
    </w:r>
  </w:p>
  <w:p w:rsidR="00ED6AA6" w:rsidP="00ED6A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AA6" w:rsidRPr="006D3254" w:rsidP="006D32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54" w:rsidRPr="002D2AF8" w:rsidP="00ED6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UETDRDU021 Joint, terminate and maintain underground polymeric cable 33kV and above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3254" w:rsidP="00ED6A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A6" w:rsidRPr="002D2AF8" w:rsidP="00ED6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3254">
      <w:t>UETDRDU021 Joint, terminate and maintain underground polymeric cable 33kV and above</w:t>
    </w:r>
    <w:r w:rsidR="006D32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3254">
      <w:rPr>
        <w:noProof/>
      </w:rPr>
      <w:t>2 March 2025</w:t>
    </w:r>
    <w:r>
      <w:fldChar w:fldCharType="end"/>
    </w:r>
  </w:p>
  <w:p w:rsidR="00ED6AA6" w:rsidP="00ED6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584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AC3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FE93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AA6"/>
  </w:style>
  <w:style w:type="character" w:customStyle="1" w:styleId="Heading1Char">
    <w:name w:val="Heading 1 Char"/>
    <w:basedOn w:val="DefaultParagraphFont"/>
    <w:link w:val="Heading1"/>
    <w:rsid w:val="00ED6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A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A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6A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6AA6"/>
    <w:rPr>
      <w:b/>
      <w:spacing w:val="0"/>
    </w:rPr>
  </w:style>
  <w:style w:type="paragraph" w:styleId="ListBullet2">
    <w:name w:val="List Bullet 2"/>
    <w:basedOn w:val="List2"/>
    <w:rsid w:val="00ED6A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6A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6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A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A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A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6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6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A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6AA6"/>
    <w:rPr>
      <w:i/>
    </w:rPr>
  </w:style>
  <w:style w:type="paragraph" w:styleId="Caption">
    <w:name w:val="caption"/>
    <w:basedOn w:val="BodyText"/>
    <w:next w:val="Normal"/>
    <w:qFormat/>
    <w:rsid w:val="00ED6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AA6"/>
  </w:style>
  <w:style w:type="paragraph" w:styleId="TableofFigures">
    <w:name w:val="table of figures"/>
    <w:basedOn w:val="Normal"/>
    <w:next w:val="Normal"/>
    <w:semiHidden/>
    <w:rsid w:val="00ED6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A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6AA6"/>
    <w:rPr>
      <w:rFonts w:ascii="Wingdings" w:hAnsi="Wingdings"/>
    </w:rPr>
  </w:style>
  <w:style w:type="paragraph" w:customStyle="1" w:styleId="TableHeading">
    <w:name w:val="Table Heading"/>
    <w:basedOn w:val="HeadingBase"/>
    <w:rsid w:val="00ED6A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AA6"/>
    <w:rPr>
      <w:color w:val="0033CC"/>
      <w:u w:val="none"/>
    </w:rPr>
  </w:style>
  <w:style w:type="paragraph" w:customStyle="1" w:styleId="BodyTextRight">
    <w:name w:val="Body Text Right"/>
    <w:basedOn w:val="BodyText"/>
    <w:rsid w:val="00ED6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A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AA6"/>
    <w:rPr>
      <w:sz w:val="32"/>
    </w:rPr>
  </w:style>
  <w:style w:type="paragraph" w:customStyle="1" w:styleId="HeadingProcedure">
    <w:name w:val="Heading Procedure"/>
    <w:basedOn w:val="HeadingBase"/>
    <w:next w:val="Normal"/>
    <w:rsid w:val="00ED6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AA6"/>
    <w:pPr>
      <w:spacing w:before="60" w:after="60"/>
    </w:pPr>
  </w:style>
  <w:style w:type="paragraph" w:styleId="ListContinue">
    <w:name w:val="List Continue"/>
    <w:basedOn w:val="List"/>
    <w:rsid w:val="00ED6AA6"/>
    <w:pPr>
      <w:ind w:firstLine="0"/>
    </w:pPr>
  </w:style>
  <w:style w:type="paragraph" w:customStyle="1" w:styleId="ListNote">
    <w:name w:val="List Note"/>
    <w:basedOn w:val="List"/>
    <w:rsid w:val="00ED6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AA6"/>
    <w:rPr>
      <w:rFonts w:ascii="Courier New" w:hAnsi="Courier New"/>
    </w:rPr>
  </w:style>
  <w:style w:type="paragraph" w:customStyle="1" w:styleId="NoteBullet">
    <w:name w:val="Note Bullet"/>
    <w:basedOn w:val="Note"/>
    <w:rsid w:val="00ED6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A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6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AA6"/>
    <w:rPr>
      <w:b/>
      <w:smallCaps/>
    </w:rPr>
  </w:style>
  <w:style w:type="paragraph" w:customStyle="1" w:styleId="TableListNumber">
    <w:name w:val="Table List Number"/>
    <w:basedOn w:val="ListNumber"/>
    <w:rsid w:val="00ED6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AA6"/>
    <w:pPr>
      <w:numPr>
        <w:numId w:val="9"/>
      </w:numPr>
    </w:pPr>
  </w:style>
  <w:style w:type="paragraph" w:customStyle="1" w:styleId="ListAlpha2">
    <w:name w:val="List Alpha 2"/>
    <w:basedOn w:val="List2"/>
    <w:rsid w:val="00ED6AA6"/>
    <w:pPr>
      <w:numPr>
        <w:numId w:val="8"/>
      </w:numPr>
    </w:pPr>
  </w:style>
  <w:style w:type="paragraph" w:styleId="List2">
    <w:name w:val="List 2"/>
    <w:basedOn w:val="BodyText"/>
    <w:rsid w:val="00ED6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A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A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A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6AA6"/>
    <w:pPr>
      <w:numPr>
        <w:numId w:val="4"/>
      </w:numPr>
    </w:pPr>
  </w:style>
  <w:style w:type="paragraph" w:styleId="ListContinue2">
    <w:name w:val="List Continue 2"/>
    <w:basedOn w:val="List2"/>
    <w:rsid w:val="00ED6AA6"/>
    <w:pPr>
      <w:ind w:firstLine="0"/>
    </w:pPr>
  </w:style>
  <w:style w:type="paragraph" w:styleId="ListContinue3">
    <w:name w:val="List Continue 3"/>
    <w:basedOn w:val="List3"/>
    <w:rsid w:val="00ED6AA6"/>
    <w:pPr>
      <w:ind w:left="1021" w:firstLine="0"/>
    </w:pPr>
  </w:style>
  <w:style w:type="paragraph" w:styleId="ListContinue4">
    <w:name w:val="List Continue 4"/>
    <w:basedOn w:val="List4"/>
    <w:rsid w:val="00ED6AA6"/>
    <w:pPr>
      <w:ind w:firstLine="0"/>
    </w:pPr>
  </w:style>
  <w:style w:type="paragraph" w:styleId="ListContinue5">
    <w:name w:val="List Continue 5"/>
    <w:basedOn w:val="List5"/>
    <w:rsid w:val="00ED6AA6"/>
    <w:pPr>
      <w:ind w:firstLine="0"/>
    </w:pPr>
  </w:style>
  <w:style w:type="paragraph" w:styleId="ListNumber3">
    <w:name w:val="List Number 3"/>
    <w:basedOn w:val="List3"/>
    <w:rsid w:val="00ED6AA6"/>
    <w:pPr>
      <w:numPr>
        <w:numId w:val="5"/>
      </w:numPr>
    </w:pPr>
  </w:style>
  <w:style w:type="paragraph" w:styleId="ListNumber4">
    <w:name w:val="List Number 4"/>
    <w:basedOn w:val="List4"/>
    <w:rsid w:val="00ED6AA6"/>
    <w:pPr>
      <w:numPr>
        <w:numId w:val="6"/>
      </w:numPr>
    </w:pPr>
  </w:style>
  <w:style w:type="paragraph" w:styleId="ListNumber5">
    <w:name w:val="List Number 5"/>
    <w:basedOn w:val="List5"/>
    <w:rsid w:val="00ED6AA6"/>
    <w:pPr>
      <w:numPr>
        <w:numId w:val="7"/>
      </w:numPr>
    </w:pPr>
  </w:style>
  <w:style w:type="paragraph" w:styleId="BlockText">
    <w:name w:val="Block Text"/>
    <w:basedOn w:val="Normal"/>
    <w:rsid w:val="00ED6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AA6"/>
    <w:rPr>
      <w:sz w:val="16"/>
      <w:vertAlign w:val="superscript"/>
    </w:rPr>
  </w:style>
  <w:style w:type="character" w:customStyle="1" w:styleId="Symbols">
    <w:name w:val="Symbols"/>
    <w:basedOn w:val="DefaultParagraphFont"/>
    <w:rsid w:val="00ED6AA6"/>
    <w:rPr>
      <w:rFonts w:ascii="Symbol" w:hAnsi="Symbol"/>
    </w:rPr>
  </w:style>
  <w:style w:type="character" w:customStyle="1" w:styleId="MenuOptions">
    <w:name w:val="Menu Options"/>
    <w:basedOn w:val="DefaultParagraphFont"/>
    <w:rsid w:val="00ED6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AA6"/>
    <w:rPr>
      <w:b/>
    </w:rPr>
  </w:style>
  <w:style w:type="character" w:customStyle="1" w:styleId="Underlined">
    <w:name w:val="Underlined"/>
    <w:basedOn w:val="DefaultParagraphFont"/>
    <w:rsid w:val="00ED6AA6"/>
    <w:rPr>
      <w:u w:val="single"/>
    </w:rPr>
  </w:style>
  <w:style w:type="paragraph" w:customStyle="1" w:styleId="TableBodyTextRight">
    <w:name w:val="Table Body Text Right"/>
    <w:basedOn w:val="TableBodyText"/>
    <w:rsid w:val="00ED6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AA6"/>
    <w:rPr>
      <w:sz w:val="18"/>
    </w:rPr>
  </w:style>
  <w:style w:type="paragraph" w:customStyle="1" w:styleId="BodySmallRight">
    <w:name w:val="Body Small Right"/>
    <w:basedOn w:val="BodyTextRight"/>
    <w:rsid w:val="00ED6AA6"/>
    <w:rPr>
      <w:sz w:val="18"/>
      <w:szCs w:val="18"/>
    </w:rPr>
  </w:style>
  <w:style w:type="paragraph" w:customStyle="1" w:styleId="MarginEdition">
    <w:name w:val="Margin Edition"/>
    <w:basedOn w:val="MarginNote"/>
    <w:rsid w:val="00ED6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AA6"/>
    <w:rPr>
      <w:sz w:val="2"/>
      <w:szCs w:val="2"/>
    </w:rPr>
  </w:style>
  <w:style w:type="character" w:customStyle="1" w:styleId="Small">
    <w:name w:val="Small"/>
    <w:basedOn w:val="DefaultParagraphFont"/>
    <w:rsid w:val="00ED6AA6"/>
    <w:rPr>
      <w:sz w:val="16"/>
    </w:rPr>
  </w:style>
  <w:style w:type="paragraph" w:customStyle="1" w:styleId="WideTable">
    <w:name w:val="Wide Table"/>
    <w:basedOn w:val="Normal"/>
    <w:rsid w:val="00ED6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AA6"/>
  </w:style>
  <w:style w:type="paragraph" w:styleId="Quote">
    <w:name w:val="Quote"/>
    <w:basedOn w:val="Heading1"/>
    <w:link w:val="QuoteChar"/>
    <w:qFormat/>
    <w:rsid w:val="00ED6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AA6"/>
    <w:pPr>
      <w:pageBreakBefore/>
    </w:pPr>
  </w:style>
  <w:style w:type="paragraph" w:customStyle="1" w:styleId="Border">
    <w:name w:val="Border"/>
    <w:basedOn w:val="Normal"/>
    <w:qFormat/>
    <w:rsid w:val="00ED6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AA6"/>
    <w:rPr>
      <w:u w:val="single"/>
    </w:rPr>
  </w:style>
  <w:style w:type="character" w:customStyle="1" w:styleId="BoldandItalics">
    <w:name w:val="Bold and Italics"/>
    <w:qFormat/>
    <w:rsid w:val="00ED6AA6"/>
    <w:rPr>
      <w:b/>
      <w:i/>
      <w:u w:val="none"/>
    </w:rPr>
  </w:style>
  <w:style w:type="paragraph" w:styleId="BalloonText">
    <w:name w:val="Balloon Text"/>
    <w:basedOn w:val="Normal"/>
    <w:link w:val="BalloonTextChar"/>
    <w:rsid w:val="00ED6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A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A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AA6"/>
    <w:pPr>
      <w:spacing w:before="0" w:after="0"/>
    </w:pPr>
  </w:style>
  <w:style w:type="paragraph" w:customStyle="1" w:styleId="BodyTextBold">
    <w:name w:val="Body Text Bold"/>
    <w:basedOn w:val="BodyText"/>
    <w:qFormat/>
    <w:rsid w:val="00ED6AA6"/>
    <w:rPr>
      <w:b/>
    </w:rPr>
  </w:style>
  <w:style w:type="character" w:styleId="Hyperlink">
    <w:name w:val="Hyperlink"/>
    <w:basedOn w:val="DefaultParagraphFont"/>
    <w:uiPriority w:val="99"/>
    <w:unhideWhenUsed/>
    <w:rsid w:val="006D32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1424</Words>
  <Characters>9217</Characters>
  <Application>Microsoft Office Word</Application>
  <DocSecurity>0</DocSecurity>
  <Lines>354</Lines>
  <Paragraphs>200</Paragraphs>
  <ScaleCrop>false</ScaleCrop>
  <Company>Author-it Software Corporation Ltd.</Company>
  <LinksUpToDate>false</LinksUpToDate>
  <CharactersWithSpaces>10441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UETDRDU021 Joint, terminate and maintain underground polymeric cable 33kV and above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2025-03-01T20:31:00Z</dcterms:created>
  <dcterms:modified xsi:type="dcterms:W3CDTF">2025-03-01T20:31:00Z</dcterms:modified>
</cp:coreProperties>
</file>