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6BD9" w:rsidP="00E06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UETDRDU021 Joint, terminate and maintain underground polymeric cable 33kV and above</w:t>
      </w:r>
      <w:r>
        <w:fldChar w:fldCharType="end"/>
      </w:r>
    </w:p>
    <w:p w:rsidR="00E06BD9" w:rsidP="00E06BD9">
      <w:pPr>
        <w:pStyle w:val="Version"/>
        <w:sectPr w:rsidSect="00B95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F8C" w:rsidP="00B95F8C">
      <w:pPr>
        <w:pStyle w:val="SuperHeading"/>
      </w:pPr>
      <w:r w:rsidRPr="00B95F8C">
        <w:t>Assessment Requirements for UETDRDU021 Joint, terminate and maintain underground polymeric cable 33kV and above</w:t>
      </w:r>
    </w:p>
    <w:p w:rsidR="00000000" w:rsidRPr="00B95F8C" w:rsidP="00B95F8C">
      <w:pPr>
        <w:pStyle w:val="Heading1"/>
      </w:pPr>
      <w:bookmarkStart w:id="1" w:name="O_1236860"/>
      <w:bookmarkEnd w:id="1"/>
      <w:r w:rsidRPr="00B95F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8C" w:rsidP="00B95F8C">
            <w:pPr>
              <w:pStyle w:val="BodyText"/>
            </w:pPr>
            <w:r w:rsidRPr="00B95F8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95F8C" w:rsidP="00B95F8C">
      <w:pPr>
        <w:pStyle w:val="NoPaddingFontSize1"/>
      </w:pPr>
    </w:p>
    <w:p w:rsidR="00000000" w:rsidRPr="00B95F8C" w:rsidP="00B95F8C">
      <w:pPr>
        <w:pStyle w:val="AllowPageBreak"/>
      </w:pPr>
    </w:p>
    <w:p w:rsidR="00000000" w:rsidRPr="00B95F8C" w:rsidP="00B95F8C">
      <w:pPr>
        <w:pStyle w:val="Heading1"/>
      </w:pPr>
      <w:bookmarkStart w:id="2" w:name="O_1236861"/>
      <w:bookmarkEnd w:id="2"/>
      <w:r w:rsidRPr="00B95F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8C">
            <w:pPr>
              <w:pStyle w:val="BodyText"/>
              <w:rPr>
                <w:lang w:val="en-NZ"/>
              </w:rPr>
            </w:pPr>
            <w:r w:rsidRPr="00B95F8C">
              <w:t>Evidence required to demonstrate competence in this unit must be r</w:t>
            </w:r>
            <w:r w:rsidRPr="00B95F8C">
              <w:t>elevant to and satisfy all of the requirements of the elements and performance criteria on at least two (2) separate occasions and include:</w:t>
            </w:r>
          </w:p>
        </w:tc>
      </w:tr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8C" w:rsidP="00B95F8C">
            <w:pPr>
              <w:pStyle w:val="ListBullet"/>
            </w:pPr>
            <w:r w:rsidRPr="00B95F8C">
              <w:t>applying relevant legislation, regulations, standards, codes of practice and organisational workplace requirements</w:t>
            </w:r>
            <w:r w:rsidRPr="00B95F8C">
              <w:t xml:space="preserve"> including:</w:t>
            </w:r>
          </w:p>
          <w:p w:rsidR="00000000" w:rsidRPr="00B95F8C" w:rsidP="00B95F8C">
            <w:pPr>
              <w:pStyle w:val="ListBullet2"/>
            </w:pPr>
            <w:r w:rsidRPr="00B95F8C">
              <w:t>work health and safety (WHS)/occupational health and safety (OHS)</w:t>
            </w:r>
          </w:p>
          <w:p w:rsidR="00000000" w:rsidRPr="00B95F8C" w:rsidP="00B95F8C">
            <w:pPr>
              <w:pStyle w:val="ListBullet"/>
            </w:pPr>
            <w:r w:rsidRPr="00B95F8C">
              <w:t>identifying hazards, assessing risks, and identifying, applying and monitoring control measures</w:t>
            </w:r>
          </w:p>
          <w:p w:rsidR="00000000" w:rsidRPr="00B95F8C" w:rsidP="00B95F8C">
            <w:pPr>
              <w:pStyle w:val="ListBullet"/>
            </w:pPr>
            <w:r w:rsidRPr="00B95F8C">
              <w:t>obtaining, inspecting and using relevant personal protective equipment (PPE)</w:t>
            </w:r>
          </w:p>
          <w:p w:rsidR="00000000" w:rsidRPr="00B95F8C" w:rsidP="00B95F8C">
            <w:pPr>
              <w:pStyle w:val="ListBullet"/>
            </w:pPr>
            <w:r w:rsidRPr="00B95F8C">
              <w:t>obtaining and signing on and off relevant work permits in accordance with workplace requirements</w:t>
            </w:r>
          </w:p>
          <w:p w:rsidR="00000000" w:rsidRPr="00B95F8C" w:rsidP="00B95F8C">
            <w:pPr>
              <w:pStyle w:val="ListBullet"/>
            </w:pPr>
            <w:r w:rsidRPr="00B95F8C">
              <w:t>interpreting and using drawings, diagrams and instructions</w:t>
            </w:r>
          </w:p>
          <w:p w:rsidR="00000000" w:rsidRPr="00B95F8C" w:rsidP="00B95F8C">
            <w:pPr>
              <w:pStyle w:val="ListBullet"/>
            </w:pPr>
            <w:r w:rsidRPr="00B95F8C">
              <w:t>completing at least two (2) of the following cable tests: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continuity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insulation resistance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phase </w:t>
            </w:r>
            <w:r w:rsidRPr="00B95F8C">
              <w:t>identification</w:t>
            </w:r>
          </w:p>
          <w:p w:rsidR="00000000" w:rsidRPr="00B95F8C" w:rsidP="00B95F8C">
            <w:pPr>
              <w:pStyle w:val="ListBullet"/>
            </w:pPr>
            <w:r w:rsidRPr="00B95F8C">
              <w:t>jointing, terminating and maintaining at least one (1) of the following 33 kilovolt (kV) and above cable types: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cross-linked polyethylene (XLPE) cables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ethylene propylene rubber (EPR) cables </w:t>
            </w:r>
          </w:p>
          <w:p w:rsidR="00000000" w:rsidRPr="00B95F8C" w:rsidP="00B95F8C">
            <w:pPr>
              <w:pStyle w:val="ListBullet"/>
            </w:pPr>
            <w:r w:rsidRPr="00B95F8C">
              <w:t>completing the following cable joints:</w:t>
            </w:r>
          </w:p>
          <w:p w:rsidR="00000000" w:rsidRPr="00B95F8C" w:rsidP="00B95F8C">
            <w:pPr>
              <w:pStyle w:val="ListBullet2"/>
            </w:pPr>
            <w:r w:rsidRPr="00B95F8C">
              <w:t>strai</w:t>
            </w:r>
            <w:r w:rsidRPr="00B95F8C">
              <w:t>ght through joint</w:t>
            </w:r>
          </w:p>
          <w:p w:rsidR="00000000" w:rsidRPr="00B95F8C" w:rsidP="00B95F8C">
            <w:pPr>
              <w:pStyle w:val="ListBullet2"/>
            </w:pPr>
            <w:r w:rsidRPr="00B95F8C">
              <w:t>termination</w:t>
            </w:r>
          </w:p>
          <w:p w:rsidR="00000000" w:rsidRPr="00B95F8C" w:rsidP="00B95F8C">
            <w:pPr>
              <w:pStyle w:val="ListBullet"/>
            </w:pPr>
            <w:r w:rsidRPr="00B95F8C">
              <w:t>completing relevant work records, reports and documentation.</w:t>
            </w:r>
          </w:p>
        </w:tc>
      </w:tr>
    </w:tbl>
    <w:p w:rsidR="00000000" w:rsidRPr="00B95F8C" w:rsidP="00B95F8C">
      <w:pPr>
        <w:pStyle w:val="NoPaddingFontSize1"/>
      </w:pPr>
    </w:p>
    <w:p w:rsidR="00000000" w:rsidRPr="00B95F8C" w:rsidP="00B95F8C">
      <w:pPr>
        <w:pStyle w:val="AllowPageBreak"/>
      </w:pPr>
    </w:p>
    <w:p w:rsidR="00000000" w:rsidRPr="00B95F8C" w:rsidP="00B95F8C">
      <w:pPr>
        <w:pStyle w:val="Heading1"/>
      </w:pPr>
      <w:bookmarkStart w:id="3" w:name="O_1236862"/>
      <w:bookmarkEnd w:id="3"/>
      <w:r w:rsidRPr="00B95F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8C">
            <w:pPr>
              <w:pStyle w:val="BodyText"/>
              <w:rPr>
                <w:lang w:val="en-NZ"/>
              </w:rPr>
            </w:pPr>
            <w:r w:rsidRPr="00B95F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8C" w:rsidP="00B95F8C">
            <w:pPr>
              <w:pStyle w:val="ListBullet"/>
            </w:pPr>
            <w:r w:rsidRPr="00B95F8C">
              <w:t xml:space="preserve">legislation, regulations, standards, codes of practice, and organisational workplace </w:t>
            </w:r>
            <w:r w:rsidRPr="00B95F8C">
              <w:t>requirements including, WHS/OHS requirements</w:t>
            </w:r>
          </w:p>
          <w:p w:rsidR="00000000" w:rsidRPr="00B95F8C" w:rsidP="00B95F8C">
            <w:pPr>
              <w:pStyle w:val="ListBullet"/>
            </w:pPr>
            <w:r w:rsidRPr="00B95F8C">
              <w:t>hazard, risk assessment and risk control requirements including potential hazards</w:t>
            </w:r>
          </w:p>
          <w:p w:rsidR="00000000" w:rsidRPr="00B95F8C" w:rsidP="00B95F8C">
            <w:pPr>
              <w:pStyle w:val="ListBullet"/>
            </w:pPr>
            <w:r w:rsidRPr="00B95F8C">
              <w:t>types and application of PPE</w:t>
            </w:r>
          </w:p>
          <w:p w:rsidR="00000000" w:rsidRPr="00B95F8C" w:rsidP="00B95F8C">
            <w:pPr>
              <w:pStyle w:val="ListBullet"/>
            </w:pPr>
            <w:r w:rsidRPr="00B95F8C">
              <w:t>safe use of too</w:t>
            </w:r>
            <w:r w:rsidRPr="00B95F8C">
              <w:t xml:space="preserve">ls and equipment </w:t>
            </w:r>
          </w:p>
          <w:p w:rsidR="00000000" w:rsidRPr="00B95F8C" w:rsidP="00B95F8C">
            <w:pPr>
              <w:pStyle w:val="ListBullet"/>
            </w:pPr>
            <w:r w:rsidRPr="00B95F8C">
              <w:t>application, purpose and types of permits</w:t>
            </w:r>
          </w:p>
          <w:p w:rsidR="00000000" w:rsidRPr="00B95F8C" w:rsidP="00B95F8C">
            <w:pPr>
              <w:pStyle w:val="ListBullet"/>
            </w:pPr>
            <w:r w:rsidRPr="00B95F8C">
              <w:t>cable alignment and identification</w:t>
            </w:r>
          </w:p>
          <w:p w:rsidR="00000000" w:rsidRPr="00B95F8C" w:rsidP="00B95F8C">
            <w:pPr>
              <w:pStyle w:val="ListBullet"/>
            </w:pPr>
            <w:r w:rsidRPr="00B95F8C">
              <w:t>work plan requirements, including:</w:t>
            </w:r>
          </w:p>
          <w:p w:rsidR="00000000" w:rsidRPr="00B95F8C" w:rsidP="00B95F8C">
            <w:pPr>
              <w:pStyle w:val="ListBullet2"/>
            </w:pPr>
            <w:r w:rsidRPr="00B95F8C">
              <w:t>types and layout of drawings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manufacturer’s instructions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testing plan </w:t>
            </w:r>
          </w:p>
          <w:p w:rsidR="00000000" w:rsidRPr="00B95F8C" w:rsidP="00B95F8C">
            <w:pPr>
              <w:pStyle w:val="ListBullet2"/>
            </w:pPr>
            <w:r w:rsidRPr="00B95F8C">
              <w:t>quality checklist</w:t>
            </w:r>
          </w:p>
          <w:p w:rsidR="00000000" w:rsidRPr="00B95F8C" w:rsidP="00B95F8C">
            <w:pPr>
              <w:pStyle w:val="ListBullet2"/>
            </w:pPr>
            <w:r w:rsidRPr="00B95F8C">
              <w:t>workplace documentation procedures</w:t>
            </w:r>
          </w:p>
          <w:p w:rsidR="00000000" w:rsidRPr="00B95F8C" w:rsidP="00B95F8C">
            <w:pPr>
              <w:pStyle w:val="ListBullet"/>
            </w:pPr>
            <w:r w:rsidRPr="00B95F8C">
              <w:t>polymeric cables 33 kV and above including:</w:t>
            </w:r>
          </w:p>
          <w:p w:rsidR="00000000" w:rsidRPr="00B95F8C" w:rsidP="00B95F8C">
            <w:pPr>
              <w:pStyle w:val="ListBullet2"/>
            </w:pPr>
            <w:r w:rsidRPr="00B95F8C">
              <w:t>types and sizes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construction, characteristics and properties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electrical stress control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minimum bending radius  </w:t>
            </w:r>
          </w:p>
          <w:p w:rsidR="00000000" w:rsidRPr="00B95F8C" w:rsidP="00B95F8C">
            <w:pPr>
              <w:pStyle w:val="ListBullet"/>
            </w:pPr>
            <w:r w:rsidRPr="00B95F8C">
              <w:t>cable jointing, terminating and maintenance requirements for cables 33 kV and above including: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cable handling techniques  </w:t>
            </w:r>
          </w:p>
          <w:p w:rsidR="00000000" w:rsidRPr="00B95F8C" w:rsidP="00B95F8C">
            <w:pPr>
              <w:pStyle w:val="ListBullet2"/>
            </w:pPr>
            <w:r w:rsidRPr="00B95F8C">
              <w:t xml:space="preserve">jointing principles, techniques and procedures  </w:t>
            </w:r>
          </w:p>
          <w:p w:rsidR="00000000" w:rsidRPr="00B95F8C" w:rsidP="00B95F8C">
            <w:pPr>
              <w:pStyle w:val="ListBullet2"/>
            </w:pPr>
            <w:r w:rsidRPr="00B95F8C">
              <w:t>cable repair techniques and procedures</w:t>
            </w:r>
          </w:p>
          <w:p w:rsidR="00000000" w:rsidRPr="00B95F8C" w:rsidP="00B95F8C">
            <w:pPr>
              <w:pStyle w:val="ListBullet2"/>
            </w:pPr>
            <w:r w:rsidRPr="00B95F8C">
              <w:t>types of cable damage/defects</w:t>
            </w:r>
          </w:p>
          <w:p w:rsidR="00000000" w:rsidRPr="00B95F8C" w:rsidP="00B95F8C">
            <w:pPr>
              <w:pStyle w:val="ListBullet2"/>
            </w:pPr>
            <w:r w:rsidRPr="00B95F8C">
              <w:t>use of test equipment</w:t>
            </w:r>
          </w:p>
          <w:p w:rsidR="00000000" w:rsidRPr="00B95F8C" w:rsidP="00B95F8C">
            <w:pPr>
              <w:pStyle w:val="ListBullet2"/>
            </w:pPr>
            <w:r w:rsidRPr="00B95F8C">
              <w:t>testing procedures.</w:t>
            </w:r>
          </w:p>
        </w:tc>
      </w:tr>
    </w:tbl>
    <w:p w:rsidR="00000000" w:rsidRPr="00B95F8C" w:rsidP="00B95F8C">
      <w:pPr>
        <w:pStyle w:val="NoPaddingFontSize1"/>
      </w:pPr>
    </w:p>
    <w:p w:rsidR="00000000" w:rsidRPr="00B95F8C" w:rsidP="00B95F8C">
      <w:pPr>
        <w:pStyle w:val="AllowPageBreak"/>
      </w:pPr>
    </w:p>
    <w:p w:rsidR="00000000" w:rsidRPr="00B95F8C" w:rsidP="00B95F8C">
      <w:pPr>
        <w:pStyle w:val="Heading1"/>
      </w:pPr>
      <w:bookmarkStart w:id="4" w:name="O_1236863"/>
      <w:bookmarkEnd w:id="4"/>
      <w:r w:rsidRPr="00B95F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F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8C" w:rsidP="00B95F8C">
            <w:pPr>
              <w:pStyle w:val="BodyText"/>
            </w:pPr>
            <w:r w:rsidRPr="00B95F8C">
              <w:t>Assessors must hold credentials specified within the Standards for Registered Training Organisations current at the time of assessment.</w:t>
            </w:r>
          </w:p>
          <w:p w:rsidR="00000000" w:rsidRPr="00B95F8C" w:rsidP="00B95F8C">
            <w:pPr>
              <w:pStyle w:val="BodyText"/>
            </w:pPr>
            <w:r w:rsidRPr="00B95F8C">
              <w:t>Assessment must satisfy the Principles of Assessment and Rules of Evidence and all regulatory requirements included with</w:t>
            </w:r>
            <w:r w:rsidRPr="00B95F8C">
              <w:t>in the Standards for Registered Training Organisations current at the time of assessment.</w:t>
            </w:r>
          </w:p>
          <w:p w:rsidR="00000000" w:rsidRPr="00B95F8C" w:rsidP="00B95F8C">
            <w:pPr>
              <w:pStyle w:val="BodyText"/>
            </w:pPr>
            <w:r w:rsidRPr="00B95F8C">
              <w:t>Assessment must occur in workplace operational situations where it is appropriate to do so.</w:t>
            </w:r>
          </w:p>
          <w:p w:rsidR="00000000" w:rsidRPr="00B95F8C" w:rsidP="00B95F8C">
            <w:pPr>
              <w:pStyle w:val="BodyText"/>
            </w:pPr>
            <w:r w:rsidRPr="00B95F8C">
              <w:t>Where this is not appropriate, assessment must occur in simulated conditio</w:t>
            </w:r>
            <w:r w:rsidRPr="00B95F8C">
              <w:t>ns involving realistic and authentic activities that replicate operational workplace conditions.</w:t>
            </w:r>
          </w:p>
          <w:p w:rsidR="00000000" w:rsidRPr="00B95F8C" w:rsidP="00B95F8C">
            <w:pPr>
              <w:pStyle w:val="BodyText"/>
            </w:pPr>
            <w:r w:rsidRPr="00B95F8C">
              <w:t>Assessment processes and techniques must be appropriate to the language, literacy and numeracy requirements of the work being performed and the needs of the ca</w:t>
            </w:r>
            <w:r w:rsidRPr="00B95F8C">
              <w:t>ndidate.</w:t>
            </w:r>
          </w:p>
          <w:p w:rsidR="00000000" w:rsidRPr="00B95F8C" w:rsidP="00B95F8C">
            <w:pPr>
              <w:pStyle w:val="BodyText"/>
            </w:pPr>
            <w:r w:rsidRPr="00B95F8C">
              <w:t>Resources for assessment must include access to:</w:t>
            </w:r>
          </w:p>
          <w:p w:rsidR="00000000" w:rsidRPr="00B95F8C" w:rsidP="00B95F8C">
            <w:pPr>
              <w:pStyle w:val="ListBullet"/>
            </w:pPr>
            <w:r w:rsidRPr="00B95F8C">
              <w:t>relevant and appropriate materials, tools, equipment and PPE currently used in industry</w:t>
            </w:r>
          </w:p>
          <w:p w:rsidR="00000000" w:rsidRPr="00B95F8C" w:rsidP="00B95F8C">
            <w:pPr>
              <w:pStyle w:val="ListBullet"/>
            </w:pPr>
            <w:r w:rsidRPr="00B95F8C">
              <w:t>applicable documentation, including workplace requirements, relevant industry standards, manufacturers specifications, codes of practice and operation manuals.</w:t>
            </w:r>
          </w:p>
        </w:tc>
      </w:tr>
    </w:tbl>
    <w:p w:rsidR="00000000" w:rsidRPr="00B95F8C" w:rsidP="00B95F8C">
      <w:pPr>
        <w:pStyle w:val="NoPaddingFontSize1"/>
      </w:pPr>
    </w:p>
    <w:p w:rsidR="00000000" w:rsidRPr="00B95F8C" w:rsidP="00B95F8C">
      <w:pPr>
        <w:pStyle w:val="AllowPageBreak"/>
      </w:pPr>
    </w:p>
    <w:p w:rsidR="00000000" w:rsidRPr="00B95F8C" w:rsidP="00B95F8C">
      <w:pPr>
        <w:pStyle w:val="Heading1"/>
      </w:pPr>
      <w:bookmarkStart w:id="5" w:name="O_1236866"/>
      <w:bookmarkEnd w:id="5"/>
      <w:r w:rsidRPr="00B95F8C">
        <w:t>Links</w:t>
      </w:r>
    </w:p>
    <w:p w:rsidR="00000000" w:rsidRPr="00B95F8C" w:rsidP="00E06BD9">
      <w:pPr>
        <w:pStyle w:val="BodyText"/>
      </w:pPr>
      <w:r w:rsidRPr="00B95F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D5E2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95F8C" w:rsidP="00B95F8C"/>
    <w:sectPr w:rsidSect="00B95F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8C" w:rsidRPr="00E06BD9" w:rsidP="00E06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D9" w:rsidP="00B95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6BD9" w:rsidP="00B95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06BD9" w:rsidP="00B95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F8C" w:rsidRPr="00E06BD9" w:rsidP="00E06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BD9" w:rsidRPr="002D2AF8" w:rsidP="00B95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UETDRDU021 Joint, terminate and maintain underground polymeric cable 33kV and above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E06BD9" w:rsidP="00B95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F65E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DEF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C18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F8C"/>
  </w:style>
  <w:style w:type="character" w:customStyle="1" w:styleId="Heading1Char">
    <w:name w:val="Heading 1 Char"/>
    <w:basedOn w:val="DefaultParagraphFont"/>
    <w:link w:val="Heading1"/>
    <w:rsid w:val="00B95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F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F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F8C"/>
    <w:rPr>
      <w:b/>
      <w:spacing w:val="0"/>
    </w:rPr>
  </w:style>
  <w:style w:type="paragraph" w:customStyle="1" w:styleId="SuperTitle">
    <w:name w:val="SuperTitle"/>
    <w:basedOn w:val="Title"/>
    <w:rsid w:val="00B95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F8C"/>
    <w:rPr>
      <w:i/>
    </w:rPr>
  </w:style>
  <w:style w:type="paragraph" w:styleId="Caption">
    <w:name w:val="caption"/>
    <w:basedOn w:val="BodyText"/>
    <w:next w:val="Normal"/>
    <w:qFormat/>
    <w:rsid w:val="00B95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F8C"/>
  </w:style>
  <w:style w:type="paragraph" w:styleId="TableofFigures">
    <w:name w:val="table of figures"/>
    <w:basedOn w:val="Normal"/>
    <w:next w:val="Normal"/>
    <w:semiHidden/>
    <w:rsid w:val="00B95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F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F8C"/>
    <w:rPr>
      <w:rFonts w:ascii="Wingdings" w:hAnsi="Wingdings"/>
    </w:rPr>
  </w:style>
  <w:style w:type="paragraph" w:customStyle="1" w:styleId="TableHeading">
    <w:name w:val="Table Heading"/>
    <w:basedOn w:val="HeadingBase"/>
    <w:rsid w:val="00B95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F8C"/>
    <w:rPr>
      <w:color w:val="0033CC"/>
      <w:u w:val="none"/>
    </w:rPr>
  </w:style>
  <w:style w:type="paragraph" w:customStyle="1" w:styleId="BodyTextRight">
    <w:name w:val="Body Text Right"/>
    <w:basedOn w:val="BodyText"/>
    <w:rsid w:val="00B95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F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F8C"/>
    <w:rPr>
      <w:sz w:val="32"/>
    </w:rPr>
  </w:style>
  <w:style w:type="paragraph" w:customStyle="1" w:styleId="HeadingProcedure">
    <w:name w:val="Heading Procedure"/>
    <w:basedOn w:val="HeadingBase"/>
    <w:next w:val="Normal"/>
    <w:rsid w:val="00B95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F8C"/>
    <w:pPr>
      <w:spacing w:before="60" w:after="60"/>
    </w:pPr>
  </w:style>
  <w:style w:type="paragraph" w:styleId="ListContinue">
    <w:name w:val="List Continue"/>
    <w:basedOn w:val="List"/>
    <w:rsid w:val="00B95F8C"/>
    <w:pPr>
      <w:ind w:firstLine="0"/>
    </w:pPr>
  </w:style>
  <w:style w:type="paragraph" w:customStyle="1" w:styleId="ListNote">
    <w:name w:val="List Note"/>
    <w:basedOn w:val="List"/>
    <w:rsid w:val="00B95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F8C"/>
    <w:rPr>
      <w:rFonts w:ascii="Courier New" w:hAnsi="Courier New"/>
    </w:rPr>
  </w:style>
  <w:style w:type="paragraph" w:customStyle="1" w:styleId="NoteBullet">
    <w:name w:val="Note Bullet"/>
    <w:basedOn w:val="Note"/>
    <w:rsid w:val="00B95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F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F8C"/>
    <w:rPr>
      <w:b/>
      <w:smallCaps/>
    </w:rPr>
  </w:style>
  <w:style w:type="paragraph" w:customStyle="1" w:styleId="TableListNumber">
    <w:name w:val="Table List Number"/>
    <w:basedOn w:val="ListNumber"/>
    <w:rsid w:val="00B95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F8C"/>
    <w:pPr>
      <w:numPr>
        <w:numId w:val="9"/>
      </w:numPr>
    </w:pPr>
  </w:style>
  <w:style w:type="paragraph" w:customStyle="1" w:styleId="ListAlpha2">
    <w:name w:val="List Alpha 2"/>
    <w:basedOn w:val="List2"/>
    <w:rsid w:val="00B95F8C"/>
    <w:pPr>
      <w:numPr>
        <w:numId w:val="8"/>
      </w:numPr>
    </w:pPr>
  </w:style>
  <w:style w:type="paragraph" w:styleId="List2">
    <w:name w:val="List 2"/>
    <w:basedOn w:val="BodyText"/>
    <w:rsid w:val="00B95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F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F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F8C"/>
    <w:pPr>
      <w:numPr>
        <w:numId w:val="4"/>
      </w:numPr>
    </w:pPr>
  </w:style>
  <w:style w:type="paragraph" w:styleId="ListContinue2">
    <w:name w:val="List Continue 2"/>
    <w:basedOn w:val="List2"/>
    <w:rsid w:val="00B95F8C"/>
    <w:pPr>
      <w:ind w:firstLine="0"/>
    </w:pPr>
  </w:style>
  <w:style w:type="paragraph" w:styleId="ListContinue3">
    <w:name w:val="List Continue 3"/>
    <w:basedOn w:val="List3"/>
    <w:rsid w:val="00B95F8C"/>
    <w:pPr>
      <w:ind w:left="1021" w:firstLine="0"/>
    </w:pPr>
  </w:style>
  <w:style w:type="paragraph" w:styleId="ListContinue4">
    <w:name w:val="List Continue 4"/>
    <w:basedOn w:val="List4"/>
    <w:rsid w:val="00B95F8C"/>
    <w:pPr>
      <w:ind w:firstLine="0"/>
    </w:pPr>
  </w:style>
  <w:style w:type="paragraph" w:styleId="ListContinue5">
    <w:name w:val="List Continue 5"/>
    <w:basedOn w:val="List5"/>
    <w:rsid w:val="00B95F8C"/>
    <w:pPr>
      <w:ind w:firstLine="0"/>
    </w:pPr>
  </w:style>
  <w:style w:type="paragraph" w:styleId="ListNumber3">
    <w:name w:val="List Number 3"/>
    <w:basedOn w:val="List3"/>
    <w:rsid w:val="00B95F8C"/>
    <w:pPr>
      <w:numPr>
        <w:numId w:val="5"/>
      </w:numPr>
    </w:pPr>
  </w:style>
  <w:style w:type="paragraph" w:styleId="ListNumber4">
    <w:name w:val="List Number 4"/>
    <w:basedOn w:val="List4"/>
    <w:rsid w:val="00B95F8C"/>
    <w:pPr>
      <w:numPr>
        <w:numId w:val="6"/>
      </w:numPr>
    </w:pPr>
  </w:style>
  <w:style w:type="paragraph" w:styleId="ListNumber5">
    <w:name w:val="List Number 5"/>
    <w:basedOn w:val="List5"/>
    <w:rsid w:val="00B95F8C"/>
    <w:pPr>
      <w:numPr>
        <w:numId w:val="7"/>
      </w:numPr>
    </w:pPr>
  </w:style>
  <w:style w:type="paragraph" w:styleId="BlockText">
    <w:name w:val="Block Text"/>
    <w:basedOn w:val="Normal"/>
    <w:rsid w:val="00B95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F8C"/>
    <w:rPr>
      <w:sz w:val="16"/>
      <w:vertAlign w:val="superscript"/>
    </w:rPr>
  </w:style>
  <w:style w:type="character" w:customStyle="1" w:styleId="Symbols">
    <w:name w:val="Symbols"/>
    <w:basedOn w:val="DefaultParagraphFont"/>
    <w:rsid w:val="00B95F8C"/>
    <w:rPr>
      <w:rFonts w:ascii="Symbol" w:hAnsi="Symbol"/>
    </w:rPr>
  </w:style>
  <w:style w:type="character" w:customStyle="1" w:styleId="MenuOptions">
    <w:name w:val="Menu Options"/>
    <w:basedOn w:val="DefaultParagraphFont"/>
    <w:rsid w:val="00B95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F8C"/>
    <w:rPr>
      <w:b/>
    </w:rPr>
  </w:style>
  <w:style w:type="character" w:customStyle="1" w:styleId="Underlined">
    <w:name w:val="Underlined"/>
    <w:basedOn w:val="DefaultParagraphFont"/>
    <w:rsid w:val="00B95F8C"/>
    <w:rPr>
      <w:u w:val="single"/>
    </w:rPr>
  </w:style>
  <w:style w:type="paragraph" w:customStyle="1" w:styleId="TableBodyTextRight">
    <w:name w:val="Table Body Text Right"/>
    <w:basedOn w:val="TableBodyText"/>
    <w:rsid w:val="00B95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F8C"/>
    <w:rPr>
      <w:sz w:val="18"/>
    </w:rPr>
  </w:style>
  <w:style w:type="paragraph" w:customStyle="1" w:styleId="BodySmallRight">
    <w:name w:val="Body Small Right"/>
    <w:basedOn w:val="BodyTextRight"/>
    <w:rsid w:val="00B95F8C"/>
    <w:rPr>
      <w:sz w:val="18"/>
      <w:szCs w:val="18"/>
    </w:rPr>
  </w:style>
  <w:style w:type="paragraph" w:customStyle="1" w:styleId="MarginEdition">
    <w:name w:val="Margin Edition"/>
    <w:basedOn w:val="MarginNote"/>
    <w:rsid w:val="00B95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F8C"/>
    <w:rPr>
      <w:sz w:val="2"/>
      <w:szCs w:val="2"/>
    </w:rPr>
  </w:style>
  <w:style w:type="character" w:customStyle="1" w:styleId="Small">
    <w:name w:val="Small"/>
    <w:basedOn w:val="DefaultParagraphFont"/>
    <w:rsid w:val="00B95F8C"/>
    <w:rPr>
      <w:sz w:val="16"/>
    </w:rPr>
  </w:style>
  <w:style w:type="paragraph" w:customStyle="1" w:styleId="WideTable">
    <w:name w:val="Wide Table"/>
    <w:basedOn w:val="Normal"/>
    <w:rsid w:val="00B95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F8C"/>
  </w:style>
  <w:style w:type="paragraph" w:styleId="Quote">
    <w:name w:val="Quote"/>
    <w:basedOn w:val="Heading1"/>
    <w:link w:val="QuoteChar"/>
    <w:qFormat/>
    <w:rsid w:val="00B95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F8C"/>
    <w:pPr>
      <w:pageBreakBefore/>
    </w:pPr>
  </w:style>
  <w:style w:type="paragraph" w:customStyle="1" w:styleId="Border">
    <w:name w:val="Border"/>
    <w:basedOn w:val="Normal"/>
    <w:qFormat/>
    <w:rsid w:val="00B95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F8C"/>
    <w:rPr>
      <w:u w:val="single"/>
    </w:rPr>
  </w:style>
  <w:style w:type="character" w:customStyle="1" w:styleId="BoldandItalics">
    <w:name w:val="Bold and Italics"/>
    <w:qFormat/>
    <w:rsid w:val="00B95F8C"/>
    <w:rPr>
      <w:b/>
      <w:i/>
      <w:u w:val="none"/>
    </w:rPr>
  </w:style>
  <w:style w:type="paragraph" w:styleId="BalloonText">
    <w:name w:val="Balloon Text"/>
    <w:basedOn w:val="Normal"/>
    <w:link w:val="BalloonTextChar"/>
    <w:rsid w:val="00B95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F8C"/>
    <w:pPr>
      <w:spacing w:before="0" w:after="0"/>
    </w:pPr>
  </w:style>
  <w:style w:type="paragraph" w:customStyle="1" w:styleId="BodyTextBold">
    <w:name w:val="Body Text Bold"/>
    <w:basedOn w:val="BodyText"/>
    <w:qFormat/>
    <w:rsid w:val="00B95F8C"/>
    <w:rPr>
      <w:b/>
    </w:rPr>
  </w:style>
  <w:style w:type="character" w:styleId="Hyperlink">
    <w:name w:val="Hyperlink"/>
    <w:basedOn w:val="DefaultParagraphFont"/>
    <w:uiPriority w:val="99"/>
    <w:unhideWhenUsed/>
    <w:rsid w:val="00E06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3643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UETDRDU021 Joint, terminate and maintain underground polymeric cable 33kV and above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