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71A" w:rsidP="003B1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UETDRDU019 Transition joint high voltage paper insulated cable to high voltage polymeric cable</w:t>
      </w:r>
      <w:r>
        <w:fldChar w:fldCharType="end"/>
      </w:r>
    </w:p>
    <w:p w:rsidR="003B171A" w:rsidP="003B171A">
      <w:pPr>
        <w:pStyle w:val="Version"/>
        <w:sectPr w:rsidSect="00043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1AE" w:rsidP="000431AE">
      <w:pPr>
        <w:pStyle w:val="SuperHeading"/>
      </w:pPr>
      <w:r w:rsidRPr="000431AE">
        <w:t>UETDRDU019 Transition joint high voltage paper insulated cable to high voltage polymeric cable</w:t>
      </w:r>
    </w:p>
    <w:p w:rsidR="00000000" w:rsidRPr="000431AE" w:rsidP="000431AE">
      <w:pPr>
        <w:pStyle w:val="Heading1"/>
      </w:pPr>
      <w:bookmarkStart w:id="1" w:name="O_1178833"/>
      <w:bookmarkEnd w:id="1"/>
      <w:r w:rsidRPr="000431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2" w:name="O_1178834"/>
      <w:bookmarkEnd w:id="2"/>
      <w:r w:rsidRPr="000431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This unit involves the skills and knowledge required to transition joint hi</w:t>
            </w:r>
            <w:r w:rsidRPr="000431AE">
              <w:t>gh voltage (HV) paper insulated cable to HV polymeric cable in the electricity supply industry (ESI).</w:t>
            </w:r>
          </w:p>
          <w:p w:rsidR="00000000" w:rsidRPr="000431AE" w:rsidP="000431AE">
            <w:pPr>
              <w:pStyle w:val="BodyText"/>
            </w:pPr>
            <w:r w:rsidRPr="000431AE">
              <w:t>It includes confirming that the cables are de-energised and the testing of cables using a range of tools, equipment, specialised materials and manufacture</w:t>
            </w:r>
            <w:r w:rsidRPr="000431AE">
              <w:t>r</w:t>
            </w:r>
            <w:r>
              <w:t>’</w:t>
            </w:r>
            <w:r w:rsidRPr="000431AE">
              <w:t>s instructions.</w:t>
            </w:r>
          </w:p>
          <w:p w:rsidR="00000000" w:rsidRPr="000431AE" w:rsidP="000431AE">
            <w:pPr>
              <w:pStyle w:val="BodyText"/>
            </w:pPr>
            <w:r w:rsidRPr="000431AE">
              <w:t>The application of the skills and knowledge described in this unit may require a licence/registration to practice in the workplace.</w:t>
            </w:r>
          </w:p>
          <w:p w:rsidR="00000000" w:rsidRPr="000431AE" w:rsidP="000431AE">
            <w:pPr>
              <w:pStyle w:val="BodyText"/>
            </w:pPr>
            <w:r w:rsidRPr="000431AE">
              <w:t>Other conditions may also apply under state and territory legislative and regulatory licensing requirement</w:t>
            </w:r>
            <w:r w:rsidRPr="000431AE">
              <w:t>s which must be confirmed prior to commencing this unit.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3" w:name="O_1178835"/>
      <w:bookmarkEnd w:id="3"/>
      <w:r w:rsidRPr="000431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UEECD0007 Apply work health and safety regulations, codes and practices in the workplace</w:t>
            </w:r>
          </w:p>
          <w:p w:rsidR="00000000" w:rsidRPr="000431AE" w:rsidP="000431AE">
            <w:pPr>
              <w:pStyle w:val="BodyText"/>
            </w:pPr>
            <w:r w:rsidRPr="000431AE">
              <w:t>UEECD0019 Fabricate, assemble and dismantle utilities industry compone</w:t>
            </w:r>
            <w:r w:rsidRPr="000431AE">
              <w:t>nts</w:t>
            </w:r>
          </w:p>
          <w:p w:rsidR="00000000" w:rsidRPr="000431AE" w:rsidP="000431AE">
            <w:pPr>
              <w:pStyle w:val="BodyText"/>
            </w:pPr>
            <w:r w:rsidRPr="000431AE">
              <w:t>UEECD0044 Solve problems in multiple path circuits</w:t>
            </w:r>
          </w:p>
          <w:p w:rsidR="00000000" w:rsidRPr="000431AE" w:rsidP="000431AE">
            <w:pPr>
              <w:pStyle w:val="BodyText"/>
            </w:pPr>
            <w:r w:rsidRPr="000431AE">
              <w:t>UEECD0046 Solve problems in single path circuits</w:t>
            </w:r>
          </w:p>
          <w:p w:rsidR="00000000" w:rsidRPr="000431AE" w:rsidP="000431AE">
            <w:pPr>
              <w:pStyle w:val="BodyText"/>
            </w:pPr>
            <w:r w:rsidRPr="000431AE">
              <w:t>UEECD0051 Use drawings, diagrams, schedules, standards, codes and specifications</w:t>
            </w:r>
          </w:p>
          <w:p w:rsidR="00000000" w:rsidRPr="000431AE" w:rsidP="000431AE">
            <w:pPr>
              <w:pStyle w:val="BodyText"/>
            </w:pPr>
            <w:r w:rsidRPr="000431AE">
              <w:t>UEEEL0020 Solve problems in low voltage a.c. circuits</w:t>
            </w:r>
          </w:p>
          <w:p w:rsidR="00000000" w:rsidRPr="000431AE" w:rsidP="000431AE">
            <w:pPr>
              <w:pStyle w:val="BodyText"/>
            </w:pPr>
            <w:r w:rsidRPr="000431AE">
              <w:t>UEEEL0021 Solve p</w:t>
            </w:r>
            <w:r w:rsidRPr="000431AE">
              <w:t>roblems in magnetic and electromagnetic devices</w:t>
            </w:r>
          </w:p>
          <w:p w:rsidR="00000000" w:rsidRPr="000431AE" w:rsidP="000431AE">
            <w:pPr>
              <w:pStyle w:val="BodyText"/>
            </w:pPr>
            <w:r w:rsidRPr="000431AE">
              <w:t>UETDRDU013 Joint, terminate and maintain high voltage underground polymeric cable</w:t>
            </w:r>
          </w:p>
          <w:p w:rsidR="00000000" w:rsidRPr="000431AE" w:rsidP="000431AE">
            <w:pPr>
              <w:pStyle w:val="BodyText"/>
            </w:pPr>
            <w:r w:rsidRPr="000431AE">
              <w:t>UETDREL001 Apply environmental requirements</w:t>
            </w:r>
          </w:p>
          <w:p w:rsidR="00000000" w:rsidRPr="000431AE" w:rsidP="000431AE">
            <w:pPr>
              <w:pStyle w:val="BodyText"/>
            </w:pPr>
            <w:r w:rsidRPr="000431AE">
              <w:t>UETDREL005 Work safely in the vicinity of live electrical apparatus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4" w:name="O_1178836"/>
      <w:bookmarkEnd w:id="4"/>
      <w:r w:rsidRPr="000431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Distribution Underground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5" w:name="O_1178837"/>
      <w:bookmarkEnd w:id="5"/>
      <w:r w:rsidRPr="000431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Not applicable.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6" w:name="O_1178838"/>
      <w:bookmarkEnd w:id="6"/>
      <w:r w:rsidRPr="000431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PERFORMANCE CRITERIA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Performance criteria describe the performance needed to demonstrate achievement of the element.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1</w:t>
            </w:r>
            <w:r w:rsidRPr="000431AE"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Prepare to transition HV paper insulated cable to HV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Legislation, regulations, standards, codes of practice and organisational workplac</w:t>
            </w:r>
            <w:r w:rsidRPr="000431AE">
              <w:t>e requirements for the work to be performed are referred to and confirmed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 xml:space="preserve">Work plan is obtained and confirmed in accordance with workplace requirements  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 xml:space="preserve">Materials required for work are determined and obtained in accordance with work plan and workplace requirements 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Tools, equipment and personal protective equipment (PPE) required for work are determined, obtained and confirmed in working order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</w:t>
            </w:r>
            <w:r w:rsidRPr="000431AE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 xml:space="preserve">Hazards are identified, risks assessed and control measures identified and applied 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 xml:space="preserve">Work is prioritised and sequenced for completion in accordance with work plan and workplace requirements 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Work permits are organised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Worksite is prepared in accordance with the work plan and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Carry out the transitioning of HV paper insulated cable to HV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Legislation, r</w:t>
            </w:r>
            <w:r w:rsidRPr="000431AE">
              <w:t>egulations, standards, codes of practice and organisational workplace requirements for the work to be performed are applied and monitored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Manual handing, working in confined spaces and use of tools, equipment and PPE are carried out in accordance wi</w:t>
            </w:r>
            <w:r w:rsidRPr="000431AE">
              <w:t>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 xml:space="preserve">Hazard control measures are monitored in accordance </w:t>
            </w:r>
            <w:r w:rsidRPr="000431AE">
              <w:t>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Cable is identified and spiked or cut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 xml:space="preserve">Work permits are received and signed in accordance with workplace requirements 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Cables are tested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Cables are prepared for jointing in accordance with manufacturer instructions and workplace requiremen</w:t>
            </w:r>
            <w:r w:rsidRPr="000431AE">
              <w:t>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Cables are jointed in accordance with manufacturer instructions and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Work permits are signed off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Cables and cable joint are tested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Incidents or unplanned events are responded to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Quality checks of work are undertaken in accordance with work plan and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Completed work is checked for compliance against the work plan and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Incidents or unplanned eve</w:t>
            </w:r>
            <w:r w:rsidRPr="000431AE">
              <w:t>nts are reported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Worksite is rehabilitated, cleaned and made safe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Tools and equipment are cleaned, checked and returned to storage in accordance with workplac</w:t>
            </w:r>
            <w:r w:rsidRPr="000431AE">
              <w:t>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t>Surplus materials are returned to storage or disposed of in accordance with workplace requirements</w:t>
            </w:r>
          </w:p>
        </w:tc>
      </w:tr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AE">
            <w:pPr>
              <w:pStyle w:val="BodyText"/>
              <w:rPr>
                <w:lang w:val="en-NZ"/>
              </w:rPr>
            </w:pPr>
            <w:r w:rsidRPr="000431A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Work records, reports and documentation are completed in accordance with workplace requirements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7" w:name="O_1178839"/>
      <w:bookmarkEnd w:id="7"/>
      <w:r w:rsidRPr="000431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Foundation skills essential to performance are explicit in the performance criteria of this unit of competency.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8" w:name="O_1178840"/>
      <w:bookmarkEnd w:id="8"/>
      <w:r w:rsidRPr="000431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Range is restricted to essential operating conditions and any other variable</w:t>
            </w:r>
            <w:r w:rsidRPr="000431AE">
              <w:t>s essential to the work environment.</w:t>
            </w:r>
          </w:p>
          <w:p w:rsidR="00000000" w:rsidRPr="000431AE" w:rsidP="000431AE">
            <w:pPr>
              <w:pStyle w:val="BodyText"/>
            </w:pPr>
            <w:r w:rsidRPr="000431A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9" w:name="O_1178841"/>
      <w:bookmarkEnd w:id="9"/>
      <w:r w:rsidRPr="000431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AE" w:rsidP="000431AE">
            <w:pPr>
              <w:pStyle w:val="BodyText"/>
            </w:pPr>
            <w:r w:rsidRPr="000431AE">
              <w:t>This unit replaces and is</w:t>
            </w:r>
            <w:r w:rsidRPr="000431AE">
              <w:t xml:space="preserve"> equivalent to UETTDRCJ25 Perform straight through high voltage paper insulated to polymeric transition joint.</w:t>
            </w:r>
          </w:p>
        </w:tc>
      </w:tr>
    </w:tbl>
    <w:p w:rsidR="00000000" w:rsidRPr="000431AE" w:rsidP="000431AE">
      <w:pPr>
        <w:pStyle w:val="NoPaddingFontSize1"/>
      </w:pPr>
    </w:p>
    <w:p w:rsidR="00000000" w:rsidRPr="000431AE" w:rsidP="000431AE">
      <w:pPr>
        <w:pStyle w:val="AllowPageBreak"/>
      </w:pPr>
    </w:p>
    <w:p w:rsidR="00000000" w:rsidRPr="000431AE" w:rsidP="000431AE">
      <w:pPr>
        <w:pStyle w:val="Heading1"/>
      </w:pPr>
      <w:bookmarkStart w:id="10" w:name="O_1178848"/>
      <w:bookmarkEnd w:id="10"/>
      <w:r w:rsidRPr="000431AE">
        <w:t>Links</w:t>
      </w:r>
    </w:p>
    <w:p w:rsidR="00000000" w:rsidRPr="000431AE" w:rsidP="003B171A">
      <w:pPr>
        <w:pStyle w:val="BodyText"/>
      </w:pPr>
      <w:r w:rsidRPr="00043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6586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31AE" w:rsidP="000431AE"/>
    <w:sectPr w:rsidSect="00043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E" w:rsidRPr="003B171A" w:rsidP="003B1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71A" w:rsidP="00043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71A" w:rsidP="00043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171A" w:rsidP="00043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1AE" w:rsidRPr="003B171A" w:rsidP="003B1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71A" w:rsidRPr="002D2AF8" w:rsidP="00043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UETDRDU019 Transition joint high voltage paper insulated cable to high voltage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B171A" w:rsidP="00043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1AE"/>
  </w:style>
  <w:style w:type="character" w:customStyle="1" w:styleId="Heading1Char">
    <w:name w:val="Heading 1 Char"/>
    <w:basedOn w:val="DefaultParagraphFont"/>
    <w:link w:val="Heading1"/>
    <w:rsid w:val="00043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1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31AE"/>
    <w:rPr>
      <w:b/>
      <w:spacing w:val="0"/>
    </w:rPr>
  </w:style>
  <w:style w:type="paragraph" w:customStyle="1" w:styleId="SuperHeading">
    <w:name w:val="SuperHeading"/>
    <w:basedOn w:val="Normal"/>
    <w:rsid w:val="00043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1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3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1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1AE"/>
    <w:rPr>
      <w:i/>
    </w:rPr>
  </w:style>
  <w:style w:type="paragraph" w:styleId="Caption">
    <w:name w:val="caption"/>
    <w:basedOn w:val="BodyText"/>
    <w:next w:val="Normal"/>
    <w:qFormat/>
    <w:rsid w:val="00043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1AE"/>
  </w:style>
  <w:style w:type="paragraph" w:styleId="TableofFigures">
    <w:name w:val="table of figures"/>
    <w:basedOn w:val="Normal"/>
    <w:next w:val="Normal"/>
    <w:semiHidden/>
    <w:rsid w:val="00043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1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31AE"/>
    <w:rPr>
      <w:rFonts w:ascii="Wingdings" w:hAnsi="Wingdings"/>
    </w:rPr>
  </w:style>
  <w:style w:type="paragraph" w:customStyle="1" w:styleId="TableHeading">
    <w:name w:val="Table Heading"/>
    <w:basedOn w:val="HeadingBase"/>
    <w:rsid w:val="00043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1AE"/>
    <w:rPr>
      <w:color w:val="0033CC"/>
      <w:u w:val="none"/>
    </w:rPr>
  </w:style>
  <w:style w:type="paragraph" w:customStyle="1" w:styleId="BodyTextRight">
    <w:name w:val="Body Text Right"/>
    <w:basedOn w:val="BodyText"/>
    <w:rsid w:val="00043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1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1AE"/>
    <w:rPr>
      <w:sz w:val="32"/>
    </w:rPr>
  </w:style>
  <w:style w:type="paragraph" w:customStyle="1" w:styleId="HeadingProcedure">
    <w:name w:val="Heading Procedure"/>
    <w:basedOn w:val="HeadingBase"/>
    <w:next w:val="Normal"/>
    <w:rsid w:val="00043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1AE"/>
    <w:pPr>
      <w:spacing w:before="60" w:after="60"/>
    </w:pPr>
  </w:style>
  <w:style w:type="paragraph" w:styleId="ListContinue">
    <w:name w:val="List Continue"/>
    <w:basedOn w:val="List"/>
    <w:rsid w:val="000431AE"/>
    <w:pPr>
      <w:ind w:firstLine="0"/>
    </w:pPr>
  </w:style>
  <w:style w:type="paragraph" w:customStyle="1" w:styleId="ListNote">
    <w:name w:val="List Note"/>
    <w:basedOn w:val="List"/>
    <w:rsid w:val="00043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1AE"/>
    <w:rPr>
      <w:rFonts w:ascii="Courier New" w:hAnsi="Courier New"/>
    </w:rPr>
  </w:style>
  <w:style w:type="paragraph" w:customStyle="1" w:styleId="NoteBullet">
    <w:name w:val="Note Bullet"/>
    <w:basedOn w:val="Note"/>
    <w:rsid w:val="00043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1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3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1AE"/>
    <w:rPr>
      <w:b/>
      <w:smallCaps/>
    </w:rPr>
  </w:style>
  <w:style w:type="paragraph" w:customStyle="1" w:styleId="TableListNumber">
    <w:name w:val="Table List Number"/>
    <w:basedOn w:val="ListNumber"/>
    <w:rsid w:val="00043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1AE"/>
    <w:pPr>
      <w:numPr>
        <w:numId w:val="7"/>
      </w:numPr>
    </w:pPr>
  </w:style>
  <w:style w:type="paragraph" w:customStyle="1" w:styleId="ListAlpha2">
    <w:name w:val="List Alpha 2"/>
    <w:basedOn w:val="List2"/>
    <w:rsid w:val="000431AE"/>
    <w:pPr>
      <w:numPr>
        <w:numId w:val="6"/>
      </w:numPr>
    </w:pPr>
  </w:style>
  <w:style w:type="paragraph" w:styleId="List2">
    <w:name w:val="List 2"/>
    <w:basedOn w:val="BodyText"/>
    <w:rsid w:val="00043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1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1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31AE"/>
    <w:pPr>
      <w:numPr>
        <w:numId w:val="2"/>
      </w:numPr>
    </w:pPr>
  </w:style>
  <w:style w:type="paragraph" w:styleId="ListContinue2">
    <w:name w:val="List Continue 2"/>
    <w:basedOn w:val="List2"/>
    <w:rsid w:val="000431AE"/>
    <w:pPr>
      <w:ind w:firstLine="0"/>
    </w:pPr>
  </w:style>
  <w:style w:type="paragraph" w:styleId="ListContinue3">
    <w:name w:val="List Continue 3"/>
    <w:basedOn w:val="List3"/>
    <w:rsid w:val="000431AE"/>
    <w:pPr>
      <w:ind w:left="1021" w:firstLine="0"/>
    </w:pPr>
  </w:style>
  <w:style w:type="paragraph" w:styleId="ListContinue4">
    <w:name w:val="List Continue 4"/>
    <w:basedOn w:val="List4"/>
    <w:rsid w:val="000431AE"/>
    <w:pPr>
      <w:ind w:firstLine="0"/>
    </w:pPr>
  </w:style>
  <w:style w:type="paragraph" w:styleId="ListContinue5">
    <w:name w:val="List Continue 5"/>
    <w:basedOn w:val="List5"/>
    <w:rsid w:val="000431AE"/>
    <w:pPr>
      <w:ind w:firstLine="0"/>
    </w:pPr>
  </w:style>
  <w:style w:type="paragraph" w:styleId="ListNumber3">
    <w:name w:val="List Number 3"/>
    <w:basedOn w:val="List3"/>
    <w:rsid w:val="000431AE"/>
    <w:pPr>
      <w:numPr>
        <w:numId w:val="3"/>
      </w:numPr>
    </w:pPr>
  </w:style>
  <w:style w:type="paragraph" w:styleId="ListNumber4">
    <w:name w:val="List Number 4"/>
    <w:basedOn w:val="List4"/>
    <w:rsid w:val="000431AE"/>
    <w:pPr>
      <w:numPr>
        <w:numId w:val="4"/>
      </w:numPr>
    </w:pPr>
  </w:style>
  <w:style w:type="paragraph" w:styleId="ListNumber5">
    <w:name w:val="List Number 5"/>
    <w:basedOn w:val="List5"/>
    <w:rsid w:val="000431AE"/>
    <w:pPr>
      <w:numPr>
        <w:numId w:val="5"/>
      </w:numPr>
    </w:pPr>
  </w:style>
  <w:style w:type="paragraph" w:styleId="BlockText">
    <w:name w:val="Block Text"/>
    <w:basedOn w:val="Normal"/>
    <w:rsid w:val="00043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1AE"/>
    <w:rPr>
      <w:sz w:val="16"/>
      <w:vertAlign w:val="superscript"/>
    </w:rPr>
  </w:style>
  <w:style w:type="character" w:customStyle="1" w:styleId="Symbols">
    <w:name w:val="Symbols"/>
    <w:basedOn w:val="DefaultParagraphFont"/>
    <w:rsid w:val="000431AE"/>
    <w:rPr>
      <w:rFonts w:ascii="Symbol" w:hAnsi="Symbol"/>
    </w:rPr>
  </w:style>
  <w:style w:type="character" w:customStyle="1" w:styleId="MenuOptions">
    <w:name w:val="Menu Options"/>
    <w:basedOn w:val="DefaultParagraphFont"/>
    <w:rsid w:val="00043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1AE"/>
    <w:rPr>
      <w:b/>
    </w:rPr>
  </w:style>
  <w:style w:type="character" w:customStyle="1" w:styleId="Underlined">
    <w:name w:val="Underlined"/>
    <w:basedOn w:val="DefaultParagraphFont"/>
    <w:rsid w:val="000431AE"/>
    <w:rPr>
      <w:u w:val="single"/>
    </w:rPr>
  </w:style>
  <w:style w:type="paragraph" w:customStyle="1" w:styleId="TableBodyTextRight">
    <w:name w:val="Table Body Text Right"/>
    <w:basedOn w:val="TableBodyText"/>
    <w:rsid w:val="00043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1AE"/>
    <w:rPr>
      <w:sz w:val="18"/>
    </w:rPr>
  </w:style>
  <w:style w:type="paragraph" w:customStyle="1" w:styleId="BodySmallRight">
    <w:name w:val="Body Small Right"/>
    <w:basedOn w:val="BodyTextRight"/>
    <w:rsid w:val="000431AE"/>
    <w:rPr>
      <w:sz w:val="18"/>
      <w:szCs w:val="18"/>
    </w:rPr>
  </w:style>
  <w:style w:type="paragraph" w:customStyle="1" w:styleId="MarginEdition">
    <w:name w:val="Margin Edition"/>
    <w:basedOn w:val="MarginNote"/>
    <w:rsid w:val="00043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1AE"/>
    <w:rPr>
      <w:sz w:val="2"/>
      <w:szCs w:val="2"/>
    </w:rPr>
  </w:style>
  <w:style w:type="character" w:customStyle="1" w:styleId="Small">
    <w:name w:val="Small"/>
    <w:basedOn w:val="DefaultParagraphFont"/>
    <w:rsid w:val="000431AE"/>
    <w:rPr>
      <w:sz w:val="16"/>
    </w:rPr>
  </w:style>
  <w:style w:type="paragraph" w:customStyle="1" w:styleId="WideTable">
    <w:name w:val="Wide Table"/>
    <w:basedOn w:val="Normal"/>
    <w:rsid w:val="00043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1AE"/>
  </w:style>
  <w:style w:type="paragraph" w:styleId="Quote">
    <w:name w:val="Quote"/>
    <w:basedOn w:val="Heading1"/>
    <w:link w:val="QuoteChar"/>
    <w:qFormat/>
    <w:rsid w:val="00043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1AE"/>
    <w:pPr>
      <w:pageBreakBefore/>
    </w:pPr>
  </w:style>
  <w:style w:type="paragraph" w:customStyle="1" w:styleId="Border">
    <w:name w:val="Border"/>
    <w:basedOn w:val="Normal"/>
    <w:qFormat/>
    <w:rsid w:val="00043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1AE"/>
    <w:rPr>
      <w:u w:val="single"/>
    </w:rPr>
  </w:style>
  <w:style w:type="character" w:customStyle="1" w:styleId="BoldandItalics">
    <w:name w:val="Bold and Italics"/>
    <w:qFormat/>
    <w:rsid w:val="000431AE"/>
    <w:rPr>
      <w:b/>
      <w:i/>
      <w:u w:val="none"/>
    </w:rPr>
  </w:style>
  <w:style w:type="paragraph" w:styleId="BalloonText">
    <w:name w:val="Balloon Text"/>
    <w:basedOn w:val="Normal"/>
    <w:link w:val="BalloonTextChar"/>
    <w:rsid w:val="00043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1AE"/>
    <w:pPr>
      <w:spacing w:before="0" w:after="0"/>
    </w:pPr>
  </w:style>
  <w:style w:type="paragraph" w:customStyle="1" w:styleId="BodyTextBold">
    <w:name w:val="Body Text Bold"/>
    <w:basedOn w:val="BodyText"/>
    <w:qFormat/>
    <w:rsid w:val="000431AE"/>
    <w:rPr>
      <w:b/>
    </w:rPr>
  </w:style>
  <w:style w:type="character" w:styleId="Hyperlink">
    <w:name w:val="Hyperlink"/>
    <w:basedOn w:val="DefaultParagraphFont"/>
    <w:uiPriority w:val="99"/>
    <w:unhideWhenUsed/>
    <w:rsid w:val="003B1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4969</Characters>
  <Application>Microsoft Office Word</Application>
  <DocSecurity>0</DocSecurity>
  <Lines>225</Lines>
  <Paragraphs>117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UETDRDU019 Transition joint high voltage paper insulated cable to high voltage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