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783" w:rsidP="00DA5783">
      <w:pPr>
        <w:pStyle w:val="Title"/>
      </w:pPr>
      <w:r>
        <w:fldChar w:fldCharType="begin"/>
      </w:r>
      <w:r>
        <w:instrText xml:space="preserve"> TITLE   \* MERGEFORMAT </w:instrText>
      </w:r>
      <w:r>
        <w:fldChar w:fldCharType="separate"/>
      </w:r>
      <w:r>
        <w:t>UETDRDU018 Maintain gas and oil filled specialised underground cables</w:t>
      </w:r>
      <w:r>
        <w:fldChar w:fldCharType="end"/>
      </w:r>
    </w:p>
    <w:p w:rsidR="00DA5783" w:rsidP="00DA5783">
      <w:pPr>
        <w:pStyle w:val="Version"/>
        <w:sectPr w:rsidSect="00876C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6C43" w:rsidP="00876C43">
      <w:pPr>
        <w:pStyle w:val="SuperHeading"/>
      </w:pPr>
      <w:r w:rsidRPr="00876C43">
        <w:t>UETDRDU018 Maintain gas and oil filled specialised underground cables</w:t>
      </w:r>
    </w:p>
    <w:p w:rsidR="00000000" w:rsidRPr="00876C43" w:rsidP="00876C43">
      <w:pPr>
        <w:pStyle w:val="Heading1"/>
      </w:pPr>
      <w:bookmarkStart w:id="1" w:name="O_1178814"/>
      <w:bookmarkEnd w:id="1"/>
      <w:r w:rsidRPr="00876C43">
        <w:t>Modification History</w:t>
      </w:r>
    </w:p>
    <w:tbl>
      <w:tblPr>
        <w:tblW w:w="9497" w:type="dxa"/>
        <w:tblLayout w:type="fixed"/>
        <w:tblCellMar>
          <w:left w:w="62" w:type="dxa"/>
          <w:right w:w="62" w:type="dxa"/>
        </w:tblCellMar>
        <w:tblLook w:val="0000"/>
      </w:tblPr>
      <w:tblGrid>
        <w:gridCol w:w="9497"/>
      </w:tblGrid>
      <w:tr w:rsidTr="00876C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C43" w:rsidP="00876C43">
            <w:pPr>
              <w:pStyle w:val="BodyText"/>
            </w:pPr>
            <w:r w:rsidRPr="00876C43">
              <w:t xml:space="preserve">Release 1. This is the first release of this unit of competency in the UET Transmission, Distribution and Rail Sector Training Package Release </w:t>
            </w:r>
            <w:r w:rsidRPr="00876C43">
              <w:t>2.0.</w:t>
            </w:r>
          </w:p>
        </w:tc>
      </w:tr>
    </w:tbl>
    <w:p w:rsidR="00000000" w:rsidRPr="00876C43" w:rsidP="00876C43">
      <w:pPr>
        <w:pStyle w:val="NoPaddingFontSize1"/>
      </w:pPr>
    </w:p>
    <w:p w:rsidR="00000000" w:rsidRPr="00876C43" w:rsidP="00876C43">
      <w:pPr>
        <w:pStyle w:val="AllowPageBreak"/>
      </w:pPr>
    </w:p>
    <w:p w:rsidR="00000000" w:rsidRPr="00876C43" w:rsidP="00876C43">
      <w:pPr>
        <w:pStyle w:val="Heading1"/>
      </w:pPr>
      <w:bookmarkStart w:id="2" w:name="O_1178815"/>
      <w:bookmarkEnd w:id="2"/>
      <w:r w:rsidRPr="00876C43">
        <w:t>Application</w:t>
      </w:r>
    </w:p>
    <w:tbl>
      <w:tblPr>
        <w:tblW w:w="9497" w:type="dxa"/>
        <w:tblLayout w:type="fixed"/>
        <w:tblCellMar>
          <w:left w:w="62" w:type="dxa"/>
          <w:right w:w="62" w:type="dxa"/>
        </w:tblCellMar>
        <w:tblLook w:val="0000"/>
      </w:tblPr>
      <w:tblGrid>
        <w:gridCol w:w="9497"/>
      </w:tblGrid>
      <w:tr w:rsidTr="00876C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C43" w:rsidP="00876C43">
            <w:pPr>
              <w:pStyle w:val="BodyText"/>
            </w:pPr>
            <w:r w:rsidRPr="00876C43">
              <w:t>This unit covers the maintenance and repair of oil and gas filled specialised underground cables 33 kV and above. It includes testing, diagnosing faults, repairing and replacing the specialised cables. It also encompas</w:t>
            </w:r>
            <w:r w:rsidRPr="00876C43">
              <w:t>ses the processes for preliminary pressure control and leak repair, as well as working under induced voltages, cable identification and cable freezing.</w:t>
            </w:r>
          </w:p>
          <w:p w:rsidR="00000000" w:rsidRPr="00876C43" w:rsidP="00876C43">
            <w:pPr>
              <w:pStyle w:val="BodyText"/>
            </w:pPr>
            <w:r w:rsidRPr="00876C43">
              <w:t>The application of the skills and knowledge described in this unit may require a licence/registration to</w:t>
            </w:r>
            <w:r w:rsidRPr="00876C43">
              <w:t xml:space="preserve"> practice in the workplace subject to regulations for undertaking of electrical work.  </w:t>
            </w:r>
          </w:p>
          <w:p w:rsidR="00000000" w:rsidRPr="00876C43" w:rsidP="00876C43">
            <w:pPr>
              <w:pStyle w:val="BodyText"/>
            </w:pPr>
            <w:r w:rsidRPr="00876C43">
              <w:t>Other conditions may apply under state and territory legislative and regulatory licensing requirements which must be confirmed prior to commencing this unit.</w:t>
            </w:r>
          </w:p>
        </w:tc>
      </w:tr>
    </w:tbl>
    <w:p w:rsidR="00000000" w:rsidRPr="00876C43" w:rsidP="00876C43">
      <w:pPr>
        <w:pStyle w:val="NoPaddingFontSize1"/>
      </w:pPr>
    </w:p>
    <w:p w:rsidR="00000000" w:rsidRPr="00876C43" w:rsidP="00876C43">
      <w:pPr>
        <w:pStyle w:val="AllowPageBreak"/>
      </w:pPr>
    </w:p>
    <w:p w:rsidR="00000000" w:rsidRPr="00876C43" w:rsidP="00876C43">
      <w:pPr>
        <w:pStyle w:val="Heading1"/>
      </w:pPr>
      <w:bookmarkStart w:id="3" w:name="O_1178816"/>
      <w:bookmarkEnd w:id="3"/>
      <w:r w:rsidRPr="00876C43">
        <w:t>Pre-requisite Unit</w:t>
      </w:r>
    </w:p>
    <w:tbl>
      <w:tblPr>
        <w:tblW w:w="9497" w:type="dxa"/>
        <w:tblLayout w:type="fixed"/>
        <w:tblCellMar>
          <w:left w:w="62" w:type="dxa"/>
          <w:right w:w="62" w:type="dxa"/>
        </w:tblCellMar>
        <w:tblLook w:val="0000"/>
      </w:tblPr>
      <w:tblGrid>
        <w:gridCol w:w="9497"/>
      </w:tblGrid>
      <w:tr w:rsidTr="00876C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C43" w:rsidP="00876C43">
            <w:pPr>
              <w:pStyle w:val="BodyText"/>
            </w:pPr>
            <w:r w:rsidRPr="00876C43">
              <w:t>UEENEEE101A Apply Occupational Health and Safety regulations, codes and practices in the workplace</w:t>
            </w:r>
          </w:p>
          <w:p w:rsidR="00000000" w:rsidRPr="00876C43" w:rsidP="00876C43">
            <w:pPr>
              <w:pStyle w:val="BodyText"/>
            </w:pPr>
            <w:r w:rsidRPr="00876C43">
              <w:t>UEENEEE102A Fabricate, assemble and dismantle utilities industry components</w:t>
            </w:r>
          </w:p>
          <w:p w:rsidR="00000000" w:rsidRPr="00876C43" w:rsidP="00876C43">
            <w:pPr>
              <w:pStyle w:val="BodyText"/>
            </w:pPr>
            <w:r w:rsidRPr="00876C43">
              <w:t>UEENEEE104A Solve problems in d.c. circuits</w:t>
            </w:r>
          </w:p>
          <w:p w:rsidR="00000000" w:rsidRPr="00876C43" w:rsidP="00876C43">
            <w:pPr>
              <w:pStyle w:val="BodyText"/>
            </w:pPr>
            <w:r w:rsidRPr="00876C43">
              <w:t>UEENEEE</w:t>
            </w:r>
            <w:r w:rsidRPr="00876C43">
              <w:t>105A Fix and secure electrotechnology equipment</w:t>
            </w:r>
          </w:p>
          <w:p w:rsidR="00000000" w:rsidRPr="00876C43" w:rsidP="00876C43">
            <w:pPr>
              <w:pStyle w:val="BodyText"/>
            </w:pPr>
            <w:r w:rsidRPr="00876C43">
              <w:t>UEENEEE107A Use drawings, diagrams, schedules, standards, codes and specifications</w:t>
            </w:r>
          </w:p>
          <w:p w:rsidR="00000000" w:rsidRPr="00876C43" w:rsidP="00876C43">
            <w:pPr>
              <w:pStyle w:val="BodyText"/>
            </w:pPr>
            <w:r w:rsidRPr="00876C43">
              <w:t>UEENEEG101A Solve problems in electromagnetic devices and related circuits</w:t>
            </w:r>
          </w:p>
          <w:p w:rsidR="00000000" w:rsidRPr="00876C43" w:rsidP="00876C43">
            <w:pPr>
              <w:pStyle w:val="BodyText"/>
            </w:pPr>
            <w:r w:rsidRPr="00876C43">
              <w:t>UEENEEG102A Solve problems in low voltage a.c. cir</w:t>
            </w:r>
            <w:r w:rsidRPr="00876C43">
              <w:t>cuits</w:t>
            </w:r>
          </w:p>
          <w:p w:rsidR="00000000" w:rsidRPr="00876C43" w:rsidP="00876C43">
            <w:pPr>
              <w:pStyle w:val="BodyText"/>
            </w:pPr>
            <w:r w:rsidRPr="00876C43">
              <w:t>UETDRDU008 Install gas and oil filled specialised underground cables</w:t>
            </w:r>
          </w:p>
          <w:p w:rsidR="00000000" w:rsidRPr="00876C43" w:rsidP="00876C43">
            <w:pPr>
              <w:pStyle w:val="BodyText"/>
            </w:pPr>
            <w:r w:rsidRPr="00876C43">
              <w:t>UETDRDU009 Install, test and verify distribution underground cable installations</w:t>
            </w:r>
          </w:p>
          <w:p w:rsidR="00000000" w:rsidRPr="00876C43" w:rsidP="00876C43">
            <w:pPr>
              <w:pStyle w:val="BodyText"/>
            </w:pPr>
            <w:r w:rsidRPr="00876C43">
              <w:t>UETDRDU012 Joint, terminate and maintain high voltage underground paper insulated cable</w:t>
            </w:r>
          </w:p>
          <w:p w:rsidR="00000000" w:rsidRPr="00876C43" w:rsidP="00876C43">
            <w:pPr>
              <w:pStyle w:val="BodyText"/>
            </w:pPr>
            <w:r w:rsidRPr="00876C43">
              <w:t>UETDRDU013 Joint, terminate and maintain high voltage underground polymeric cable</w:t>
            </w:r>
          </w:p>
          <w:p w:rsidR="00000000" w:rsidRPr="00876C43" w:rsidP="00876C43">
            <w:pPr>
              <w:pStyle w:val="BodyText"/>
            </w:pPr>
            <w:r w:rsidRPr="00876C43">
              <w:t>UETDRDU015 Joint, terminate and maintain low voltage underground polymeric cable</w:t>
            </w:r>
          </w:p>
          <w:p w:rsidR="00000000" w:rsidRPr="00876C43" w:rsidP="00876C43">
            <w:pPr>
              <w:pStyle w:val="BodyText"/>
            </w:pPr>
            <w:r w:rsidRPr="00876C43">
              <w:t>UETDRDU016 Lay power cables</w:t>
            </w:r>
          </w:p>
          <w:p w:rsidR="00000000" w:rsidRPr="00876C43" w:rsidP="00876C43">
            <w:pPr>
              <w:pStyle w:val="BodyText"/>
            </w:pPr>
            <w:r w:rsidRPr="00876C43">
              <w:t>UETDREL001 Apply environmental requirements</w:t>
            </w:r>
          </w:p>
          <w:p w:rsidR="00000000" w:rsidRPr="00876C43" w:rsidP="00876C43">
            <w:pPr>
              <w:pStyle w:val="BodyText"/>
            </w:pPr>
            <w:r w:rsidRPr="00876C43">
              <w:t>UETDREL004 Operate pl</w:t>
            </w:r>
            <w:r w:rsidRPr="00876C43">
              <w:t>ant and equipment in the vicinity of live electrical apparatus</w:t>
            </w:r>
          </w:p>
          <w:p w:rsidR="00000000" w:rsidRPr="00876C43" w:rsidP="00876C43">
            <w:pPr>
              <w:pStyle w:val="BodyText"/>
            </w:pPr>
            <w:r w:rsidRPr="00876C43">
              <w:t>UETDREL005 Work safely in the vicinity of live electrical apparatus</w:t>
            </w:r>
          </w:p>
          <w:p w:rsidR="00000000" w:rsidRPr="00876C43" w:rsidP="00876C43">
            <w:pPr>
              <w:pStyle w:val="BodyText"/>
            </w:pPr>
            <w:r w:rsidRPr="00876C43">
              <w:t>UETDRIS008 Install and maintain electrical apparatus</w:t>
            </w:r>
          </w:p>
          <w:p w:rsidR="00000000" w:rsidRPr="00876C43" w:rsidP="00876C43">
            <w:pPr>
              <w:pStyle w:val="BodyText"/>
            </w:pPr>
            <w:r w:rsidRPr="00876C43">
              <w:t>UETDRIS011 Install and maintain low voltage underground services</w:t>
            </w:r>
          </w:p>
        </w:tc>
      </w:tr>
    </w:tbl>
    <w:p w:rsidR="00000000" w:rsidRPr="00876C43" w:rsidP="00876C43">
      <w:pPr>
        <w:pStyle w:val="NoPaddingFontSize1"/>
      </w:pPr>
    </w:p>
    <w:p w:rsidR="00000000" w:rsidRPr="00876C43" w:rsidP="00876C43">
      <w:pPr>
        <w:pStyle w:val="AllowPageBreak"/>
      </w:pPr>
    </w:p>
    <w:p w:rsidR="00000000" w:rsidRPr="00876C43" w:rsidP="00876C43">
      <w:pPr>
        <w:pStyle w:val="Heading1"/>
      </w:pPr>
      <w:bookmarkStart w:id="4" w:name="O_1178817"/>
      <w:bookmarkEnd w:id="4"/>
      <w:r w:rsidRPr="00876C43">
        <w:t>Competency Field</w:t>
      </w:r>
    </w:p>
    <w:tbl>
      <w:tblPr>
        <w:tblW w:w="9497" w:type="dxa"/>
        <w:tblLayout w:type="fixed"/>
        <w:tblCellMar>
          <w:left w:w="62" w:type="dxa"/>
          <w:right w:w="62" w:type="dxa"/>
        </w:tblCellMar>
        <w:tblLook w:val="0000"/>
      </w:tblPr>
      <w:tblGrid>
        <w:gridCol w:w="9497"/>
      </w:tblGrid>
      <w:tr w:rsidTr="00876C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C43" w:rsidP="00876C43">
            <w:pPr>
              <w:pStyle w:val="BodyText"/>
            </w:pPr>
            <w:r w:rsidRPr="00876C43">
              <w:t>Distribution Underground</w:t>
            </w:r>
          </w:p>
        </w:tc>
      </w:tr>
    </w:tbl>
    <w:p w:rsidR="00000000" w:rsidRPr="00876C43" w:rsidP="00876C43">
      <w:pPr>
        <w:pStyle w:val="NoPaddingFontSize1"/>
      </w:pPr>
    </w:p>
    <w:p w:rsidR="00000000" w:rsidRPr="00876C43" w:rsidP="00876C43">
      <w:pPr>
        <w:pStyle w:val="AllowPageBreak"/>
      </w:pPr>
    </w:p>
    <w:p w:rsidR="00000000" w:rsidRPr="00876C43" w:rsidP="00876C43">
      <w:pPr>
        <w:pStyle w:val="Heading1"/>
      </w:pPr>
      <w:bookmarkStart w:id="5" w:name="O_1178818"/>
      <w:bookmarkEnd w:id="5"/>
      <w:r w:rsidRPr="00876C43">
        <w:t>Unit Sector</w:t>
      </w:r>
    </w:p>
    <w:tbl>
      <w:tblPr>
        <w:tblW w:w="9497" w:type="dxa"/>
        <w:tblLayout w:type="fixed"/>
        <w:tblCellMar>
          <w:left w:w="62" w:type="dxa"/>
          <w:right w:w="62" w:type="dxa"/>
        </w:tblCellMar>
        <w:tblLook w:val="0000"/>
      </w:tblPr>
      <w:tblGrid>
        <w:gridCol w:w="9497"/>
      </w:tblGrid>
      <w:tr w:rsidTr="00876C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C43" w:rsidP="00876C43">
            <w:pPr>
              <w:pStyle w:val="BodyText"/>
            </w:pPr>
            <w:r w:rsidRPr="00876C43">
              <w:t>Not applicable.</w:t>
            </w:r>
          </w:p>
        </w:tc>
      </w:tr>
    </w:tbl>
    <w:p w:rsidR="00000000" w:rsidRPr="00876C43" w:rsidP="00876C43">
      <w:pPr>
        <w:pStyle w:val="NoPaddingFontSize1"/>
      </w:pPr>
    </w:p>
    <w:p w:rsidR="00000000" w:rsidRPr="00876C43" w:rsidP="00876C43">
      <w:pPr>
        <w:pStyle w:val="AllowPageBreak"/>
      </w:pPr>
    </w:p>
    <w:p w:rsidR="00000000" w:rsidRPr="00876C43" w:rsidP="00876C43">
      <w:pPr>
        <w:pStyle w:val="Heading1"/>
      </w:pPr>
      <w:bookmarkStart w:id="6" w:name="O_1178819"/>
      <w:bookmarkEnd w:id="6"/>
      <w:r w:rsidRPr="00876C43">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876C4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76C43" w:rsidP="00876C43">
            <w:pPr>
              <w:pStyle w:val="BodyText"/>
            </w:pPr>
            <w:r w:rsidRPr="00876C43">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rPr>
                <w:rStyle w:val="SpecialBold"/>
              </w:rPr>
              <w:t>PERFORMANCE CRITERIA</w:t>
            </w:r>
          </w:p>
        </w:tc>
      </w:tr>
      <w:tr w:rsidTr="00876C4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t>Performance criteria describe the performance needed to demonstrate achievement of the element.</w:t>
            </w:r>
          </w:p>
        </w:tc>
      </w:tr>
      <w:tr w:rsidTr="00876C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76C43" w:rsidP="00876C43">
            <w:pPr>
              <w:pStyle w:val="BodyText"/>
            </w:pPr>
            <w:r w:rsidRPr="00876C43">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876C43" w:rsidP="00876C43">
            <w:pPr>
              <w:pStyle w:val="BodyText"/>
            </w:pPr>
            <w:r w:rsidRPr="00876C43">
              <w:rPr>
                <w:rStyle w:val="SpecialBold"/>
              </w:rPr>
              <w:t>Prepare/plan to maintain oil and gas filled specialised underground cables</w:t>
            </w:r>
          </w:p>
        </w:tc>
        <w:tc>
          <w:tcPr>
            <w:tcW w:w="702"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t>Work schedules, including drawings, plans, requirements, established procedu</w:t>
            </w:r>
            <w:r w:rsidRPr="00876C43">
              <w:t>res and material lists, are obtained and analysed, as necessary, by site inspection and the extent of the preparation of the work determined for planning and coordination</w:t>
            </w:r>
          </w:p>
        </w:tc>
      </w:tr>
      <w:tr w:rsidTr="00876C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C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t>Work is prioritised and sequenced for the most efficient and effective outcome following consultation with others for completion within acceptable timeframes, to a quality standard and in accordance with established procedures</w:t>
            </w:r>
          </w:p>
        </w:tc>
      </w:tr>
      <w:tr w:rsidTr="00876C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C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t xml:space="preserve">Risk control measures </w:t>
            </w:r>
            <w:r w:rsidRPr="00876C43">
              <w:t>are identified, prioritised and evaluated against the work schedule</w:t>
            </w:r>
          </w:p>
        </w:tc>
      </w:tr>
      <w:tr w:rsidTr="00876C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C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t>Relevant requirements and established procedures for the work are communicated to all personnel and identified for all worksites</w:t>
            </w:r>
          </w:p>
        </w:tc>
      </w:tr>
      <w:tr w:rsidTr="00876C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C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t>Hazards are identified, work health and safet</w:t>
            </w:r>
            <w:r w:rsidRPr="00876C43">
              <w:t>y (WHS)/occupational health and safety (OHS) risks assessed and control measures prioritised, implemented and monitored, including emergency exits kept clear, to ensure safe systems of work are followed and according to established procedures</w:t>
            </w:r>
          </w:p>
        </w:tc>
      </w:tr>
      <w:tr w:rsidTr="00876C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C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t>Relevant work permits are secured to coordinate the performance of work according to requirements and/or established procedures</w:t>
            </w:r>
          </w:p>
        </w:tc>
      </w:tr>
      <w:tr w:rsidTr="00876C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C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t>Resources, including personnel, equipment, tools and personal protective equipment (PPE), required for the job are identi</w:t>
            </w:r>
            <w:r w:rsidRPr="00876C43">
              <w:t>fied, scheduled and coordinated and confirmed safe and in technical working order</w:t>
            </w:r>
          </w:p>
        </w:tc>
      </w:tr>
      <w:tr w:rsidTr="00876C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C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t>Clients/customers are provided with possible solutions and/or options within the scope, acceptable cost and requirements</w:t>
            </w:r>
          </w:p>
        </w:tc>
      </w:tr>
      <w:tr w:rsidTr="00876C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C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t>Liaison and communication issues with o</w:t>
            </w:r>
            <w:r w:rsidRPr="00876C43">
              <w:t>thers/authorised personnel, authorities, clients and landowners are resolved and activities coordinated to carry out work</w:t>
            </w:r>
          </w:p>
        </w:tc>
      </w:tr>
      <w:tr w:rsidTr="00876C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C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t>Personnel participating in the work, including plant operators and contractors, are fully briefed and respective responsibilit</w:t>
            </w:r>
            <w:r w:rsidRPr="00876C43">
              <w:t>ies coordinated and authorised, where applicable, in accordance with established procedures</w:t>
            </w:r>
          </w:p>
        </w:tc>
      </w:tr>
      <w:tr w:rsidTr="00876C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C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t xml:space="preserve">Site is prepared according to the work schedule and to minimise risk and damage to property, commerce and individuals in accordance with established </w:t>
            </w:r>
            <w:r w:rsidRPr="00876C43">
              <w:t>procedures</w:t>
            </w:r>
          </w:p>
        </w:tc>
      </w:tr>
      <w:tr w:rsidTr="00876C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C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t>Positioning of road signs, barriers and warning devices is planned in accordance with requirements</w:t>
            </w:r>
          </w:p>
        </w:tc>
      </w:tr>
      <w:tr w:rsidTr="00876C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76C43" w:rsidP="00876C43">
            <w:pPr>
              <w:pStyle w:val="BodyText"/>
            </w:pPr>
            <w:r w:rsidRPr="00876C43">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876C43" w:rsidP="00876C43">
            <w:pPr>
              <w:pStyle w:val="BodyText"/>
            </w:pPr>
            <w:r w:rsidRPr="00876C43">
              <w:rPr>
                <w:rStyle w:val="SpecialBold"/>
              </w:rPr>
              <w:t>Carry out the maintenance of oil and gas filled specialised underground cables</w:t>
            </w:r>
          </w:p>
        </w:tc>
        <w:tc>
          <w:tcPr>
            <w:tcW w:w="702"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t>WHS/OHS and sustainable energy principles and practices to reduce the incidents of accidents and minimise waste are monitored and actioned in accordance with requirements and/or established procedures</w:t>
            </w:r>
          </w:p>
        </w:tc>
      </w:tr>
      <w:tr w:rsidTr="00876C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C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t>First aid, rescue and other related work procedu</w:t>
            </w:r>
            <w:r w:rsidRPr="00876C43">
              <w:t>res are performed according to requirements and/or established procedures</w:t>
            </w:r>
          </w:p>
        </w:tc>
      </w:tr>
      <w:tr w:rsidTr="00876C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C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t>Lifting, climbing, working in confined spaces and aloft, and use of power tools/equipment, techniques and practices are safely exercised according to requirements</w:t>
            </w:r>
          </w:p>
        </w:tc>
      </w:tr>
      <w:tr w:rsidTr="00876C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C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t>Hazard warnings and safety signs are recognised and hazards and assessed WHS/OHS risks are reported to immediate authorised personnel for directions according to established procedures</w:t>
            </w:r>
          </w:p>
        </w:tc>
      </w:tr>
      <w:tr w:rsidTr="00876C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C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t>Remedial actions are taken to overcome any shortfalls encountere</w:t>
            </w:r>
            <w:r w:rsidRPr="00876C43">
              <w:t>d in the work schedule according to requirements and/or established procedures</w:t>
            </w:r>
          </w:p>
        </w:tc>
      </w:tr>
      <w:tr w:rsidTr="00876C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C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t>Maintenance of oil and gas filled specialised underground cables is carried out in accordance with the work schedule and requirements and/or established procedures</w:t>
            </w:r>
          </w:p>
        </w:tc>
      </w:tr>
      <w:tr w:rsidTr="00876C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C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t>Essential knowledge and associated skills are applied in the safe maintenance of oil and gas filled specialised underground cables to ensure completion in an agreed timeframe and to quality standards with a minimum of waste according to requirements</w:t>
            </w:r>
          </w:p>
        </w:tc>
      </w:tr>
      <w:tr w:rsidTr="00876C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C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t>Solutions to non-routine problems are identified and actioned using acquired essential knowledge and associated skills according to requirements</w:t>
            </w:r>
          </w:p>
        </w:tc>
      </w:tr>
      <w:tr w:rsidTr="00876C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C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t>Ongoing checks of quality of the work are undertaken in accordance with requirements and established</w:t>
            </w:r>
            <w:r w:rsidRPr="00876C43">
              <w:t xml:space="preserve"> procedures to ensure a quality outcome is achieved for the client/customer and to a community/industry standard</w:t>
            </w:r>
          </w:p>
        </w:tc>
      </w:tr>
      <w:tr w:rsidTr="00876C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76C43" w:rsidP="00876C43">
            <w:pPr>
              <w:pStyle w:val="BodyText"/>
            </w:pPr>
            <w:r w:rsidRPr="00876C43">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876C43" w:rsidP="00876C43">
            <w:pPr>
              <w:pStyle w:val="BodyText"/>
            </w:pPr>
            <w:r w:rsidRPr="00876C43">
              <w:rPr>
                <w:rStyle w:val="SpecialBold"/>
              </w:rPr>
              <w:t>Complete the maintenance of oil and gas filled specialised underground cables</w:t>
            </w:r>
          </w:p>
        </w:tc>
        <w:tc>
          <w:tcPr>
            <w:tcW w:w="702"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t>Work undertaken is checked against work schedule for confo</w:t>
            </w:r>
            <w:r w:rsidRPr="00876C43">
              <w:t>rmance with requirements, anomalies reported and solutions identified in accordance with established procedures</w:t>
            </w:r>
          </w:p>
        </w:tc>
      </w:tr>
      <w:tr w:rsidTr="00876C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C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t>Accidents and/or injuries are reported and followed up in accordance with requirements/established procedures</w:t>
            </w:r>
          </w:p>
        </w:tc>
      </w:tr>
      <w:tr w:rsidTr="00876C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C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t>Worksite is rehabilitated, cleaned up and confirmed safe in accordance with established procedures</w:t>
            </w:r>
          </w:p>
        </w:tc>
      </w:tr>
      <w:tr w:rsidTr="00876C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C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t>Tools, equipment and any surplus resources and materials are, where appropriate, cleaned, checked and returned to storage in accordance with establish</w:t>
            </w:r>
            <w:r w:rsidRPr="00876C43">
              <w:t>ed procedures</w:t>
            </w:r>
          </w:p>
        </w:tc>
      </w:tr>
      <w:tr w:rsidTr="00876C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C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t>Relevant work permits are signed off and underground cables are returned to service and advised to client/customer in accordance with requirements</w:t>
            </w:r>
          </w:p>
        </w:tc>
      </w:tr>
      <w:tr w:rsidTr="00876C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6C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6C43">
            <w:pPr>
              <w:pStyle w:val="BodyText"/>
              <w:rPr>
                <w:lang w:val="en-NZ"/>
              </w:rPr>
            </w:pPr>
            <w:r w:rsidRPr="00876C43">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876C43" w:rsidP="00876C43">
            <w:pPr>
              <w:pStyle w:val="BodyText"/>
            </w:pPr>
            <w:r w:rsidRPr="00876C43">
              <w:t>Work completion records, reports, as installed/modified drawings and/or documenta</w:t>
            </w:r>
            <w:r w:rsidRPr="00876C43">
              <w:t>tion and information are confirmed, processed and appropriate personnel notified</w:t>
            </w:r>
          </w:p>
        </w:tc>
      </w:tr>
    </w:tbl>
    <w:p w:rsidR="00000000" w:rsidRPr="00876C43" w:rsidP="00876C43">
      <w:pPr>
        <w:pStyle w:val="NoPaddingFontSize1"/>
      </w:pPr>
    </w:p>
    <w:p w:rsidR="00000000" w:rsidRPr="00876C43" w:rsidP="00876C43">
      <w:pPr>
        <w:pStyle w:val="AllowPageBreak"/>
      </w:pPr>
    </w:p>
    <w:p w:rsidR="00000000" w:rsidRPr="00876C43" w:rsidP="00876C43">
      <w:pPr>
        <w:pStyle w:val="Heading1"/>
      </w:pPr>
      <w:bookmarkStart w:id="7" w:name="O_1178820"/>
      <w:bookmarkEnd w:id="7"/>
      <w:r w:rsidRPr="00876C43">
        <w:t>Foundation Skills</w:t>
      </w:r>
    </w:p>
    <w:tbl>
      <w:tblPr>
        <w:tblW w:w="9497" w:type="dxa"/>
        <w:tblLayout w:type="fixed"/>
        <w:tblCellMar>
          <w:left w:w="62" w:type="dxa"/>
          <w:right w:w="62" w:type="dxa"/>
        </w:tblCellMar>
        <w:tblLook w:val="0000"/>
      </w:tblPr>
      <w:tblGrid>
        <w:gridCol w:w="9497"/>
      </w:tblGrid>
      <w:tr w:rsidTr="00876C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C43" w:rsidP="00876C43">
            <w:pPr>
              <w:pStyle w:val="BodyText"/>
            </w:pPr>
            <w:r w:rsidRPr="00876C43">
              <w:t>Foundation skills essential to performance are explicit in the performance criteria of this unit of competency.</w:t>
            </w:r>
          </w:p>
        </w:tc>
      </w:tr>
    </w:tbl>
    <w:p w:rsidR="00000000" w:rsidRPr="00876C43" w:rsidP="00876C43">
      <w:pPr>
        <w:pStyle w:val="NoPaddingFontSize1"/>
      </w:pPr>
    </w:p>
    <w:p w:rsidR="00000000" w:rsidRPr="00876C43" w:rsidP="00876C43">
      <w:pPr>
        <w:pStyle w:val="AllowPageBreak"/>
      </w:pPr>
    </w:p>
    <w:p w:rsidR="00000000" w:rsidRPr="00876C43" w:rsidP="00876C43">
      <w:pPr>
        <w:pStyle w:val="Heading1"/>
      </w:pPr>
      <w:bookmarkStart w:id="8" w:name="O_1178821"/>
      <w:bookmarkEnd w:id="8"/>
      <w:r w:rsidRPr="00876C43">
        <w:t>Range of Conditions</w:t>
      </w:r>
    </w:p>
    <w:tbl>
      <w:tblPr>
        <w:tblW w:w="9497" w:type="dxa"/>
        <w:tblLayout w:type="fixed"/>
        <w:tblCellMar>
          <w:left w:w="62" w:type="dxa"/>
          <w:right w:w="62" w:type="dxa"/>
        </w:tblCellMar>
        <w:tblLook w:val="0000"/>
      </w:tblPr>
      <w:tblGrid>
        <w:gridCol w:w="9497"/>
      </w:tblGrid>
      <w:tr w:rsidTr="00876C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C43" w:rsidP="00876C43">
            <w:pPr>
              <w:pStyle w:val="BodyText"/>
            </w:pPr>
            <w:r w:rsidRPr="00876C43">
              <w:t>Range is restricted to essential operating conditions and any other variables essential to the work environment.</w:t>
            </w:r>
          </w:p>
          <w:p w:rsidR="00000000" w:rsidRPr="00876C43" w:rsidP="00876C43">
            <w:pPr>
              <w:pStyle w:val="BodyText"/>
            </w:pPr>
            <w:r w:rsidRPr="00876C43">
              <w:t>Non-essential conditions may be found in the UET Transmission, Distribution and Rail Sector Training Package Companion Volu</w:t>
            </w:r>
            <w:r w:rsidRPr="00876C43">
              <w:t>me Implementation Guide.</w:t>
            </w:r>
          </w:p>
        </w:tc>
      </w:tr>
    </w:tbl>
    <w:p w:rsidR="00000000" w:rsidRPr="00876C43" w:rsidP="00876C43">
      <w:pPr>
        <w:pStyle w:val="NoPaddingFontSize1"/>
      </w:pPr>
    </w:p>
    <w:p w:rsidR="00000000" w:rsidRPr="00876C43" w:rsidP="00876C43">
      <w:pPr>
        <w:pStyle w:val="AllowPageBreak"/>
      </w:pPr>
    </w:p>
    <w:p w:rsidR="00000000" w:rsidRPr="00876C43" w:rsidP="00876C43">
      <w:pPr>
        <w:pStyle w:val="Heading1"/>
      </w:pPr>
      <w:bookmarkStart w:id="9" w:name="O_1178822"/>
      <w:bookmarkEnd w:id="9"/>
      <w:r w:rsidRPr="00876C43">
        <w:t>Unit Mapping Information</w:t>
      </w:r>
    </w:p>
    <w:tbl>
      <w:tblPr>
        <w:tblW w:w="9497" w:type="dxa"/>
        <w:tblLayout w:type="fixed"/>
        <w:tblCellMar>
          <w:left w:w="62" w:type="dxa"/>
          <w:right w:w="62" w:type="dxa"/>
        </w:tblCellMar>
        <w:tblLook w:val="0000"/>
      </w:tblPr>
      <w:tblGrid>
        <w:gridCol w:w="9497"/>
      </w:tblGrid>
      <w:tr w:rsidTr="00876C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C43" w:rsidP="00876C43">
            <w:pPr>
              <w:pStyle w:val="BodyText"/>
            </w:pPr>
            <w:r w:rsidRPr="00876C43">
              <w:t>This unit replaces and is equivalent to UETTDRCJ30 Maintain gas and oil filled specialised underground cables.</w:t>
            </w:r>
          </w:p>
        </w:tc>
      </w:tr>
    </w:tbl>
    <w:p w:rsidR="00000000" w:rsidRPr="00876C43" w:rsidP="00876C43">
      <w:pPr>
        <w:pStyle w:val="NoPaddingFontSize1"/>
      </w:pPr>
    </w:p>
    <w:p w:rsidR="00000000" w:rsidRPr="00876C43" w:rsidP="00876C43">
      <w:pPr>
        <w:pStyle w:val="AllowPageBreak"/>
      </w:pPr>
    </w:p>
    <w:p w:rsidR="00000000" w:rsidRPr="00876C43" w:rsidP="00876C43">
      <w:pPr>
        <w:pStyle w:val="Heading1"/>
      </w:pPr>
      <w:bookmarkStart w:id="10" w:name="O_1178829"/>
      <w:bookmarkEnd w:id="10"/>
      <w:r w:rsidRPr="00876C43">
        <w:t>Links</w:t>
      </w:r>
    </w:p>
    <w:p w:rsidR="00000000" w:rsidRPr="00876C43" w:rsidP="00DA5783">
      <w:pPr>
        <w:pStyle w:val="BodyText"/>
      </w:pPr>
      <w:r w:rsidRPr="00876C43">
        <w:t>Companion Volume Implementation Guides are foun</w:t>
      </w:r>
      <w:r w:rsidRPr="00876C43">
        <w:t xml:space="preserve">d in VETNet - </w:t>
      </w:r>
      <w:r>
        <w:fldChar w:fldCharType="begin"/>
      </w:r>
      <w:r>
        <w:instrText xml:space="preserve"> HYPERLINK "https://vetnet.gov.au/Pages/TrainingDocs.aspx?q=229bace1-b7bc-4653-9300-dffb13ecfad7" </w:instrText>
      </w:r>
      <w:r>
        <w:fldChar w:fldCharType="separate"/>
      </w:r>
      <w:r w:rsidRPr="00D919A2">
        <w:rPr>
          <w:rStyle w:val="Hyperlink"/>
        </w:rPr>
        <w:t>https://vetnet.gov.au/Pages/TrainingDocs.aspx?q=229bace1-b7bc-4653-9300-dffb13ecfad7</w:t>
      </w:r>
      <w:r>
        <w:fldChar w:fldCharType="end"/>
      </w:r>
    </w:p>
    <w:p w:rsidR="00000000" w:rsidRPr="00876C43" w:rsidP="00876C43"/>
    <w:sectPr w:rsidSect="00876C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C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C43" w:rsidRPr="00DA5783" w:rsidP="00DA57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C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83" w:rsidP="00876C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5783" w:rsidP="00876C4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A5783" w:rsidP="00876C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C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6C43" w:rsidRPr="00DA5783" w:rsidP="00DA57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C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83" w:rsidRPr="002D2AF8" w:rsidP="00876C43">
    <w:pPr>
      <w:pStyle w:val="Header"/>
      <w:framePr w:wrap="around"/>
    </w:pPr>
    <w:r>
      <w:fldChar w:fldCharType="begin"/>
    </w:r>
    <w:r>
      <w:instrText xml:space="preserve"> TITLE   \* MERGEFORMAT </w:instrText>
    </w:r>
    <w:r>
      <w:fldChar w:fldCharType="separate"/>
    </w:r>
    <w:r>
      <w:t>UETDRDU018 Maintain gas and oil filled specialised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DA5783" w:rsidP="00876C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C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6C43"/>
    <w:pPr>
      <w:spacing w:before="360" w:after="60"/>
      <w:outlineLvl w:val="0"/>
    </w:pPr>
    <w:rPr>
      <w:sz w:val="32"/>
    </w:rPr>
  </w:style>
  <w:style w:type="paragraph" w:styleId="Heading2">
    <w:name w:val="heading 2"/>
    <w:basedOn w:val="HeadingBase"/>
    <w:next w:val="BodyText"/>
    <w:link w:val="Heading2Char"/>
    <w:qFormat/>
    <w:rsid w:val="00876C43"/>
    <w:pPr>
      <w:keepLines/>
      <w:spacing w:before="240" w:after="120"/>
      <w:outlineLvl w:val="1"/>
    </w:pPr>
    <w:rPr>
      <w:sz w:val="28"/>
      <w:szCs w:val="40"/>
    </w:rPr>
  </w:style>
  <w:style w:type="paragraph" w:styleId="Heading3">
    <w:name w:val="heading 3"/>
    <w:basedOn w:val="HeadingBase"/>
    <w:next w:val="BodyText"/>
    <w:link w:val="Heading3Char"/>
    <w:qFormat/>
    <w:rsid w:val="00876C43"/>
    <w:pPr>
      <w:spacing w:before="180" w:after="120"/>
      <w:outlineLvl w:val="2"/>
    </w:pPr>
    <w:rPr>
      <w:spacing w:val="-10"/>
      <w:kern w:val="32"/>
    </w:rPr>
  </w:style>
  <w:style w:type="paragraph" w:styleId="Heading4">
    <w:name w:val="heading 4"/>
    <w:basedOn w:val="HeadingBase"/>
    <w:next w:val="BodyText"/>
    <w:link w:val="Heading4Char"/>
    <w:qFormat/>
    <w:rsid w:val="00876C43"/>
    <w:pPr>
      <w:spacing w:before="160" w:after="120"/>
      <w:outlineLvl w:val="3"/>
    </w:pPr>
    <w:rPr>
      <w:sz w:val="22"/>
    </w:rPr>
  </w:style>
  <w:style w:type="paragraph" w:styleId="Heading5">
    <w:name w:val="heading 5"/>
    <w:basedOn w:val="HeadingBase"/>
    <w:next w:val="Normal"/>
    <w:link w:val="Heading5Char"/>
    <w:qFormat/>
    <w:rsid w:val="00876C43"/>
    <w:pPr>
      <w:spacing w:before="80"/>
      <w:outlineLvl w:val="4"/>
    </w:pPr>
    <w:rPr>
      <w:color w:val="918585"/>
      <w:sz w:val="20"/>
    </w:rPr>
  </w:style>
  <w:style w:type="paragraph" w:styleId="Heading6">
    <w:name w:val="heading 6"/>
    <w:basedOn w:val="HeadingBase"/>
    <w:next w:val="Normal"/>
    <w:link w:val="Heading6Char"/>
    <w:qFormat/>
    <w:rsid w:val="00876C43"/>
    <w:pPr>
      <w:spacing w:before="60"/>
      <w:outlineLvl w:val="5"/>
    </w:pPr>
    <w:rPr>
      <w:color w:val="918585"/>
      <w:sz w:val="20"/>
    </w:rPr>
  </w:style>
  <w:style w:type="paragraph" w:styleId="Heading7">
    <w:name w:val="heading 7"/>
    <w:basedOn w:val="Normal"/>
    <w:next w:val="Normal"/>
    <w:link w:val="Heading7Char"/>
    <w:qFormat/>
    <w:rsid w:val="00876C43"/>
    <w:pPr>
      <w:ind w:left="720"/>
      <w:outlineLvl w:val="6"/>
    </w:pPr>
    <w:rPr>
      <w:i/>
    </w:rPr>
  </w:style>
  <w:style w:type="paragraph" w:styleId="Heading8">
    <w:name w:val="heading 8"/>
    <w:basedOn w:val="Normal"/>
    <w:next w:val="Normal"/>
    <w:link w:val="Heading8Char"/>
    <w:qFormat/>
    <w:rsid w:val="00876C43"/>
    <w:pPr>
      <w:ind w:left="720"/>
      <w:outlineLvl w:val="7"/>
    </w:pPr>
    <w:rPr>
      <w:i/>
    </w:rPr>
  </w:style>
  <w:style w:type="paragraph" w:styleId="Heading9">
    <w:name w:val="heading 9"/>
    <w:basedOn w:val="Normal"/>
    <w:next w:val="Normal"/>
    <w:link w:val="Heading9Char"/>
    <w:qFormat/>
    <w:rsid w:val="00876C43"/>
    <w:pPr>
      <w:ind w:left="720"/>
      <w:outlineLvl w:val="8"/>
    </w:pPr>
    <w:rPr>
      <w:i/>
    </w:rPr>
  </w:style>
  <w:style w:type="character" w:default="1" w:styleId="DefaultParagraphFont">
    <w:name w:val="Default Paragraph Font"/>
    <w:uiPriority w:val="1"/>
    <w:unhideWhenUsed/>
    <w:rsid w:val="00876C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C43"/>
  </w:style>
  <w:style w:type="character" w:customStyle="1" w:styleId="Heading1Char">
    <w:name w:val="Heading 1 Char"/>
    <w:basedOn w:val="DefaultParagraphFont"/>
    <w:link w:val="Heading1"/>
    <w:rsid w:val="00876C43"/>
    <w:rPr>
      <w:rFonts w:ascii="Times New Roman" w:eastAsia="Times New Roman" w:hAnsi="Times New Roman" w:cs="Times New Roman"/>
      <w:b/>
      <w:sz w:val="32"/>
      <w:szCs w:val="20"/>
      <w:lang w:eastAsia="en-US"/>
    </w:rPr>
  </w:style>
  <w:style w:type="paragraph" w:styleId="BodyText">
    <w:name w:val="Body Text"/>
    <w:basedOn w:val="Normal"/>
    <w:link w:val="BodyTextChar"/>
    <w:rsid w:val="00876C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6C43"/>
    <w:rPr>
      <w:rFonts w:ascii="Times New Roman" w:eastAsia="Times New Roman" w:hAnsi="Times New Roman" w:cs="Times New Roman"/>
      <w:sz w:val="24"/>
      <w:lang w:eastAsia="en-US"/>
    </w:rPr>
  </w:style>
  <w:style w:type="character" w:customStyle="1" w:styleId="SpecialBold">
    <w:name w:val="Special Bold"/>
    <w:basedOn w:val="DefaultParagraphFont"/>
    <w:rsid w:val="00876C43"/>
    <w:rPr>
      <w:b/>
      <w:spacing w:val="0"/>
    </w:rPr>
  </w:style>
  <w:style w:type="paragraph" w:customStyle="1" w:styleId="SuperHeading">
    <w:name w:val="SuperHeading"/>
    <w:basedOn w:val="Normal"/>
    <w:rsid w:val="00876C43"/>
    <w:pPr>
      <w:spacing w:before="240" w:after="120"/>
      <w:outlineLvl w:val="0"/>
    </w:pPr>
    <w:rPr>
      <w:rFonts w:ascii="Times New Roman" w:hAnsi="Times New Roman"/>
      <w:b/>
      <w:sz w:val="32"/>
    </w:rPr>
  </w:style>
  <w:style w:type="paragraph" w:customStyle="1" w:styleId="AllowPageBreak">
    <w:name w:val="AllowPageBreak"/>
    <w:rsid w:val="00876C4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76C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C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C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C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C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C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6C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6C43"/>
    <w:rPr>
      <w:rFonts w:ascii="Courier New" w:eastAsia="Times New Roman" w:hAnsi="Courier New" w:cs="Times New Roman"/>
      <w:i/>
      <w:szCs w:val="20"/>
      <w:lang w:eastAsia="en-US"/>
    </w:rPr>
  </w:style>
  <w:style w:type="paragraph" w:customStyle="1" w:styleId="HeadingBase">
    <w:name w:val="Heading Base"/>
    <w:rsid w:val="00876C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C43"/>
    <w:pPr>
      <w:tabs>
        <w:tab w:val="right" w:leader="dot" w:pos="9072"/>
      </w:tabs>
      <w:ind w:left="567"/>
    </w:pPr>
    <w:rPr>
      <w:szCs w:val="22"/>
    </w:rPr>
  </w:style>
  <w:style w:type="paragraph" w:customStyle="1" w:styleId="TOCBase">
    <w:name w:val="TOC Base"/>
    <w:rsid w:val="00876C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C43"/>
    <w:pPr>
      <w:tabs>
        <w:tab w:val="right" w:leader="dot" w:pos="9072"/>
      </w:tabs>
      <w:spacing w:before="40" w:after="40"/>
      <w:ind w:left="284"/>
    </w:pPr>
    <w:rPr>
      <w:rFonts w:ascii="Times New Roman" w:hAnsi="Times New Roman"/>
    </w:rPr>
  </w:style>
  <w:style w:type="paragraph" w:styleId="TOC1">
    <w:name w:val="toc 1"/>
    <w:basedOn w:val="TOCBase"/>
    <w:next w:val="Normal"/>
    <w:rsid w:val="00876C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6C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C43"/>
    <w:rPr>
      <w:rFonts w:ascii="Times New Roman" w:eastAsia="Times New Roman" w:hAnsi="Times New Roman" w:cs="Times New Roman"/>
      <w:sz w:val="16"/>
      <w:lang w:eastAsia="en-US"/>
    </w:rPr>
  </w:style>
  <w:style w:type="paragraph" w:styleId="Title">
    <w:name w:val="Title"/>
    <w:basedOn w:val="HeadingBase"/>
    <w:link w:val="TitleChar"/>
    <w:qFormat/>
    <w:rsid w:val="00876C43"/>
    <w:pPr>
      <w:spacing w:before="5040"/>
      <w:jc w:val="center"/>
    </w:pPr>
    <w:rPr>
      <w:sz w:val="48"/>
      <w:szCs w:val="72"/>
      <w:lang w:val="en-US"/>
    </w:rPr>
  </w:style>
  <w:style w:type="character" w:customStyle="1" w:styleId="TitleChar">
    <w:name w:val="Title Char"/>
    <w:basedOn w:val="DefaultParagraphFont"/>
    <w:link w:val="Title"/>
    <w:rsid w:val="00876C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C43"/>
    <w:pPr>
      <w:tabs>
        <w:tab w:val="left" w:pos="3600"/>
        <w:tab w:val="left" w:pos="3958"/>
      </w:tabs>
    </w:pPr>
  </w:style>
  <w:style w:type="paragraph" w:styleId="List">
    <w:name w:val="List"/>
    <w:basedOn w:val="BodyText"/>
    <w:next w:val="BodyText"/>
    <w:rsid w:val="00876C43"/>
    <w:pPr>
      <w:tabs>
        <w:tab w:val="left" w:pos="340"/>
      </w:tabs>
      <w:spacing w:before="60" w:after="60"/>
      <w:ind w:left="340" w:hanging="340"/>
    </w:pPr>
  </w:style>
  <w:style w:type="paragraph" w:styleId="ListBullet">
    <w:name w:val="List Bullet"/>
    <w:basedOn w:val="List"/>
    <w:rsid w:val="00876C43"/>
    <w:pPr>
      <w:numPr>
        <w:numId w:val="10"/>
      </w:numPr>
      <w:tabs>
        <w:tab w:val="clear" w:pos="340"/>
      </w:tabs>
      <w:spacing w:before="40" w:after="40"/>
    </w:pPr>
  </w:style>
  <w:style w:type="paragraph" w:customStyle="1" w:styleId="Note">
    <w:name w:val="Note"/>
    <w:basedOn w:val="BodyText"/>
    <w:rsid w:val="00876C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6C43"/>
    <w:pPr>
      <w:framePr w:wrap="auto" w:hAnchor="text" w:y="6049"/>
    </w:pPr>
    <w:rPr>
      <w:color w:val="000000"/>
      <w:sz w:val="40"/>
    </w:rPr>
  </w:style>
  <w:style w:type="paragraph" w:customStyle="1" w:styleId="TOCTitle">
    <w:name w:val="TOCTitle"/>
    <w:basedOn w:val="Heading1"/>
    <w:rsid w:val="00876C43"/>
    <w:pPr>
      <w:spacing w:after="240"/>
      <w:jc w:val="center"/>
      <w:outlineLvl w:val="9"/>
    </w:pPr>
    <w:rPr>
      <w:caps/>
    </w:rPr>
  </w:style>
  <w:style w:type="paragraph" w:customStyle="1" w:styleId="Version">
    <w:name w:val="Version"/>
    <w:rsid w:val="00876C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6C43"/>
    <w:pPr>
      <w:numPr>
        <w:numId w:val="11"/>
      </w:numPr>
      <w:tabs>
        <w:tab w:val="clear" w:pos="680"/>
      </w:tabs>
    </w:pPr>
  </w:style>
  <w:style w:type="paragraph" w:styleId="Index1">
    <w:name w:val="index 1"/>
    <w:basedOn w:val="Normal"/>
    <w:next w:val="Normal"/>
    <w:semiHidden/>
    <w:rsid w:val="00876C43"/>
    <w:pPr>
      <w:keepNext w:val="0"/>
      <w:tabs>
        <w:tab w:val="right" w:pos="4176"/>
      </w:tabs>
      <w:ind w:left="198" w:hanging="198"/>
    </w:pPr>
    <w:rPr>
      <w:rFonts w:ascii="Garamond" w:hAnsi="Garamond"/>
    </w:rPr>
  </w:style>
  <w:style w:type="paragraph" w:styleId="IndexHeading">
    <w:name w:val="index heading"/>
    <w:basedOn w:val="Normal"/>
    <w:next w:val="Index1"/>
    <w:semiHidden/>
    <w:rsid w:val="00876C43"/>
    <w:pPr>
      <w:spacing w:before="120" w:after="120"/>
    </w:pPr>
    <w:rPr>
      <w:rFonts w:ascii="Arial" w:hAnsi="Arial"/>
      <w:b/>
      <w:color w:val="918585"/>
      <w:sz w:val="24"/>
    </w:rPr>
  </w:style>
  <w:style w:type="paragraph" w:styleId="Header">
    <w:name w:val="header"/>
    <w:basedOn w:val="Normal"/>
    <w:link w:val="HeaderChar"/>
    <w:rsid w:val="00876C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C43"/>
    <w:rPr>
      <w:rFonts w:ascii="Times New Roman" w:eastAsia="Times New Roman" w:hAnsi="Times New Roman" w:cs="Times New Roman"/>
      <w:sz w:val="16"/>
      <w:szCs w:val="20"/>
      <w:lang w:val="en-GB" w:eastAsia="en-US"/>
    </w:rPr>
  </w:style>
  <w:style w:type="paragraph" w:customStyle="1" w:styleId="Chapter">
    <w:name w:val="Chapter"/>
    <w:basedOn w:val="Normal"/>
    <w:rsid w:val="00876C43"/>
    <w:pPr>
      <w:spacing w:before="240"/>
    </w:pPr>
    <w:rPr>
      <w:rFonts w:ascii="Times New Roman" w:hAnsi="Times New Roman"/>
      <w:smallCaps/>
      <w:spacing w:val="80"/>
      <w:sz w:val="28"/>
    </w:rPr>
  </w:style>
  <w:style w:type="paragraph" w:customStyle="1" w:styleId="InChapter">
    <w:name w:val="InChapter"/>
    <w:basedOn w:val="Heading3"/>
    <w:rsid w:val="00876C43"/>
    <w:pPr>
      <w:spacing w:after="240"/>
      <w:outlineLvl w:val="9"/>
    </w:pPr>
    <w:rPr>
      <w:noProof/>
    </w:rPr>
  </w:style>
  <w:style w:type="paragraph" w:styleId="Index2">
    <w:name w:val="index 2"/>
    <w:basedOn w:val="Normal"/>
    <w:next w:val="Normal"/>
    <w:semiHidden/>
    <w:rsid w:val="00876C43"/>
    <w:pPr>
      <w:tabs>
        <w:tab w:val="right" w:pos="4176"/>
      </w:tabs>
      <w:ind w:left="568" w:hanging="284"/>
    </w:pPr>
    <w:rPr>
      <w:rFonts w:ascii="Garamond" w:hAnsi="Garamond"/>
    </w:rPr>
  </w:style>
  <w:style w:type="paragraph" w:customStyle="1" w:styleId="Byline">
    <w:name w:val="Byline"/>
    <w:rsid w:val="00876C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C43"/>
    <w:pPr>
      <w:tabs>
        <w:tab w:val="clear" w:pos="3600"/>
        <w:tab w:val="clear" w:pos="3958"/>
      </w:tabs>
      <w:jc w:val="right"/>
    </w:pPr>
  </w:style>
  <w:style w:type="character" w:styleId="Emphasis">
    <w:name w:val="Emphasis"/>
    <w:basedOn w:val="DefaultParagraphFont"/>
    <w:qFormat/>
    <w:rsid w:val="00876C43"/>
    <w:rPr>
      <w:i/>
    </w:rPr>
  </w:style>
  <w:style w:type="paragraph" w:styleId="Caption">
    <w:name w:val="caption"/>
    <w:basedOn w:val="BodyText"/>
    <w:next w:val="Normal"/>
    <w:qFormat/>
    <w:rsid w:val="00876C43"/>
    <w:pPr>
      <w:framePr w:w="2268" w:hSpace="181" w:vSpace="181" w:wrap="around" w:vAnchor="text" w:hAnchor="page" w:x="1135" w:y="285" w:anchorLock="1"/>
    </w:pPr>
    <w:rPr>
      <w:i/>
    </w:rPr>
  </w:style>
  <w:style w:type="paragraph" w:customStyle="1" w:styleId="MiniTOCTitle">
    <w:name w:val="MiniTOCTitle"/>
    <w:basedOn w:val="Heading4"/>
    <w:rsid w:val="00876C43"/>
    <w:pPr>
      <w:spacing w:before="240"/>
      <w:outlineLvl w:val="9"/>
    </w:pPr>
    <w:rPr>
      <w:noProof/>
      <w:sz w:val="24"/>
    </w:rPr>
  </w:style>
  <w:style w:type="paragraph" w:customStyle="1" w:styleId="MiniTOCItem">
    <w:name w:val="MiniTOCItem"/>
    <w:basedOn w:val="ListBullet"/>
    <w:rsid w:val="00876C43"/>
    <w:pPr>
      <w:numPr>
        <w:numId w:val="0"/>
      </w:numPr>
      <w:tabs>
        <w:tab w:val="right" w:leader="dot" w:pos="6521"/>
      </w:tabs>
      <w:spacing w:before="0" w:after="0"/>
    </w:pPr>
  </w:style>
  <w:style w:type="paragraph" w:customStyle="1" w:styleId="TOFTitle">
    <w:name w:val="TOFTitle"/>
    <w:basedOn w:val="TOCTitle"/>
    <w:rsid w:val="00876C43"/>
  </w:style>
  <w:style w:type="paragraph" w:styleId="TableofFigures">
    <w:name w:val="table of figures"/>
    <w:basedOn w:val="Normal"/>
    <w:next w:val="Normal"/>
    <w:semiHidden/>
    <w:rsid w:val="00876C43"/>
    <w:pPr>
      <w:tabs>
        <w:tab w:val="right" w:leader="dot" w:pos="9072"/>
      </w:tabs>
      <w:ind w:left="970" w:hanging="403"/>
    </w:pPr>
    <w:rPr>
      <w:rFonts w:ascii="Times New Roman" w:hAnsi="Times New Roman"/>
      <w:b/>
    </w:rPr>
  </w:style>
  <w:style w:type="paragraph" w:styleId="ListNumber">
    <w:name w:val="List Number"/>
    <w:basedOn w:val="List"/>
    <w:rsid w:val="00876C43"/>
    <w:pPr>
      <w:numPr>
        <w:numId w:val="13"/>
      </w:numPr>
      <w:tabs>
        <w:tab w:val="clear" w:pos="340"/>
      </w:tabs>
    </w:pPr>
  </w:style>
  <w:style w:type="character" w:customStyle="1" w:styleId="WingdingSymbols">
    <w:name w:val="Wingding Symbols"/>
    <w:rsid w:val="00876C43"/>
    <w:rPr>
      <w:rFonts w:ascii="Wingdings" w:hAnsi="Wingdings"/>
    </w:rPr>
  </w:style>
  <w:style w:type="paragraph" w:customStyle="1" w:styleId="TableHeading">
    <w:name w:val="Table Heading"/>
    <w:basedOn w:val="HeadingBase"/>
    <w:rsid w:val="00876C43"/>
    <w:pPr>
      <w:keepLines/>
      <w:pBdr>
        <w:bottom w:val="single" w:sz="6" w:space="1" w:color="918585"/>
      </w:pBdr>
      <w:spacing w:before="240"/>
    </w:pPr>
  </w:style>
  <w:style w:type="character" w:customStyle="1" w:styleId="HotSpot">
    <w:name w:val="HotSpot"/>
    <w:rsid w:val="00876C43"/>
    <w:rPr>
      <w:color w:val="0033CC"/>
      <w:u w:val="none"/>
    </w:rPr>
  </w:style>
  <w:style w:type="paragraph" w:customStyle="1" w:styleId="BodyTextRight">
    <w:name w:val="Body Text Right"/>
    <w:basedOn w:val="BodyText"/>
    <w:rsid w:val="00876C43"/>
    <w:pPr>
      <w:spacing w:before="0" w:after="0"/>
      <w:jc w:val="right"/>
    </w:pPr>
  </w:style>
  <w:style w:type="paragraph" w:styleId="Index3">
    <w:name w:val="index 3"/>
    <w:basedOn w:val="ListNumber2"/>
    <w:next w:val="Normal"/>
    <w:semiHidden/>
    <w:rsid w:val="00876C43"/>
    <w:pPr>
      <w:numPr>
        <w:numId w:val="0"/>
      </w:numPr>
      <w:tabs>
        <w:tab w:val="right" w:leader="dot" w:pos="4176"/>
      </w:tabs>
    </w:pPr>
  </w:style>
  <w:style w:type="paragraph" w:styleId="ListNumber2">
    <w:name w:val="List Number 2"/>
    <w:basedOn w:val="List2"/>
    <w:rsid w:val="00876C43"/>
    <w:pPr>
      <w:numPr>
        <w:numId w:val="8"/>
      </w:numPr>
      <w:tabs>
        <w:tab w:val="clear" w:pos="1060"/>
      </w:tabs>
    </w:pPr>
  </w:style>
  <w:style w:type="paragraph" w:customStyle="1" w:styleId="MarginNote">
    <w:name w:val="Margin Note"/>
    <w:basedOn w:val="BodyText"/>
    <w:rsid w:val="00876C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C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C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6C43"/>
    <w:rPr>
      <w:sz w:val="32"/>
    </w:rPr>
  </w:style>
  <w:style w:type="paragraph" w:customStyle="1" w:styleId="HeadingProcedure">
    <w:name w:val="Heading Procedure"/>
    <w:basedOn w:val="HeadingBase"/>
    <w:next w:val="Normal"/>
    <w:rsid w:val="00876C43"/>
    <w:pPr>
      <w:tabs>
        <w:tab w:val="left" w:pos="0"/>
      </w:tabs>
      <w:spacing w:before="120" w:after="60"/>
    </w:pPr>
    <w:rPr>
      <w:i/>
      <w:color w:val="918585"/>
      <w:sz w:val="22"/>
    </w:rPr>
  </w:style>
  <w:style w:type="paragraph" w:customStyle="1" w:styleId="TableBodyText">
    <w:name w:val="Table Body Text"/>
    <w:basedOn w:val="BodyText"/>
    <w:rsid w:val="00876C43"/>
    <w:pPr>
      <w:spacing w:before="60" w:after="60"/>
    </w:pPr>
  </w:style>
  <w:style w:type="paragraph" w:styleId="ListContinue">
    <w:name w:val="List Continue"/>
    <w:basedOn w:val="List"/>
    <w:rsid w:val="00876C43"/>
    <w:pPr>
      <w:ind w:firstLine="0"/>
    </w:pPr>
  </w:style>
  <w:style w:type="paragraph" w:customStyle="1" w:styleId="ListNote">
    <w:name w:val="List Note"/>
    <w:basedOn w:val="List"/>
    <w:rsid w:val="00876C43"/>
    <w:pPr>
      <w:pBdr>
        <w:top w:val="single" w:sz="6" w:space="2" w:color="918585"/>
        <w:bottom w:val="single" w:sz="6" w:space="2" w:color="918585"/>
      </w:pBdr>
      <w:tabs>
        <w:tab w:val="left" w:pos="1021"/>
      </w:tabs>
      <w:ind w:firstLine="0"/>
    </w:pPr>
  </w:style>
  <w:style w:type="paragraph" w:customStyle="1" w:styleId="Warning">
    <w:name w:val="Warning"/>
    <w:basedOn w:val="BodyText"/>
    <w:rsid w:val="00876C43"/>
    <w:pPr>
      <w:shd w:val="clear" w:color="auto" w:fill="D9D9D9"/>
      <w:tabs>
        <w:tab w:val="left" w:pos="992"/>
      </w:tabs>
      <w:ind w:left="119" w:right="119"/>
    </w:pPr>
    <w:rPr>
      <w:sz w:val="20"/>
    </w:rPr>
  </w:style>
  <w:style w:type="paragraph" w:customStyle="1" w:styleId="MarginIcons">
    <w:name w:val="Margin Icons"/>
    <w:basedOn w:val="BodyText"/>
    <w:rsid w:val="00876C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C43"/>
    <w:rPr>
      <w:rFonts w:ascii="Courier New" w:hAnsi="Courier New"/>
    </w:rPr>
  </w:style>
  <w:style w:type="paragraph" w:customStyle="1" w:styleId="NoteBullet">
    <w:name w:val="Note Bullet"/>
    <w:basedOn w:val="Note"/>
    <w:rsid w:val="00876C43"/>
    <w:pPr>
      <w:tabs>
        <w:tab w:val="clear" w:pos="680"/>
      </w:tabs>
      <w:spacing w:before="60" w:after="60"/>
    </w:pPr>
  </w:style>
  <w:style w:type="paragraph" w:customStyle="1" w:styleId="SubHeading2">
    <w:name w:val="SubHeading2"/>
    <w:basedOn w:val="HeadingBase"/>
    <w:rsid w:val="00876C43"/>
    <w:pPr>
      <w:spacing w:before="240" w:after="60"/>
    </w:pPr>
    <w:rPr>
      <w:sz w:val="20"/>
    </w:rPr>
  </w:style>
  <w:style w:type="paragraph" w:customStyle="1" w:styleId="SubHeading1">
    <w:name w:val="SubHeading1"/>
    <w:basedOn w:val="HeadingBase"/>
    <w:rsid w:val="00876C43"/>
    <w:pPr>
      <w:spacing w:before="240" w:after="60"/>
    </w:pPr>
    <w:rPr>
      <w:color w:val="918585"/>
      <w:sz w:val="22"/>
    </w:rPr>
  </w:style>
  <w:style w:type="paragraph" w:customStyle="1" w:styleId="SideHeading">
    <w:name w:val="Side Heading"/>
    <w:basedOn w:val="HeadingBase"/>
    <w:rsid w:val="00876C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C43"/>
    <w:pPr>
      <w:numPr>
        <w:numId w:val="9"/>
      </w:numPr>
    </w:pPr>
  </w:style>
  <w:style w:type="paragraph" w:styleId="PlainText">
    <w:name w:val="Plain Text"/>
    <w:basedOn w:val="Normal"/>
    <w:link w:val="PlainTextChar"/>
    <w:rsid w:val="00876C43"/>
    <w:rPr>
      <w:sz w:val="20"/>
    </w:rPr>
  </w:style>
  <w:style w:type="character" w:customStyle="1" w:styleId="PlainTextChar">
    <w:name w:val="Plain Text Char"/>
    <w:basedOn w:val="DefaultParagraphFont"/>
    <w:link w:val="PlainText"/>
    <w:rsid w:val="00876C43"/>
    <w:rPr>
      <w:rFonts w:ascii="Courier New" w:eastAsia="Times New Roman" w:hAnsi="Courier New" w:cs="Times New Roman"/>
      <w:sz w:val="20"/>
      <w:szCs w:val="20"/>
      <w:lang w:eastAsia="en-US"/>
    </w:rPr>
  </w:style>
  <w:style w:type="character" w:customStyle="1" w:styleId="MenuOption">
    <w:name w:val="Menu Option"/>
    <w:basedOn w:val="DefaultParagraphFont"/>
    <w:rsid w:val="00876C43"/>
    <w:rPr>
      <w:b/>
      <w:smallCaps/>
    </w:rPr>
  </w:style>
  <w:style w:type="paragraph" w:customStyle="1" w:styleId="TableListNumber">
    <w:name w:val="Table List Number"/>
    <w:basedOn w:val="ListNumber"/>
    <w:rsid w:val="00876C43"/>
    <w:pPr>
      <w:numPr>
        <w:numId w:val="0"/>
      </w:numPr>
    </w:pPr>
  </w:style>
  <w:style w:type="paragraph" w:styleId="TOC4">
    <w:name w:val="toc 4"/>
    <w:basedOn w:val="TOCBase"/>
    <w:next w:val="Normal"/>
    <w:semiHidden/>
    <w:rsid w:val="00876C43"/>
    <w:pPr>
      <w:tabs>
        <w:tab w:val="right" w:leader="dot" w:pos="9071"/>
      </w:tabs>
      <w:ind w:left="1701"/>
    </w:pPr>
  </w:style>
  <w:style w:type="paragraph" w:customStyle="1" w:styleId="ListAlpha">
    <w:name w:val="List Alpha"/>
    <w:basedOn w:val="List"/>
    <w:rsid w:val="00876C43"/>
    <w:pPr>
      <w:numPr>
        <w:numId w:val="7"/>
      </w:numPr>
    </w:pPr>
  </w:style>
  <w:style w:type="paragraph" w:customStyle="1" w:styleId="ListAlpha2">
    <w:name w:val="List Alpha 2"/>
    <w:basedOn w:val="List2"/>
    <w:rsid w:val="00876C43"/>
    <w:pPr>
      <w:numPr>
        <w:numId w:val="6"/>
      </w:numPr>
    </w:pPr>
  </w:style>
  <w:style w:type="paragraph" w:styleId="List2">
    <w:name w:val="List 2"/>
    <w:basedOn w:val="BodyText"/>
    <w:rsid w:val="00876C43"/>
    <w:pPr>
      <w:tabs>
        <w:tab w:val="left" w:pos="680"/>
      </w:tabs>
      <w:spacing w:before="60" w:after="60"/>
      <w:ind w:left="680" w:hanging="340"/>
    </w:pPr>
  </w:style>
  <w:style w:type="paragraph" w:styleId="List3">
    <w:name w:val="List 3"/>
    <w:basedOn w:val="BodyText"/>
    <w:rsid w:val="00876C43"/>
    <w:pPr>
      <w:tabs>
        <w:tab w:val="left" w:pos="1021"/>
      </w:tabs>
      <w:spacing w:before="60" w:after="60"/>
      <w:ind w:left="1020" w:hanging="340"/>
    </w:pPr>
  </w:style>
  <w:style w:type="paragraph" w:styleId="List4">
    <w:name w:val="List 4"/>
    <w:basedOn w:val="BodyText"/>
    <w:rsid w:val="00876C43"/>
    <w:pPr>
      <w:tabs>
        <w:tab w:val="left" w:pos="1361"/>
      </w:tabs>
      <w:spacing w:before="60" w:after="60"/>
      <w:ind w:left="1361" w:hanging="340"/>
    </w:pPr>
  </w:style>
  <w:style w:type="paragraph" w:styleId="List5">
    <w:name w:val="List 5"/>
    <w:basedOn w:val="BodyText"/>
    <w:rsid w:val="00876C43"/>
    <w:pPr>
      <w:tabs>
        <w:tab w:val="left" w:pos="1701"/>
      </w:tabs>
      <w:spacing w:before="60" w:after="60"/>
      <w:ind w:left="1701" w:hanging="340"/>
    </w:pPr>
  </w:style>
  <w:style w:type="paragraph" w:styleId="ListBullet3">
    <w:name w:val="List Bullet 3"/>
    <w:basedOn w:val="List3"/>
    <w:rsid w:val="00876C43"/>
    <w:pPr>
      <w:numPr>
        <w:numId w:val="12"/>
      </w:numPr>
      <w:tabs>
        <w:tab w:val="clear" w:pos="1021"/>
      </w:tabs>
      <w:ind w:left="1037" w:hanging="357"/>
    </w:pPr>
  </w:style>
  <w:style w:type="paragraph" w:styleId="ListBullet4">
    <w:name w:val="List Bullet 4"/>
    <w:basedOn w:val="List4"/>
    <w:rsid w:val="00876C43"/>
    <w:pPr>
      <w:numPr>
        <w:numId w:val="1"/>
      </w:numPr>
      <w:tabs>
        <w:tab w:val="clear" w:pos="1361"/>
      </w:tabs>
    </w:pPr>
  </w:style>
  <w:style w:type="paragraph" w:styleId="ListBullet5">
    <w:name w:val="List Bullet 5"/>
    <w:basedOn w:val="List5"/>
    <w:rsid w:val="00876C43"/>
    <w:pPr>
      <w:numPr>
        <w:numId w:val="2"/>
      </w:numPr>
    </w:pPr>
  </w:style>
  <w:style w:type="paragraph" w:styleId="ListContinue2">
    <w:name w:val="List Continue 2"/>
    <w:basedOn w:val="List2"/>
    <w:rsid w:val="00876C43"/>
    <w:pPr>
      <w:ind w:firstLine="0"/>
    </w:pPr>
  </w:style>
  <w:style w:type="paragraph" w:styleId="ListContinue3">
    <w:name w:val="List Continue 3"/>
    <w:basedOn w:val="List3"/>
    <w:rsid w:val="00876C43"/>
    <w:pPr>
      <w:ind w:left="1021" w:firstLine="0"/>
    </w:pPr>
  </w:style>
  <w:style w:type="paragraph" w:styleId="ListContinue4">
    <w:name w:val="List Continue 4"/>
    <w:basedOn w:val="List4"/>
    <w:rsid w:val="00876C43"/>
    <w:pPr>
      <w:ind w:firstLine="0"/>
    </w:pPr>
  </w:style>
  <w:style w:type="paragraph" w:styleId="ListContinue5">
    <w:name w:val="List Continue 5"/>
    <w:basedOn w:val="List5"/>
    <w:rsid w:val="00876C43"/>
    <w:pPr>
      <w:ind w:firstLine="0"/>
    </w:pPr>
  </w:style>
  <w:style w:type="paragraph" w:styleId="ListNumber3">
    <w:name w:val="List Number 3"/>
    <w:basedOn w:val="List3"/>
    <w:rsid w:val="00876C43"/>
    <w:pPr>
      <w:numPr>
        <w:numId w:val="3"/>
      </w:numPr>
    </w:pPr>
  </w:style>
  <w:style w:type="paragraph" w:styleId="ListNumber4">
    <w:name w:val="List Number 4"/>
    <w:basedOn w:val="List4"/>
    <w:rsid w:val="00876C43"/>
    <w:pPr>
      <w:numPr>
        <w:numId w:val="4"/>
      </w:numPr>
    </w:pPr>
  </w:style>
  <w:style w:type="paragraph" w:styleId="ListNumber5">
    <w:name w:val="List Number 5"/>
    <w:basedOn w:val="List5"/>
    <w:rsid w:val="00876C43"/>
    <w:pPr>
      <w:numPr>
        <w:numId w:val="5"/>
      </w:numPr>
    </w:pPr>
  </w:style>
  <w:style w:type="paragraph" w:styleId="BlockText">
    <w:name w:val="Block Text"/>
    <w:basedOn w:val="Normal"/>
    <w:rsid w:val="00876C43"/>
    <w:pPr>
      <w:spacing w:after="120"/>
      <w:ind w:left="1440" w:right="1440"/>
    </w:pPr>
  </w:style>
  <w:style w:type="character" w:customStyle="1" w:styleId="Subscript">
    <w:name w:val="Subscript"/>
    <w:basedOn w:val="DefaultParagraphFont"/>
    <w:rsid w:val="00876C43"/>
    <w:rPr>
      <w:sz w:val="16"/>
      <w:vertAlign w:val="subscript"/>
    </w:rPr>
  </w:style>
  <w:style w:type="character" w:customStyle="1" w:styleId="Superscript">
    <w:name w:val="Superscript"/>
    <w:basedOn w:val="DefaultParagraphFont"/>
    <w:rsid w:val="00876C43"/>
    <w:rPr>
      <w:sz w:val="16"/>
      <w:vertAlign w:val="superscript"/>
    </w:rPr>
  </w:style>
  <w:style w:type="character" w:customStyle="1" w:styleId="Symbols">
    <w:name w:val="Symbols"/>
    <w:basedOn w:val="DefaultParagraphFont"/>
    <w:rsid w:val="00876C43"/>
    <w:rPr>
      <w:rFonts w:ascii="Symbol" w:hAnsi="Symbol"/>
    </w:rPr>
  </w:style>
  <w:style w:type="character" w:customStyle="1" w:styleId="MenuOptions">
    <w:name w:val="Menu Options"/>
    <w:basedOn w:val="DefaultParagraphFont"/>
    <w:rsid w:val="00876C43"/>
    <w:rPr>
      <w:rFonts w:ascii="Arial Narrow" w:hAnsi="Arial Narrow"/>
      <w:smallCaps/>
    </w:rPr>
  </w:style>
  <w:style w:type="character" w:customStyle="1" w:styleId="Buttons">
    <w:name w:val="Buttons"/>
    <w:basedOn w:val="DefaultParagraphFont"/>
    <w:rsid w:val="00876C43"/>
    <w:rPr>
      <w:b/>
    </w:rPr>
  </w:style>
  <w:style w:type="character" w:customStyle="1" w:styleId="Underlined">
    <w:name w:val="Underlined"/>
    <w:basedOn w:val="DefaultParagraphFont"/>
    <w:rsid w:val="00876C43"/>
    <w:rPr>
      <w:u w:val="single"/>
    </w:rPr>
  </w:style>
  <w:style w:type="paragraph" w:customStyle="1" w:styleId="TableBodyTextRight">
    <w:name w:val="Table Body Text Right"/>
    <w:basedOn w:val="TableBodyText"/>
    <w:rsid w:val="00876C43"/>
    <w:pPr>
      <w:widowControl w:val="0"/>
      <w:autoSpaceDE w:val="0"/>
      <w:autoSpaceDN w:val="0"/>
      <w:adjustRightInd w:val="0"/>
      <w:jc w:val="right"/>
    </w:pPr>
    <w:rPr>
      <w:rFonts w:cs="Arial"/>
      <w:szCs w:val="18"/>
    </w:rPr>
  </w:style>
  <w:style w:type="paragraph" w:customStyle="1" w:styleId="CopyrightText">
    <w:name w:val="Copyright Text"/>
    <w:basedOn w:val="BodyText"/>
    <w:rsid w:val="00876C43"/>
    <w:rPr>
      <w:sz w:val="18"/>
    </w:rPr>
  </w:style>
  <w:style w:type="paragraph" w:customStyle="1" w:styleId="BodySmallRight">
    <w:name w:val="Body Small Right"/>
    <w:basedOn w:val="BodyTextRight"/>
    <w:rsid w:val="00876C43"/>
    <w:rPr>
      <w:sz w:val="18"/>
      <w:szCs w:val="18"/>
    </w:rPr>
  </w:style>
  <w:style w:type="paragraph" w:customStyle="1" w:styleId="MarginEdition">
    <w:name w:val="Margin Edition"/>
    <w:basedOn w:val="MarginNote"/>
    <w:rsid w:val="00876C43"/>
    <w:pPr>
      <w:spacing w:before="0" w:after="0"/>
    </w:pPr>
    <w:rPr>
      <w:rFonts w:ascii="Times New Roman" w:hAnsi="Times New Roman"/>
      <w:color w:val="999999"/>
    </w:rPr>
  </w:style>
  <w:style w:type="paragraph" w:customStyle="1" w:styleId="Spacer">
    <w:name w:val="Spacer"/>
    <w:basedOn w:val="Normal"/>
    <w:rsid w:val="00876C43"/>
    <w:rPr>
      <w:sz w:val="2"/>
      <w:szCs w:val="2"/>
    </w:rPr>
  </w:style>
  <w:style w:type="character" w:customStyle="1" w:styleId="Small">
    <w:name w:val="Small"/>
    <w:basedOn w:val="DefaultParagraphFont"/>
    <w:rsid w:val="00876C43"/>
    <w:rPr>
      <w:sz w:val="16"/>
    </w:rPr>
  </w:style>
  <w:style w:type="paragraph" w:customStyle="1" w:styleId="WideTable">
    <w:name w:val="Wide Table"/>
    <w:basedOn w:val="Normal"/>
    <w:rsid w:val="00876C43"/>
    <w:pPr>
      <w:ind w:left="-1418"/>
    </w:pPr>
    <w:rPr>
      <w:sz w:val="2"/>
      <w:szCs w:val="2"/>
    </w:rPr>
  </w:style>
  <w:style w:type="character" w:styleId="PageNumber">
    <w:name w:val="page number"/>
    <w:basedOn w:val="DefaultParagraphFont"/>
    <w:rsid w:val="00876C43"/>
  </w:style>
  <w:style w:type="paragraph" w:styleId="Quote">
    <w:name w:val="Quote"/>
    <w:basedOn w:val="Heading1"/>
    <w:link w:val="QuoteChar"/>
    <w:qFormat/>
    <w:rsid w:val="00876C43"/>
    <w:rPr>
      <w:b w:val="0"/>
      <w:sz w:val="72"/>
      <w:szCs w:val="72"/>
      <w:lang w:val="en-NZ"/>
    </w:rPr>
  </w:style>
  <w:style w:type="character" w:customStyle="1" w:styleId="QuoteChar">
    <w:name w:val="Quote Char"/>
    <w:basedOn w:val="DefaultParagraphFont"/>
    <w:link w:val="Quote"/>
    <w:rsid w:val="00876C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C43"/>
    <w:pPr>
      <w:pageBreakBefore/>
    </w:pPr>
  </w:style>
  <w:style w:type="paragraph" w:customStyle="1" w:styleId="Border">
    <w:name w:val="Border"/>
    <w:basedOn w:val="Normal"/>
    <w:qFormat/>
    <w:rsid w:val="00876C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C43"/>
    <w:rPr>
      <w:b/>
      <w:bCs/>
      <w:i/>
      <w:iCs/>
      <w:color w:val="auto"/>
    </w:rPr>
  </w:style>
  <w:style w:type="paragraph" w:styleId="IntenseQuote">
    <w:name w:val="Intense Quote"/>
    <w:basedOn w:val="Normal"/>
    <w:next w:val="Normal"/>
    <w:link w:val="IntenseQuoteChar"/>
    <w:uiPriority w:val="30"/>
    <w:qFormat/>
    <w:rsid w:val="00876C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C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6C43"/>
    <w:rPr>
      <w:smallCaps/>
      <w:color w:val="auto"/>
      <w:u w:val="single"/>
    </w:rPr>
  </w:style>
  <w:style w:type="character" w:styleId="IntenseReference">
    <w:name w:val="Intense Reference"/>
    <w:basedOn w:val="DefaultParagraphFont"/>
    <w:uiPriority w:val="32"/>
    <w:qFormat/>
    <w:rsid w:val="00876C43"/>
    <w:rPr>
      <w:b/>
      <w:bCs/>
      <w:smallCaps/>
      <w:color w:val="auto"/>
      <w:spacing w:val="5"/>
      <w:u w:val="single"/>
    </w:rPr>
  </w:style>
  <w:style w:type="paragraph" w:customStyle="1" w:styleId="2ColumnHeading">
    <w:name w:val="2Column Heading"/>
    <w:basedOn w:val="BodyText"/>
    <w:qFormat/>
    <w:rsid w:val="00876C43"/>
    <w:pPr>
      <w:spacing w:after="60"/>
      <w:ind w:left="-2268"/>
    </w:pPr>
    <w:rPr>
      <w:b/>
    </w:rPr>
  </w:style>
  <w:style w:type="paragraph" w:customStyle="1" w:styleId="Heading1TOC">
    <w:name w:val="Heading1 TOC"/>
    <w:basedOn w:val="Normal"/>
    <w:qFormat/>
    <w:rsid w:val="00876C43"/>
    <w:pPr>
      <w:spacing w:before="240" w:after="120"/>
    </w:pPr>
    <w:rPr>
      <w:rFonts w:ascii="Times New Roman" w:hAnsi="Times New Roman"/>
      <w:b/>
      <w:sz w:val="32"/>
    </w:rPr>
  </w:style>
  <w:style w:type="paragraph" w:customStyle="1" w:styleId="Heading2TOC">
    <w:name w:val="Heading2 TOC"/>
    <w:basedOn w:val="Normal"/>
    <w:qFormat/>
    <w:rsid w:val="00876C43"/>
    <w:pPr>
      <w:spacing w:before="240" w:after="60"/>
    </w:pPr>
    <w:rPr>
      <w:rFonts w:ascii="Times New Roman" w:hAnsi="Times New Roman"/>
      <w:b/>
      <w:sz w:val="28"/>
    </w:rPr>
  </w:style>
  <w:style w:type="character" w:customStyle="1" w:styleId="Underline">
    <w:name w:val="Underline"/>
    <w:basedOn w:val="DefaultParagraphFont"/>
    <w:qFormat/>
    <w:rsid w:val="00876C43"/>
    <w:rPr>
      <w:u w:val="single"/>
    </w:rPr>
  </w:style>
  <w:style w:type="character" w:customStyle="1" w:styleId="BoldandItalics">
    <w:name w:val="Bold and Italics"/>
    <w:qFormat/>
    <w:rsid w:val="00876C43"/>
    <w:rPr>
      <w:b/>
      <w:i/>
      <w:u w:val="none"/>
    </w:rPr>
  </w:style>
  <w:style w:type="paragraph" w:styleId="BalloonText">
    <w:name w:val="Balloon Text"/>
    <w:basedOn w:val="Normal"/>
    <w:link w:val="BalloonTextChar"/>
    <w:rsid w:val="00876C43"/>
    <w:rPr>
      <w:rFonts w:ascii="Tahoma" w:hAnsi="Tahoma" w:cs="Tahoma"/>
      <w:sz w:val="16"/>
      <w:szCs w:val="16"/>
    </w:rPr>
  </w:style>
  <w:style w:type="character" w:customStyle="1" w:styleId="BalloonTextChar">
    <w:name w:val="Balloon Text Char"/>
    <w:basedOn w:val="DefaultParagraphFont"/>
    <w:link w:val="BalloonText"/>
    <w:rsid w:val="00876C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6C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6C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6C43"/>
    <w:rPr>
      <w:b/>
      <w:color w:val="660033"/>
      <w:spacing w:val="0"/>
    </w:rPr>
  </w:style>
  <w:style w:type="paragraph" w:customStyle="1" w:styleId="Nameditemlist">
    <w:name w:val="Named item list"/>
    <w:basedOn w:val="BodyText"/>
    <w:qFormat/>
    <w:rsid w:val="00876C43"/>
    <w:pPr>
      <w:tabs>
        <w:tab w:val="left" w:pos="2835"/>
      </w:tabs>
      <w:ind w:left="2835" w:hanging="2835"/>
    </w:pPr>
  </w:style>
  <w:style w:type="paragraph" w:customStyle="1" w:styleId="BodyTextnopadding">
    <w:name w:val="Body Text no padding"/>
    <w:basedOn w:val="BodyText"/>
    <w:qFormat/>
    <w:rsid w:val="00876C43"/>
    <w:pPr>
      <w:spacing w:before="0" w:after="0"/>
    </w:pPr>
  </w:style>
  <w:style w:type="paragraph" w:customStyle="1" w:styleId="BodyTextBold">
    <w:name w:val="Body Text Bold"/>
    <w:basedOn w:val="BodyText"/>
    <w:qFormat/>
    <w:rsid w:val="00876C43"/>
    <w:rPr>
      <w:b/>
    </w:rPr>
  </w:style>
  <w:style w:type="character" w:styleId="Hyperlink">
    <w:name w:val="Hyperlink"/>
    <w:basedOn w:val="DefaultParagraphFont"/>
    <w:uiPriority w:val="99"/>
    <w:unhideWhenUsed/>
    <w:rsid w:val="00DA57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1128</Words>
  <Characters>7278</Characters>
  <Application>Microsoft Office Word</Application>
  <DocSecurity>0</DocSecurity>
  <Lines>279</Lines>
  <Paragraphs>125</Paragraphs>
  <ScaleCrop>false</ScaleCrop>
  <Company>Author-it Software Corporation Ltd.</Company>
  <LinksUpToDate>false</LinksUpToDate>
  <CharactersWithSpaces>8281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UETDRDU018 Maintain gas and oil filled specialised underground cables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2022-06-03T04:42:00Z</dcterms:created>
  <dcterms:modified xsi:type="dcterms:W3CDTF">2022-06-03T04:42:00Z</dcterms:modified>
</cp:coreProperties>
</file>