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1BFC" w:rsidP="00441BFC">
      <w:pPr>
        <w:pStyle w:val="Title"/>
      </w:pPr>
      <w:r>
        <w:fldChar w:fldCharType="begin"/>
      </w:r>
      <w:r>
        <w:instrText xml:space="preserve"> TITLE   \* MERGEFORMAT </w:instrText>
      </w:r>
      <w:r>
        <w:fldChar w:fldCharType="separate"/>
      </w:r>
      <w:r>
        <w:t>UETDRDU013 Joint, terminate and maintain high voltage underground polymeric cable</w:t>
      </w:r>
      <w:r>
        <w:fldChar w:fldCharType="end"/>
      </w:r>
    </w:p>
    <w:p w:rsidR="00441BFC" w:rsidP="00441BFC">
      <w:pPr>
        <w:pStyle w:val="Version"/>
        <w:sectPr w:rsidSect="0024155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1555" w:rsidP="00241555">
      <w:pPr>
        <w:pStyle w:val="SuperHeading"/>
      </w:pPr>
      <w:r w:rsidRPr="00241555">
        <w:t>UETDRDU013 Joint, terminate and maintain high voltage underground polymeric cable</w:t>
      </w:r>
    </w:p>
    <w:p w:rsidR="00000000" w:rsidRPr="00241555" w:rsidP="00241555">
      <w:pPr>
        <w:pStyle w:val="Heading1"/>
      </w:pPr>
      <w:bookmarkStart w:id="1" w:name="O_1178624"/>
      <w:bookmarkEnd w:id="1"/>
      <w:r w:rsidRPr="00241555">
        <w:t>Modification History</w:t>
      </w:r>
    </w:p>
    <w:tbl>
      <w:tblPr>
        <w:tblW w:w="9497" w:type="dxa"/>
        <w:tblLayout w:type="fixed"/>
        <w:tblCellMar>
          <w:left w:w="62" w:type="dxa"/>
          <w:right w:w="62" w:type="dxa"/>
        </w:tblCellMar>
        <w:tblLook w:val="0000"/>
      </w:tblPr>
      <w:tblGrid>
        <w:gridCol w:w="9497"/>
      </w:tblGrid>
      <w:tr w:rsidTr="002415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1555" w:rsidP="00241555">
            <w:pPr>
              <w:pStyle w:val="BodyText"/>
            </w:pPr>
            <w:r w:rsidRPr="00241555">
              <w:t>Release 1. This is the first release of this unit of competency in the UET Transmission, Distribution and Rail Sector Training Package Release 2.0.</w:t>
            </w:r>
          </w:p>
        </w:tc>
      </w:tr>
    </w:tbl>
    <w:p w:rsidR="00000000" w:rsidRPr="00241555" w:rsidP="00241555">
      <w:pPr>
        <w:pStyle w:val="NoPaddingFontSize1"/>
      </w:pPr>
    </w:p>
    <w:p w:rsidR="00000000" w:rsidRPr="00241555" w:rsidP="00241555">
      <w:pPr>
        <w:pStyle w:val="AllowPageBreak"/>
      </w:pPr>
    </w:p>
    <w:p w:rsidR="00000000" w:rsidRPr="00241555" w:rsidP="00241555">
      <w:pPr>
        <w:pStyle w:val="Heading1"/>
      </w:pPr>
      <w:bookmarkStart w:id="2" w:name="O_1178625"/>
      <w:bookmarkEnd w:id="2"/>
      <w:r w:rsidRPr="00241555">
        <w:t>Application</w:t>
      </w:r>
    </w:p>
    <w:tbl>
      <w:tblPr>
        <w:tblW w:w="9497" w:type="dxa"/>
        <w:tblLayout w:type="fixed"/>
        <w:tblCellMar>
          <w:left w:w="62" w:type="dxa"/>
          <w:right w:w="62" w:type="dxa"/>
        </w:tblCellMar>
        <w:tblLook w:val="0000"/>
      </w:tblPr>
      <w:tblGrid>
        <w:gridCol w:w="9497"/>
      </w:tblGrid>
      <w:tr w:rsidTr="002415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1555" w:rsidP="00241555">
            <w:pPr>
              <w:pStyle w:val="BodyText"/>
            </w:pPr>
            <w:r w:rsidRPr="00241555">
              <w:t>This unit involves the skills and knowledge required to joint, terminate an</w:t>
            </w:r>
            <w:r w:rsidRPr="00241555">
              <w:t>d maintain high voltage (HV) underground polymeric cable in the electricity supply industry (ESI).</w:t>
            </w:r>
          </w:p>
          <w:p w:rsidR="00000000" w:rsidRPr="00241555" w:rsidP="00241555">
            <w:pPr>
              <w:pStyle w:val="BodyText"/>
            </w:pPr>
            <w:r w:rsidRPr="00241555">
              <w:t>It includes jointing, terminating and the testing of cable in new installations. It also includes maintaining cable in existing installations, including repa</w:t>
            </w:r>
            <w:r w:rsidRPr="00241555">
              <w:t xml:space="preserve">iring, replacing, re-jointing or re-terminating and testing of de-energised cable. </w:t>
            </w:r>
          </w:p>
          <w:p w:rsidR="00000000" w:rsidRPr="00241555" w:rsidP="00241555">
            <w:pPr>
              <w:pStyle w:val="BodyText"/>
            </w:pPr>
            <w:r w:rsidRPr="00241555">
              <w:t>It includes using a range of tools, equipment, specialised materials and manufacturer</w:t>
            </w:r>
            <w:r>
              <w:t>’</w:t>
            </w:r>
            <w:r w:rsidRPr="00241555">
              <w:t>s instructions.</w:t>
            </w:r>
          </w:p>
          <w:p w:rsidR="00000000" w:rsidRPr="00241555" w:rsidP="00241555">
            <w:pPr>
              <w:pStyle w:val="BodyText"/>
            </w:pPr>
            <w:r w:rsidRPr="00241555">
              <w:t>The application of the skills and knowledge described in this unit may</w:t>
            </w:r>
            <w:r w:rsidRPr="00241555">
              <w:t xml:space="preserve"> require a licence/registration to practice in the workplace.</w:t>
            </w:r>
          </w:p>
          <w:p w:rsidR="00000000" w:rsidRPr="00241555" w:rsidP="00241555">
            <w:pPr>
              <w:pStyle w:val="BodyText"/>
            </w:pPr>
            <w:r w:rsidRPr="00241555">
              <w:t>Other conditions may also apply under state and territory legislative and regulatory licensing requirements which must be confirmed prior to commencing this unit.</w:t>
            </w:r>
          </w:p>
        </w:tc>
      </w:tr>
    </w:tbl>
    <w:p w:rsidR="00000000" w:rsidRPr="00241555" w:rsidP="00241555">
      <w:pPr>
        <w:pStyle w:val="NoPaddingFontSize1"/>
      </w:pPr>
    </w:p>
    <w:p w:rsidR="00000000" w:rsidRPr="00241555" w:rsidP="00241555">
      <w:pPr>
        <w:pStyle w:val="AllowPageBreak"/>
      </w:pPr>
    </w:p>
    <w:p w:rsidR="00000000" w:rsidRPr="00241555" w:rsidP="00241555">
      <w:pPr>
        <w:pStyle w:val="Heading1"/>
      </w:pPr>
      <w:bookmarkStart w:id="3" w:name="O_1178626"/>
      <w:bookmarkEnd w:id="3"/>
      <w:r w:rsidRPr="00241555">
        <w:t>Pre-requis</w:t>
      </w:r>
      <w:r w:rsidRPr="00241555">
        <w:t>ite Unit</w:t>
      </w:r>
    </w:p>
    <w:tbl>
      <w:tblPr>
        <w:tblW w:w="9497" w:type="dxa"/>
        <w:tblLayout w:type="fixed"/>
        <w:tblCellMar>
          <w:left w:w="62" w:type="dxa"/>
          <w:right w:w="62" w:type="dxa"/>
        </w:tblCellMar>
        <w:tblLook w:val="0000"/>
      </w:tblPr>
      <w:tblGrid>
        <w:gridCol w:w="9497"/>
      </w:tblGrid>
      <w:tr w:rsidTr="002415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1555" w:rsidP="00241555">
            <w:pPr>
              <w:pStyle w:val="BodyText"/>
            </w:pPr>
            <w:r w:rsidRPr="00241555">
              <w:t>UEECD0007 Apply work health and safety regulations, codes and practices in the workplace</w:t>
            </w:r>
          </w:p>
          <w:p w:rsidR="00000000" w:rsidRPr="00241555" w:rsidP="00241555">
            <w:pPr>
              <w:pStyle w:val="BodyText"/>
            </w:pPr>
            <w:r w:rsidRPr="00241555">
              <w:t>UEECD0019 Fabricate, assemble and dismantle utilities industry components</w:t>
            </w:r>
          </w:p>
          <w:p w:rsidR="00000000" w:rsidRPr="00241555" w:rsidP="00241555">
            <w:pPr>
              <w:pStyle w:val="BodyText"/>
            </w:pPr>
            <w:r w:rsidRPr="00241555">
              <w:t>UEECD0044 Solve problems in multiple path circuits</w:t>
            </w:r>
          </w:p>
          <w:p w:rsidR="00000000" w:rsidRPr="00241555" w:rsidP="00241555">
            <w:pPr>
              <w:pStyle w:val="BodyText"/>
            </w:pPr>
            <w:r w:rsidRPr="00241555">
              <w:t>UEECD0046 Solve problems in singl</w:t>
            </w:r>
            <w:r w:rsidRPr="00241555">
              <w:t xml:space="preserve">e path circuits </w:t>
            </w:r>
          </w:p>
          <w:p w:rsidR="00000000" w:rsidRPr="00241555" w:rsidP="00241555">
            <w:pPr>
              <w:pStyle w:val="BodyText"/>
            </w:pPr>
            <w:r w:rsidRPr="00241555">
              <w:t>UEECD0051 Use drawings, diagrams, schedules, standards, codes and specifications</w:t>
            </w:r>
          </w:p>
          <w:p w:rsidR="00000000" w:rsidRPr="00241555" w:rsidP="00241555">
            <w:pPr>
              <w:pStyle w:val="BodyText"/>
            </w:pPr>
            <w:r w:rsidRPr="00241555">
              <w:t>UEEEL0020 Solve problems in low voltage a.c. circuits</w:t>
            </w:r>
          </w:p>
          <w:p w:rsidR="00000000" w:rsidRPr="00241555" w:rsidP="00241555">
            <w:pPr>
              <w:pStyle w:val="BodyText"/>
            </w:pPr>
            <w:r w:rsidRPr="00241555">
              <w:t>UEEEL0021 Solve problems in magnetic and electromagnetic devices</w:t>
            </w:r>
          </w:p>
          <w:p w:rsidR="00000000" w:rsidRPr="00241555" w:rsidP="00241555">
            <w:pPr>
              <w:pStyle w:val="BodyText"/>
            </w:pPr>
            <w:r w:rsidRPr="00241555">
              <w:t>UETDREL001 Apply environmental requirements</w:t>
            </w:r>
          </w:p>
          <w:p w:rsidR="00000000" w:rsidRPr="00241555" w:rsidP="00241555">
            <w:pPr>
              <w:pStyle w:val="BodyText"/>
            </w:pPr>
            <w:r w:rsidRPr="00241555">
              <w:t>UETDREL005 Work safely in the vicinity of live electrical apparatus</w:t>
            </w:r>
          </w:p>
        </w:tc>
      </w:tr>
    </w:tbl>
    <w:p w:rsidR="00000000" w:rsidRPr="00241555" w:rsidP="00241555">
      <w:pPr>
        <w:pStyle w:val="NoPaddingFontSize1"/>
      </w:pPr>
    </w:p>
    <w:p w:rsidR="00000000" w:rsidRPr="00241555" w:rsidP="00241555">
      <w:pPr>
        <w:pStyle w:val="AllowPageBreak"/>
      </w:pPr>
    </w:p>
    <w:p w:rsidR="00000000" w:rsidRPr="00241555" w:rsidP="00241555">
      <w:pPr>
        <w:pStyle w:val="Heading1"/>
      </w:pPr>
      <w:bookmarkStart w:id="4" w:name="O_1178627"/>
      <w:bookmarkEnd w:id="4"/>
      <w:r w:rsidRPr="00241555">
        <w:t>Competency Field</w:t>
      </w:r>
    </w:p>
    <w:tbl>
      <w:tblPr>
        <w:tblW w:w="9497" w:type="dxa"/>
        <w:tblLayout w:type="fixed"/>
        <w:tblCellMar>
          <w:left w:w="62" w:type="dxa"/>
          <w:right w:w="62" w:type="dxa"/>
        </w:tblCellMar>
        <w:tblLook w:val="0000"/>
      </w:tblPr>
      <w:tblGrid>
        <w:gridCol w:w="9497"/>
      </w:tblGrid>
      <w:tr w:rsidTr="002415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1555" w:rsidP="00241555">
            <w:pPr>
              <w:pStyle w:val="BodyText"/>
            </w:pPr>
            <w:r w:rsidRPr="00241555">
              <w:t>Distribution Underground</w:t>
            </w:r>
          </w:p>
        </w:tc>
      </w:tr>
    </w:tbl>
    <w:p w:rsidR="00000000" w:rsidRPr="00241555" w:rsidP="00241555">
      <w:pPr>
        <w:pStyle w:val="NoPaddingFontSize1"/>
      </w:pPr>
    </w:p>
    <w:p w:rsidR="00000000" w:rsidRPr="00241555" w:rsidP="00241555">
      <w:pPr>
        <w:pStyle w:val="AllowPageBreak"/>
      </w:pPr>
    </w:p>
    <w:p w:rsidR="00000000" w:rsidRPr="00241555" w:rsidP="00241555">
      <w:pPr>
        <w:pStyle w:val="Heading1"/>
      </w:pPr>
      <w:bookmarkStart w:id="5" w:name="O_1178628"/>
      <w:bookmarkEnd w:id="5"/>
      <w:r w:rsidRPr="00241555">
        <w:t>Unit Sector</w:t>
      </w:r>
    </w:p>
    <w:tbl>
      <w:tblPr>
        <w:tblW w:w="9497" w:type="dxa"/>
        <w:tblLayout w:type="fixed"/>
        <w:tblCellMar>
          <w:left w:w="62" w:type="dxa"/>
          <w:right w:w="62" w:type="dxa"/>
        </w:tblCellMar>
        <w:tblLook w:val="0000"/>
      </w:tblPr>
      <w:tblGrid>
        <w:gridCol w:w="9497"/>
      </w:tblGrid>
      <w:tr w:rsidTr="002415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1555" w:rsidP="00241555">
            <w:pPr>
              <w:pStyle w:val="BodyText"/>
            </w:pPr>
            <w:r w:rsidRPr="00241555">
              <w:t>Not applicable.</w:t>
            </w:r>
          </w:p>
        </w:tc>
      </w:tr>
    </w:tbl>
    <w:p w:rsidR="00000000" w:rsidRPr="00241555" w:rsidP="00241555">
      <w:pPr>
        <w:pStyle w:val="NoPaddingFontSize1"/>
      </w:pPr>
    </w:p>
    <w:p w:rsidR="00000000" w:rsidRPr="00241555" w:rsidP="00241555">
      <w:pPr>
        <w:pStyle w:val="AllowPageBreak"/>
      </w:pPr>
    </w:p>
    <w:p w:rsidR="00000000" w:rsidRPr="00241555" w:rsidP="00241555">
      <w:pPr>
        <w:pStyle w:val="Heading1"/>
      </w:pPr>
      <w:bookmarkStart w:id="6" w:name="O_1178629"/>
      <w:bookmarkEnd w:id="6"/>
      <w:r w:rsidRPr="00241555">
        <w:t>Elements an</w:t>
      </w:r>
      <w:r w:rsidRPr="00241555">
        <w:t>d Performance Criteria</w:t>
      </w:r>
    </w:p>
    <w:tbl>
      <w:tblPr>
        <w:tblW w:w="9497" w:type="dxa"/>
        <w:tblLayout w:type="fixed"/>
        <w:tblCellMar>
          <w:left w:w="62" w:type="dxa"/>
          <w:right w:w="62" w:type="dxa"/>
        </w:tblCellMar>
        <w:tblLook w:val="0000"/>
      </w:tblPr>
      <w:tblGrid>
        <w:gridCol w:w="279"/>
        <w:gridCol w:w="2889"/>
        <w:gridCol w:w="702"/>
        <w:gridCol w:w="5627"/>
      </w:tblGrid>
      <w:tr w:rsidTr="00241555">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241555" w:rsidP="00241555">
            <w:pPr>
              <w:pStyle w:val="BodyText"/>
            </w:pPr>
            <w:r w:rsidRPr="00241555">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241555">
            <w:pPr>
              <w:pStyle w:val="BodyText"/>
              <w:rPr>
                <w:lang w:val="en-NZ"/>
              </w:rPr>
            </w:pPr>
            <w:r w:rsidRPr="00241555">
              <w:rPr>
                <w:rStyle w:val="SpecialBold"/>
              </w:rPr>
              <w:t>PERFORMANCE CRITERIA</w:t>
            </w:r>
          </w:p>
        </w:tc>
      </w:tr>
      <w:tr w:rsidTr="00241555">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241555">
            <w:pPr>
              <w:pStyle w:val="BodyText"/>
              <w:rPr>
                <w:lang w:val="en-NZ"/>
              </w:rPr>
            </w:pPr>
            <w:r w:rsidRPr="00241555">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241555">
            <w:pPr>
              <w:pStyle w:val="BodyText"/>
              <w:rPr>
                <w:lang w:val="en-NZ"/>
              </w:rPr>
            </w:pPr>
            <w:r w:rsidRPr="00241555">
              <w:t>Performance criteria describe the performance needed to demonstrate achievement of the element.</w:t>
            </w:r>
          </w:p>
        </w:tc>
      </w:tr>
      <w:tr w:rsidTr="0024155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41555" w:rsidP="00241555">
            <w:pPr>
              <w:pStyle w:val="BodyText"/>
            </w:pPr>
            <w:r w:rsidRPr="00241555">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241555" w:rsidP="00241555">
            <w:pPr>
              <w:pStyle w:val="BodyText"/>
            </w:pPr>
            <w:r w:rsidRPr="00241555">
              <w:rPr>
                <w:rStyle w:val="SpecialBold"/>
              </w:rPr>
              <w:t>Prepare to joint, terminate and maintain HV underground polymeric cable</w:t>
            </w:r>
          </w:p>
        </w:tc>
        <w:tc>
          <w:tcPr>
            <w:tcW w:w="702" w:type="dxa"/>
            <w:tcBorders>
              <w:top w:val="nil"/>
              <w:left w:val="nil"/>
              <w:bottom w:val="nil"/>
              <w:right w:val="nil"/>
            </w:tcBorders>
            <w:tcMar>
              <w:top w:w="0" w:type="dxa"/>
              <w:left w:w="62" w:type="dxa"/>
              <w:bottom w:w="0" w:type="dxa"/>
              <w:right w:w="62" w:type="dxa"/>
            </w:tcMar>
          </w:tcPr>
          <w:p w:rsidR="00000000" w:rsidP="00241555">
            <w:pPr>
              <w:pStyle w:val="BodyText"/>
              <w:rPr>
                <w:lang w:val="en-NZ"/>
              </w:rPr>
            </w:pPr>
            <w:r w:rsidRPr="00241555">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241555">
            <w:pPr>
              <w:pStyle w:val="BodyText"/>
              <w:rPr>
                <w:lang w:val="en-NZ"/>
              </w:rPr>
            </w:pPr>
            <w:r w:rsidRPr="00241555">
              <w:t xml:space="preserve">Legislation, regulations, standards, codes of practice and organisational workplace requirements for the work to be performed are referred to and confirmed </w:t>
            </w:r>
          </w:p>
        </w:tc>
      </w:tr>
      <w:tr w:rsidTr="0024155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4155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1555">
            <w:pPr>
              <w:pStyle w:val="BodyText"/>
              <w:rPr>
                <w:lang w:val="en-NZ"/>
              </w:rPr>
            </w:pPr>
            <w:r w:rsidRPr="00241555">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241555">
            <w:pPr>
              <w:pStyle w:val="BodyText"/>
              <w:rPr>
                <w:lang w:val="en-NZ"/>
              </w:rPr>
            </w:pPr>
            <w:r w:rsidRPr="00241555">
              <w:t>Work plan is obt</w:t>
            </w:r>
            <w:r w:rsidRPr="00241555">
              <w:t xml:space="preserve">ained and confirmed in accordance with workplace requirements  </w:t>
            </w:r>
          </w:p>
        </w:tc>
      </w:tr>
      <w:tr w:rsidTr="0024155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4155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1555">
            <w:pPr>
              <w:pStyle w:val="BodyText"/>
              <w:rPr>
                <w:lang w:val="en-NZ"/>
              </w:rPr>
            </w:pPr>
            <w:r w:rsidRPr="00241555">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241555">
            <w:pPr>
              <w:pStyle w:val="BodyText"/>
              <w:rPr>
                <w:lang w:val="en-NZ"/>
              </w:rPr>
            </w:pPr>
            <w:r w:rsidRPr="00241555">
              <w:t xml:space="preserve">Materials required for work are determined and obtained in accordance with work plan and workplace requirements </w:t>
            </w:r>
          </w:p>
        </w:tc>
      </w:tr>
      <w:tr w:rsidTr="0024155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4155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1555">
            <w:pPr>
              <w:pStyle w:val="BodyText"/>
              <w:rPr>
                <w:lang w:val="en-NZ"/>
              </w:rPr>
            </w:pPr>
            <w:r w:rsidRPr="00241555">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241555">
            <w:pPr>
              <w:pStyle w:val="BodyText"/>
              <w:rPr>
                <w:lang w:val="en-NZ"/>
              </w:rPr>
            </w:pPr>
            <w:r w:rsidRPr="00241555">
              <w:t>Tools, equipment and personal protective equipment (PPE) required for work are determined, obtained and confirmed in working order</w:t>
            </w:r>
          </w:p>
        </w:tc>
      </w:tr>
      <w:tr w:rsidTr="0024155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4155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1555">
            <w:pPr>
              <w:pStyle w:val="BodyText"/>
              <w:rPr>
                <w:lang w:val="en-NZ"/>
              </w:rPr>
            </w:pPr>
            <w:r w:rsidRPr="00241555">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241555">
            <w:pPr>
              <w:pStyle w:val="BodyText"/>
              <w:rPr>
                <w:lang w:val="en-NZ"/>
              </w:rPr>
            </w:pPr>
            <w:r w:rsidRPr="00241555">
              <w:t>Hazards are identified, risks assessed and control measures identified and applied</w:t>
            </w:r>
          </w:p>
        </w:tc>
      </w:tr>
      <w:tr w:rsidTr="0024155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4155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1555">
            <w:pPr>
              <w:pStyle w:val="BodyText"/>
              <w:rPr>
                <w:lang w:val="en-NZ"/>
              </w:rPr>
            </w:pPr>
            <w:r w:rsidRPr="00241555">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241555">
            <w:pPr>
              <w:pStyle w:val="BodyText"/>
              <w:rPr>
                <w:lang w:val="en-NZ"/>
              </w:rPr>
            </w:pPr>
            <w:r w:rsidRPr="00241555">
              <w:t>Work is prioritised and sequ</w:t>
            </w:r>
            <w:r w:rsidRPr="00241555">
              <w:t xml:space="preserve">enced for completion in accordance with work plan and workplace requirements </w:t>
            </w:r>
          </w:p>
        </w:tc>
      </w:tr>
      <w:tr w:rsidTr="0024155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4155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1555">
            <w:pPr>
              <w:pStyle w:val="BodyText"/>
              <w:rPr>
                <w:lang w:val="en-NZ"/>
              </w:rPr>
            </w:pPr>
            <w:r w:rsidRPr="00241555">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241555">
            <w:pPr>
              <w:pStyle w:val="BodyText"/>
              <w:rPr>
                <w:lang w:val="en-NZ"/>
              </w:rPr>
            </w:pPr>
            <w:r w:rsidRPr="00241555">
              <w:t>Worksite is prepared in accordance with the work plan and workplace requirements</w:t>
            </w:r>
          </w:p>
        </w:tc>
      </w:tr>
      <w:tr w:rsidTr="0024155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41555" w:rsidP="00241555">
            <w:pPr>
              <w:pStyle w:val="BodyText"/>
            </w:pPr>
            <w:r w:rsidRPr="00241555">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241555" w:rsidP="00241555">
            <w:pPr>
              <w:pStyle w:val="BodyText"/>
            </w:pPr>
            <w:r w:rsidRPr="00241555">
              <w:rPr>
                <w:rStyle w:val="SpecialBold"/>
              </w:rPr>
              <w:t>Carry out t</w:t>
            </w:r>
            <w:r w:rsidRPr="00241555">
              <w:rPr>
                <w:rStyle w:val="SpecialBold"/>
              </w:rPr>
              <w:t>he jointing and terminating of HV underground polymeric cable in new installations</w:t>
            </w:r>
          </w:p>
        </w:tc>
        <w:tc>
          <w:tcPr>
            <w:tcW w:w="702" w:type="dxa"/>
            <w:tcBorders>
              <w:top w:val="nil"/>
              <w:left w:val="nil"/>
              <w:bottom w:val="nil"/>
              <w:right w:val="nil"/>
            </w:tcBorders>
            <w:tcMar>
              <w:top w:w="0" w:type="dxa"/>
              <w:left w:w="62" w:type="dxa"/>
              <w:bottom w:w="0" w:type="dxa"/>
              <w:right w:w="62" w:type="dxa"/>
            </w:tcMar>
          </w:tcPr>
          <w:p w:rsidR="00000000" w:rsidP="00241555">
            <w:pPr>
              <w:pStyle w:val="BodyText"/>
              <w:rPr>
                <w:lang w:val="en-NZ"/>
              </w:rPr>
            </w:pPr>
            <w:r w:rsidRPr="00241555">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241555">
            <w:pPr>
              <w:pStyle w:val="BodyText"/>
              <w:rPr>
                <w:lang w:val="en-NZ"/>
              </w:rPr>
            </w:pPr>
            <w:r w:rsidRPr="00241555">
              <w:t>Legislation, regulations, standards, codes of practice and organisational workplace requirements for the work to be performed are applied and monitored</w:t>
            </w:r>
          </w:p>
        </w:tc>
      </w:tr>
      <w:tr w:rsidTr="0024155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4155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1555">
            <w:pPr>
              <w:pStyle w:val="BodyText"/>
              <w:rPr>
                <w:lang w:val="en-NZ"/>
              </w:rPr>
            </w:pPr>
            <w:r w:rsidRPr="00241555">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241555">
            <w:pPr>
              <w:pStyle w:val="BodyText"/>
              <w:rPr>
                <w:lang w:val="en-NZ"/>
              </w:rPr>
            </w:pPr>
            <w:r w:rsidRPr="00241555">
              <w:t>Manual han</w:t>
            </w:r>
            <w:r w:rsidRPr="00241555">
              <w:t>dling, working in confined spaces and the use of tools, equipment and PPE are carried out in accordance with workplace requirements</w:t>
            </w:r>
          </w:p>
        </w:tc>
      </w:tr>
      <w:tr w:rsidTr="0024155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4155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1555">
            <w:pPr>
              <w:pStyle w:val="BodyText"/>
              <w:rPr>
                <w:lang w:val="en-NZ"/>
              </w:rPr>
            </w:pPr>
            <w:r w:rsidRPr="00241555">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241555">
            <w:pPr>
              <w:pStyle w:val="BodyText"/>
              <w:rPr>
                <w:lang w:val="en-NZ"/>
              </w:rPr>
            </w:pPr>
            <w:r w:rsidRPr="00241555">
              <w:t>Hazard control measures are monitored in accordance with workplace requirements</w:t>
            </w:r>
          </w:p>
        </w:tc>
      </w:tr>
      <w:tr w:rsidTr="0024155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4155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1555">
            <w:pPr>
              <w:pStyle w:val="BodyText"/>
              <w:rPr>
                <w:lang w:val="en-NZ"/>
              </w:rPr>
            </w:pPr>
            <w:r w:rsidRPr="00241555">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241555">
            <w:pPr>
              <w:pStyle w:val="BodyText"/>
              <w:rPr>
                <w:lang w:val="en-NZ"/>
              </w:rPr>
            </w:pPr>
            <w:r w:rsidRPr="00241555">
              <w:t>Cable is tested before jointin</w:t>
            </w:r>
            <w:r w:rsidRPr="00241555">
              <w:t>g or terminating in accordance with the work plan and workplace procedures</w:t>
            </w:r>
          </w:p>
        </w:tc>
      </w:tr>
      <w:tr w:rsidTr="0024155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4155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1555">
            <w:pPr>
              <w:pStyle w:val="BodyText"/>
              <w:rPr>
                <w:lang w:val="en-NZ"/>
              </w:rPr>
            </w:pPr>
            <w:r w:rsidRPr="00241555">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241555">
            <w:pPr>
              <w:pStyle w:val="BodyText"/>
              <w:rPr>
                <w:lang w:val="en-NZ"/>
              </w:rPr>
            </w:pPr>
            <w:r w:rsidRPr="00241555">
              <w:t>Cable is prepared for jointing or terminating in accordance with manufacturer’s instructions and workplace requirements</w:t>
            </w:r>
          </w:p>
        </w:tc>
      </w:tr>
      <w:tr w:rsidTr="0024155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4155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1555">
            <w:pPr>
              <w:pStyle w:val="BodyText"/>
              <w:rPr>
                <w:lang w:val="en-NZ"/>
              </w:rPr>
            </w:pPr>
            <w:r w:rsidRPr="00241555">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241555">
            <w:pPr>
              <w:pStyle w:val="BodyText"/>
              <w:rPr>
                <w:lang w:val="en-NZ"/>
              </w:rPr>
            </w:pPr>
            <w:r w:rsidRPr="00241555">
              <w:t xml:space="preserve">Cable is jointed or terminated in accordance with manufacturer’s instructions and workplace requirements </w:t>
            </w:r>
          </w:p>
        </w:tc>
      </w:tr>
      <w:tr w:rsidTr="0024155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4155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1555">
            <w:pPr>
              <w:pStyle w:val="BodyText"/>
              <w:rPr>
                <w:lang w:val="en-NZ"/>
              </w:rPr>
            </w:pPr>
            <w:r w:rsidRPr="00241555">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241555">
            <w:pPr>
              <w:pStyle w:val="BodyText"/>
              <w:rPr>
                <w:lang w:val="en-NZ"/>
              </w:rPr>
            </w:pPr>
            <w:r w:rsidRPr="00241555">
              <w:t>Cable is tested after joining or terminating in accordance with the work plan and workplace requirements</w:t>
            </w:r>
          </w:p>
        </w:tc>
      </w:tr>
      <w:tr w:rsidTr="0024155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4155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1555">
            <w:pPr>
              <w:pStyle w:val="BodyText"/>
              <w:rPr>
                <w:lang w:val="en-NZ"/>
              </w:rPr>
            </w:pPr>
            <w:r w:rsidRPr="00241555">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241555">
            <w:pPr>
              <w:pStyle w:val="BodyText"/>
              <w:rPr>
                <w:lang w:val="en-NZ"/>
              </w:rPr>
            </w:pPr>
            <w:r w:rsidRPr="00241555">
              <w:t>Incidents or unplanned events a</w:t>
            </w:r>
            <w:r w:rsidRPr="00241555">
              <w:t>re responded to in accordance with workplace requirements</w:t>
            </w:r>
          </w:p>
        </w:tc>
      </w:tr>
      <w:tr w:rsidTr="0024155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4155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1555">
            <w:pPr>
              <w:pStyle w:val="BodyText"/>
              <w:rPr>
                <w:lang w:val="en-NZ"/>
              </w:rPr>
            </w:pPr>
            <w:r w:rsidRPr="00241555">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241555">
            <w:pPr>
              <w:pStyle w:val="BodyText"/>
              <w:rPr>
                <w:lang w:val="en-NZ"/>
              </w:rPr>
            </w:pPr>
            <w:r w:rsidRPr="00241555">
              <w:t>Quality checks of work are undertaken in accordance with work plan and workplace requirements</w:t>
            </w:r>
          </w:p>
        </w:tc>
      </w:tr>
      <w:tr w:rsidTr="0024155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41555" w:rsidP="00241555">
            <w:pPr>
              <w:pStyle w:val="BodyText"/>
            </w:pPr>
            <w:r w:rsidRPr="00241555">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241555" w:rsidP="00241555">
            <w:pPr>
              <w:pStyle w:val="BodyText"/>
            </w:pPr>
            <w:r w:rsidRPr="00241555">
              <w:rPr>
                <w:rStyle w:val="SpecialBold"/>
              </w:rPr>
              <w:t>Carry out the maintenance of de-energised HV underground polymeric cable</w:t>
            </w:r>
          </w:p>
        </w:tc>
        <w:tc>
          <w:tcPr>
            <w:tcW w:w="702" w:type="dxa"/>
            <w:tcBorders>
              <w:top w:val="nil"/>
              <w:left w:val="nil"/>
              <w:bottom w:val="nil"/>
              <w:right w:val="nil"/>
            </w:tcBorders>
            <w:tcMar>
              <w:top w:w="0" w:type="dxa"/>
              <w:left w:w="62" w:type="dxa"/>
              <w:bottom w:w="0" w:type="dxa"/>
              <w:right w:w="62" w:type="dxa"/>
            </w:tcMar>
          </w:tcPr>
          <w:p w:rsidR="00000000" w:rsidP="00241555">
            <w:pPr>
              <w:pStyle w:val="BodyText"/>
              <w:rPr>
                <w:lang w:val="en-NZ"/>
              </w:rPr>
            </w:pPr>
            <w:r w:rsidRPr="00241555">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241555">
            <w:pPr>
              <w:pStyle w:val="BodyText"/>
              <w:rPr>
                <w:lang w:val="en-NZ"/>
              </w:rPr>
            </w:pPr>
            <w:r w:rsidRPr="00241555">
              <w:t>Legislation, regulations, standards, codes of practice and organisational workplace requirements for the work to be performed are applied and monitored</w:t>
            </w:r>
          </w:p>
        </w:tc>
      </w:tr>
      <w:tr w:rsidTr="0024155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4155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1555">
            <w:pPr>
              <w:pStyle w:val="BodyText"/>
              <w:rPr>
                <w:lang w:val="en-NZ"/>
              </w:rPr>
            </w:pPr>
            <w:r w:rsidRPr="00241555">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241555">
            <w:pPr>
              <w:pStyle w:val="BodyText"/>
              <w:rPr>
                <w:lang w:val="en-NZ"/>
              </w:rPr>
            </w:pPr>
            <w:r w:rsidRPr="00241555">
              <w:t>Manual handling working in confined spaces and the use of tools, equipment and PPE are followed i</w:t>
            </w:r>
            <w:r w:rsidRPr="00241555">
              <w:t>n accordance with workplace requirements</w:t>
            </w:r>
          </w:p>
        </w:tc>
      </w:tr>
      <w:tr w:rsidTr="0024155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4155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1555">
            <w:pPr>
              <w:pStyle w:val="BodyText"/>
              <w:rPr>
                <w:lang w:val="en-NZ"/>
              </w:rPr>
            </w:pPr>
            <w:r w:rsidRPr="00241555">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241555">
            <w:pPr>
              <w:pStyle w:val="BodyText"/>
              <w:rPr>
                <w:lang w:val="en-NZ"/>
              </w:rPr>
            </w:pPr>
            <w:r w:rsidRPr="00241555">
              <w:t>Hazard control measures are monitored in accordance with workplace requirements</w:t>
            </w:r>
          </w:p>
        </w:tc>
      </w:tr>
      <w:tr w:rsidTr="0024155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4155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1555">
            <w:pPr>
              <w:pStyle w:val="BodyText"/>
              <w:rPr>
                <w:lang w:val="en-NZ"/>
              </w:rPr>
            </w:pPr>
            <w:r w:rsidRPr="00241555">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241555">
            <w:pPr>
              <w:pStyle w:val="BodyText"/>
              <w:rPr>
                <w:lang w:val="en-NZ"/>
              </w:rPr>
            </w:pPr>
            <w:r w:rsidRPr="00241555">
              <w:t>Cable is identified and spiked or cut in accordance with workplace requirements</w:t>
            </w:r>
          </w:p>
        </w:tc>
      </w:tr>
      <w:tr w:rsidTr="0024155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4155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1555">
            <w:pPr>
              <w:pStyle w:val="BodyText"/>
              <w:rPr>
                <w:lang w:val="en-NZ"/>
              </w:rPr>
            </w:pPr>
            <w:r w:rsidRPr="00241555">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241555">
            <w:pPr>
              <w:pStyle w:val="BodyText"/>
              <w:rPr>
                <w:lang w:val="en-NZ"/>
              </w:rPr>
            </w:pPr>
            <w:r w:rsidRPr="00241555">
              <w:t>Work permits are received and signed in accordance with workplace requirements</w:t>
            </w:r>
          </w:p>
        </w:tc>
      </w:tr>
      <w:tr w:rsidTr="0024155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4155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1555">
            <w:pPr>
              <w:pStyle w:val="BodyText"/>
              <w:rPr>
                <w:lang w:val="en-NZ"/>
              </w:rPr>
            </w:pPr>
            <w:r w:rsidRPr="00241555">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P="00241555">
            <w:pPr>
              <w:pStyle w:val="BodyText"/>
              <w:rPr>
                <w:lang w:val="en-NZ"/>
              </w:rPr>
            </w:pPr>
            <w:r w:rsidRPr="00241555">
              <w:t>Cable is tested in accordance with the work plan and workplace requirements</w:t>
            </w:r>
          </w:p>
        </w:tc>
      </w:tr>
      <w:tr w:rsidTr="0024155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4155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1555">
            <w:pPr>
              <w:pStyle w:val="BodyText"/>
              <w:rPr>
                <w:lang w:val="en-NZ"/>
              </w:rPr>
            </w:pPr>
            <w:r w:rsidRPr="00241555">
              <w:rPr>
                <w:rStyle w:val="SpecialBold"/>
              </w:rPr>
              <w:t>3.7</w:t>
            </w:r>
          </w:p>
        </w:tc>
        <w:tc>
          <w:tcPr>
            <w:tcW w:w="5627" w:type="dxa"/>
            <w:tcBorders>
              <w:top w:val="nil"/>
              <w:left w:val="nil"/>
              <w:bottom w:val="nil"/>
              <w:right w:val="nil"/>
            </w:tcBorders>
            <w:tcMar>
              <w:top w:w="0" w:type="dxa"/>
              <w:left w:w="62" w:type="dxa"/>
              <w:bottom w:w="0" w:type="dxa"/>
              <w:right w:w="62" w:type="dxa"/>
            </w:tcMar>
          </w:tcPr>
          <w:p w:rsidR="00000000" w:rsidP="00241555">
            <w:pPr>
              <w:pStyle w:val="BodyText"/>
              <w:rPr>
                <w:lang w:val="en-NZ"/>
              </w:rPr>
            </w:pPr>
            <w:r w:rsidRPr="00241555">
              <w:t>Cable is prepared for maintenance in accordance with manufacturer’s instructions and wo</w:t>
            </w:r>
            <w:r w:rsidRPr="00241555">
              <w:t>rkplace requirements</w:t>
            </w:r>
          </w:p>
        </w:tc>
      </w:tr>
      <w:tr w:rsidTr="0024155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4155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1555">
            <w:pPr>
              <w:pStyle w:val="BodyText"/>
              <w:rPr>
                <w:lang w:val="en-NZ"/>
              </w:rPr>
            </w:pPr>
            <w:r w:rsidRPr="00241555">
              <w:rPr>
                <w:rStyle w:val="SpecialBold"/>
              </w:rPr>
              <w:t>3.8</w:t>
            </w:r>
          </w:p>
        </w:tc>
        <w:tc>
          <w:tcPr>
            <w:tcW w:w="5627" w:type="dxa"/>
            <w:tcBorders>
              <w:top w:val="nil"/>
              <w:left w:val="nil"/>
              <w:bottom w:val="nil"/>
              <w:right w:val="nil"/>
            </w:tcBorders>
            <w:tcMar>
              <w:top w:w="0" w:type="dxa"/>
              <w:left w:w="62" w:type="dxa"/>
              <w:bottom w:w="0" w:type="dxa"/>
              <w:right w:w="62" w:type="dxa"/>
            </w:tcMar>
          </w:tcPr>
          <w:p w:rsidR="00000000" w:rsidP="00241555">
            <w:pPr>
              <w:pStyle w:val="BodyText"/>
              <w:rPr>
                <w:lang w:val="en-NZ"/>
              </w:rPr>
            </w:pPr>
            <w:r w:rsidRPr="00241555">
              <w:t>Cable is maintained in accordance with manufacturer’s instructions and workplace requirements</w:t>
            </w:r>
          </w:p>
        </w:tc>
      </w:tr>
      <w:tr w:rsidTr="0024155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4155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1555">
            <w:pPr>
              <w:pStyle w:val="BodyText"/>
              <w:rPr>
                <w:lang w:val="en-NZ"/>
              </w:rPr>
            </w:pPr>
            <w:r w:rsidRPr="00241555">
              <w:rPr>
                <w:rStyle w:val="SpecialBold"/>
              </w:rPr>
              <w:t>3.9</w:t>
            </w:r>
          </w:p>
        </w:tc>
        <w:tc>
          <w:tcPr>
            <w:tcW w:w="5627" w:type="dxa"/>
            <w:tcBorders>
              <w:top w:val="nil"/>
              <w:left w:val="nil"/>
              <w:bottom w:val="nil"/>
              <w:right w:val="nil"/>
            </w:tcBorders>
            <w:tcMar>
              <w:top w:w="0" w:type="dxa"/>
              <w:left w:w="62" w:type="dxa"/>
              <w:bottom w:w="0" w:type="dxa"/>
              <w:right w:w="62" w:type="dxa"/>
            </w:tcMar>
          </w:tcPr>
          <w:p w:rsidR="00000000" w:rsidP="00241555">
            <w:pPr>
              <w:pStyle w:val="BodyText"/>
              <w:rPr>
                <w:lang w:val="en-NZ"/>
              </w:rPr>
            </w:pPr>
            <w:r w:rsidRPr="00241555">
              <w:t>Work permits are signed off in accordance with workplace requirements</w:t>
            </w:r>
          </w:p>
        </w:tc>
      </w:tr>
      <w:tr w:rsidTr="0024155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4155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1555">
            <w:pPr>
              <w:pStyle w:val="BodyText"/>
              <w:rPr>
                <w:lang w:val="en-NZ"/>
              </w:rPr>
            </w:pPr>
            <w:r w:rsidRPr="00241555">
              <w:rPr>
                <w:rStyle w:val="SpecialBold"/>
              </w:rPr>
              <w:t>3.10</w:t>
            </w:r>
          </w:p>
        </w:tc>
        <w:tc>
          <w:tcPr>
            <w:tcW w:w="5627" w:type="dxa"/>
            <w:tcBorders>
              <w:top w:val="nil"/>
              <w:left w:val="nil"/>
              <w:bottom w:val="nil"/>
              <w:right w:val="nil"/>
            </w:tcBorders>
            <w:tcMar>
              <w:top w:w="0" w:type="dxa"/>
              <w:left w:w="62" w:type="dxa"/>
              <w:bottom w:w="0" w:type="dxa"/>
              <w:right w:w="62" w:type="dxa"/>
            </w:tcMar>
          </w:tcPr>
          <w:p w:rsidR="00000000" w:rsidP="00241555">
            <w:pPr>
              <w:pStyle w:val="BodyText"/>
              <w:rPr>
                <w:lang w:val="en-NZ"/>
              </w:rPr>
            </w:pPr>
            <w:r w:rsidRPr="00241555">
              <w:t>Cable, cable joint and termination are tes</w:t>
            </w:r>
            <w:r w:rsidRPr="00241555">
              <w:t>ted in accordance with the work plan and workplace requirements</w:t>
            </w:r>
          </w:p>
        </w:tc>
      </w:tr>
      <w:tr w:rsidTr="0024155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4155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1555">
            <w:pPr>
              <w:pStyle w:val="BodyText"/>
              <w:rPr>
                <w:lang w:val="en-NZ"/>
              </w:rPr>
            </w:pPr>
            <w:r w:rsidRPr="00241555">
              <w:rPr>
                <w:rStyle w:val="SpecialBold"/>
              </w:rPr>
              <w:t>3.11</w:t>
            </w:r>
          </w:p>
        </w:tc>
        <w:tc>
          <w:tcPr>
            <w:tcW w:w="5627" w:type="dxa"/>
            <w:tcBorders>
              <w:top w:val="nil"/>
              <w:left w:val="nil"/>
              <w:bottom w:val="nil"/>
              <w:right w:val="nil"/>
            </w:tcBorders>
            <w:tcMar>
              <w:top w:w="0" w:type="dxa"/>
              <w:left w:w="62" w:type="dxa"/>
              <w:bottom w:w="0" w:type="dxa"/>
              <w:right w:w="62" w:type="dxa"/>
            </w:tcMar>
          </w:tcPr>
          <w:p w:rsidR="00000000" w:rsidP="00241555">
            <w:pPr>
              <w:pStyle w:val="BodyText"/>
              <w:rPr>
                <w:lang w:val="en-NZ"/>
              </w:rPr>
            </w:pPr>
            <w:r w:rsidRPr="00241555">
              <w:t>Incidents or unplanned events are responded to in accordance with workplace requirements</w:t>
            </w:r>
          </w:p>
        </w:tc>
      </w:tr>
      <w:tr w:rsidTr="0024155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4155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1555">
            <w:pPr>
              <w:pStyle w:val="BodyText"/>
              <w:rPr>
                <w:lang w:val="en-NZ"/>
              </w:rPr>
            </w:pPr>
            <w:r w:rsidRPr="00241555">
              <w:rPr>
                <w:rStyle w:val="SpecialBold"/>
              </w:rPr>
              <w:t>3.12</w:t>
            </w:r>
          </w:p>
        </w:tc>
        <w:tc>
          <w:tcPr>
            <w:tcW w:w="5627" w:type="dxa"/>
            <w:tcBorders>
              <w:top w:val="nil"/>
              <w:left w:val="nil"/>
              <w:bottom w:val="nil"/>
              <w:right w:val="nil"/>
            </w:tcBorders>
            <w:tcMar>
              <w:top w:w="0" w:type="dxa"/>
              <w:left w:w="62" w:type="dxa"/>
              <w:bottom w:w="0" w:type="dxa"/>
              <w:right w:w="62" w:type="dxa"/>
            </w:tcMar>
          </w:tcPr>
          <w:p w:rsidR="00000000" w:rsidP="00241555">
            <w:pPr>
              <w:pStyle w:val="BodyText"/>
              <w:rPr>
                <w:lang w:val="en-NZ"/>
              </w:rPr>
            </w:pPr>
            <w:r w:rsidRPr="00241555">
              <w:t>Quality checks of work are undertaken in accordance with work plan and workplace proced</w:t>
            </w:r>
            <w:r w:rsidRPr="00241555">
              <w:t>ures</w:t>
            </w:r>
          </w:p>
        </w:tc>
      </w:tr>
      <w:tr w:rsidTr="0024155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241555" w:rsidP="00241555">
            <w:pPr>
              <w:pStyle w:val="BodyText"/>
            </w:pPr>
            <w:r w:rsidRPr="00241555">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241555" w:rsidP="00241555">
            <w:pPr>
              <w:pStyle w:val="BodyText"/>
            </w:pPr>
            <w:r w:rsidRPr="00241555">
              <w:rPr>
                <w:rStyle w:val="SpecialBold"/>
              </w:rPr>
              <w:t>Complete work and documentation</w:t>
            </w:r>
          </w:p>
        </w:tc>
        <w:tc>
          <w:tcPr>
            <w:tcW w:w="702" w:type="dxa"/>
            <w:tcBorders>
              <w:top w:val="nil"/>
              <w:left w:val="nil"/>
              <w:bottom w:val="nil"/>
              <w:right w:val="nil"/>
            </w:tcBorders>
            <w:tcMar>
              <w:top w:w="0" w:type="dxa"/>
              <w:left w:w="62" w:type="dxa"/>
              <w:bottom w:w="0" w:type="dxa"/>
              <w:right w:w="62" w:type="dxa"/>
            </w:tcMar>
          </w:tcPr>
          <w:p w:rsidR="00000000" w:rsidP="00241555">
            <w:pPr>
              <w:pStyle w:val="BodyText"/>
              <w:rPr>
                <w:lang w:val="en-NZ"/>
              </w:rPr>
            </w:pPr>
            <w:r w:rsidRPr="00241555">
              <w:rPr>
                <w:rStyle w:val="SpecialBold"/>
              </w:rPr>
              <w:t>4.1</w:t>
            </w:r>
          </w:p>
        </w:tc>
        <w:tc>
          <w:tcPr>
            <w:tcW w:w="5627" w:type="dxa"/>
            <w:tcBorders>
              <w:top w:val="nil"/>
              <w:left w:val="nil"/>
              <w:bottom w:val="nil"/>
              <w:right w:val="nil"/>
            </w:tcBorders>
            <w:tcMar>
              <w:top w:w="0" w:type="dxa"/>
              <w:left w:w="62" w:type="dxa"/>
              <w:bottom w:w="0" w:type="dxa"/>
              <w:right w:w="62" w:type="dxa"/>
            </w:tcMar>
          </w:tcPr>
          <w:p w:rsidR="00000000" w:rsidP="00241555">
            <w:pPr>
              <w:pStyle w:val="BodyText"/>
              <w:rPr>
                <w:lang w:val="en-NZ"/>
              </w:rPr>
            </w:pPr>
            <w:r w:rsidRPr="00241555">
              <w:t>Completed work is checked for compliance against the work plan and workplace requirements</w:t>
            </w:r>
          </w:p>
        </w:tc>
      </w:tr>
      <w:tr w:rsidTr="0024155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4155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1555">
            <w:pPr>
              <w:pStyle w:val="BodyText"/>
              <w:rPr>
                <w:lang w:val="en-NZ"/>
              </w:rPr>
            </w:pPr>
            <w:r w:rsidRPr="00241555">
              <w:rPr>
                <w:rStyle w:val="SpecialBold"/>
              </w:rPr>
              <w:t>4.2</w:t>
            </w:r>
          </w:p>
        </w:tc>
        <w:tc>
          <w:tcPr>
            <w:tcW w:w="5627" w:type="dxa"/>
            <w:tcBorders>
              <w:top w:val="nil"/>
              <w:left w:val="nil"/>
              <w:bottom w:val="nil"/>
              <w:right w:val="nil"/>
            </w:tcBorders>
            <w:tcMar>
              <w:top w:w="0" w:type="dxa"/>
              <w:left w:w="62" w:type="dxa"/>
              <w:bottom w:w="0" w:type="dxa"/>
              <w:right w:w="62" w:type="dxa"/>
            </w:tcMar>
          </w:tcPr>
          <w:p w:rsidR="00000000" w:rsidP="00241555">
            <w:pPr>
              <w:pStyle w:val="BodyText"/>
              <w:rPr>
                <w:lang w:val="en-NZ"/>
              </w:rPr>
            </w:pPr>
            <w:r w:rsidRPr="00241555">
              <w:t>Incidents or unplanned events are reported in accordance with workplace requirements</w:t>
            </w:r>
          </w:p>
        </w:tc>
      </w:tr>
      <w:tr w:rsidTr="0024155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4155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1555">
            <w:pPr>
              <w:pStyle w:val="BodyText"/>
              <w:rPr>
                <w:lang w:val="en-NZ"/>
              </w:rPr>
            </w:pPr>
            <w:r w:rsidRPr="00241555">
              <w:rPr>
                <w:rStyle w:val="SpecialBold"/>
              </w:rPr>
              <w:t>4.3</w:t>
            </w:r>
          </w:p>
        </w:tc>
        <w:tc>
          <w:tcPr>
            <w:tcW w:w="5627" w:type="dxa"/>
            <w:tcBorders>
              <w:top w:val="nil"/>
              <w:left w:val="nil"/>
              <w:bottom w:val="nil"/>
              <w:right w:val="nil"/>
            </w:tcBorders>
            <w:tcMar>
              <w:top w:w="0" w:type="dxa"/>
              <w:left w:w="62" w:type="dxa"/>
              <w:bottom w:w="0" w:type="dxa"/>
              <w:right w:w="62" w:type="dxa"/>
            </w:tcMar>
          </w:tcPr>
          <w:p w:rsidR="00000000" w:rsidP="00241555">
            <w:pPr>
              <w:pStyle w:val="BodyText"/>
              <w:rPr>
                <w:lang w:val="en-NZ"/>
              </w:rPr>
            </w:pPr>
            <w:r w:rsidRPr="00241555">
              <w:t>Worksite is rehabilitated, cleaned and made safe in accordance with workplace requirements</w:t>
            </w:r>
          </w:p>
        </w:tc>
      </w:tr>
      <w:tr w:rsidTr="0024155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4155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1555">
            <w:pPr>
              <w:pStyle w:val="BodyText"/>
              <w:rPr>
                <w:lang w:val="en-NZ"/>
              </w:rPr>
            </w:pPr>
            <w:r w:rsidRPr="00241555">
              <w:rPr>
                <w:rStyle w:val="SpecialBold"/>
              </w:rPr>
              <w:t>4.4</w:t>
            </w:r>
          </w:p>
        </w:tc>
        <w:tc>
          <w:tcPr>
            <w:tcW w:w="5627" w:type="dxa"/>
            <w:tcBorders>
              <w:top w:val="nil"/>
              <w:left w:val="nil"/>
              <w:bottom w:val="nil"/>
              <w:right w:val="nil"/>
            </w:tcBorders>
            <w:tcMar>
              <w:top w:w="0" w:type="dxa"/>
              <w:left w:w="62" w:type="dxa"/>
              <w:bottom w:w="0" w:type="dxa"/>
              <w:right w:w="62" w:type="dxa"/>
            </w:tcMar>
          </w:tcPr>
          <w:p w:rsidR="00000000" w:rsidP="00241555">
            <w:pPr>
              <w:pStyle w:val="BodyText"/>
              <w:rPr>
                <w:lang w:val="en-NZ"/>
              </w:rPr>
            </w:pPr>
            <w:r w:rsidRPr="00241555">
              <w:t>Tools and equipment are cleaned, checked and returned to storage in accordance with workplace requirements</w:t>
            </w:r>
          </w:p>
        </w:tc>
      </w:tr>
      <w:tr w:rsidTr="0024155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4155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1555">
            <w:pPr>
              <w:pStyle w:val="BodyText"/>
              <w:rPr>
                <w:lang w:val="en-NZ"/>
              </w:rPr>
            </w:pPr>
            <w:r w:rsidRPr="00241555">
              <w:rPr>
                <w:rStyle w:val="SpecialBold"/>
              </w:rPr>
              <w:t>4.5</w:t>
            </w:r>
          </w:p>
        </w:tc>
        <w:tc>
          <w:tcPr>
            <w:tcW w:w="5627" w:type="dxa"/>
            <w:tcBorders>
              <w:top w:val="nil"/>
              <w:left w:val="nil"/>
              <w:bottom w:val="nil"/>
              <w:right w:val="nil"/>
            </w:tcBorders>
            <w:tcMar>
              <w:top w:w="0" w:type="dxa"/>
              <w:left w:w="62" w:type="dxa"/>
              <w:bottom w:w="0" w:type="dxa"/>
              <w:right w:w="62" w:type="dxa"/>
            </w:tcMar>
          </w:tcPr>
          <w:p w:rsidR="00000000" w:rsidP="00241555">
            <w:pPr>
              <w:pStyle w:val="BodyText"/>
              <w:rPr>
                <w:lang w:val="en-NZ"/>
              </w:rPr>
            </w:pPr>
            <w:r w:rsidRPr="00241555">
              <w:t>Surplus materials are returned to storage or</w:t>
            </w:r>
            <w:r w:rsidRPr="00241555">
              <w:t xml:space="preserve"> disposed of in accordance with workplace requirements</w:t>
            </w:r>
          </w:p>
        </w:tc>
      </w:tr>
      <w:tr w:rsidTr="0024155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24155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41555">
            <w:pPr>
              <w:pStyle w:val="BodyText"/>
              <w:rPr>
                <w:lang w:val="en-NZ"/>
              </w:rPr>
            </w:pPr>
            <w:r w:rsidRPr="00241555">
              <w:rPr>
                <w:rStyle w:val="SpecialBold"/>
              </w:rPr>
              <w:t>4.6</w:t>
            </w:r>
          </w:p>
        </w:tc>
        <w:tc>
          <w:tcPr>
            <w:tcW w:w="5627" w:type="dxa"/>
            <w:tcBorders>
              <w:top w:val="nil"/>
              <w:left w:val="nil"/>
              <w:bottom w:val="nil"/>
              <w:right w:val="nil"/>
            </w:tcBorders>
            <w:tcMar>
              <w:top w:w="0" w:type="dxa"/>
              <w:left w:w="62" w:type="dxa"/>
              <w:bottom w:w="0" w:type="dxa"/>
              <w:right w:w="62" w:type="dxa"/>
            </w:tcMar>
          </w:tcPr>
          <w:p w:rsidR="00000000" w:rsidRPr="00241555" w:rsidP="00241555">
            <w:pPr>
              <w:pStyle w:val="BodyText"/>
            </w:pPr>
            <w:r w:rsidRPr="00241555">
              <w:t>Work records, reports and documentation are completed in accordance with workplace requirements</w:t>
            </w:r>
          </w:p>
        </w:tc>
      </w:tr>
    </w:tbl>
    <w:p w:rsidR="00000000" w:rsidRPr="00241555" w:rsidP="00241555">
      <w:pPr>
        <w:pStyle w:val="NoPaddingFontSize1"/>
      </w:pPr>
    </w:p>
    <w:p w:rsidR="00000000" w:rsidRPr="00241555" w:rsidP="00241555">
      <w:pPr>
        <w:pStyle w:val="AllowPageBreak"/>
      </w:pPr>
    </w:p>
    <w:p w:rsidR="00000000" w:rsidRPr="00241555" w:rsidP="00241555">
      <w:pPr>
        <w:pStyle w:val="Heading1"/>
      </w:pPr>
      <w:bookmarkStart w:id="7" w:name="O_1178630"/>
      <w:bookmarkEnd w:id="7"/>
      <w:r w:rsidRPr="00241555">
        <w:t>Foundation Skills</w:t>
      </w:r>
    </w:p>
    <w:tbl>
      <w:tblPr>
        <w:tblW w:w="9497" w:type="dxa"/>
        <w:tblLayout w:type="fixed"/>
        <w:tblCellMar>
          <w:left w:w="62" w:type="dxa"/>
          <w:right w:w="62" w:type="dxa"/>
        </w:tblCellMar>
        <w:tblLook w:val="0000"/>
      </w:tblPr>
      <w:tblGrid>
        <w:gridCol w:w="9497"/>
      </w:tblGrid>
      <w:tr w:rsidTr="002415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1555" w:rsidP="00241555">
            <w:pPr>
              <w:pStyle w:val="BodyText"/>
            </w:pPr>
            <w:r w:rsidRPr="00241555">
              <w:t>Fou</w:t>
            </w:r>
            <w:r w:rsidRPr="00241555">
              <w:t>ndation skills essential to performance are explicit in the performance criteria of this unit of competency.</w:t>
            </w:r>
          </w:p>
        </w:tc>
      </w:tr>
    </w:tbl>
    <w:p w:rsidR="00000000" w:rsidRPr="00241555" w:rsidP="00241555">
      <w:pPr>
        <w:pStyle w:val="NoPaddingFontSize1"/>
      </w:pPr>
    </w:p>
    <w:p w:rsidR="00000000" w:rsidRPr="00241555" w:rsidP="00241555">
      <w:pPr>
        <w:pStyle w:val="AllowPageBreak"/>
      </w:pPr>
    </w:p>
    <w:p w:rsidR="00000000" w:rsidRPr="00241555" w:rsidP="00241555">
      <w:pPr>
        <w:pStyle w:val="Heading1"/>
      </w:pPr>
      <w:bookmarkStart w:id="8" w:name="O_1178631"/>
      <w:bookmarkEnd w:id="8"/>
      <w:r w:rsidRPr="00241555">
        <w:t>Range of Conditions</w:t>
      </w:r>
    </w:p>
    <w:tbl>
      <w:tblPr>
        <w:tblW w:w="9497" w:type="dxa"/>
        <w:tblLayout w:type="fixed"/>
        <w:tblCellMar>
          <w:left w:w="62" w:type="dxa"/>
          <w:right w:w="62" w:type="dxa"/>
        </w:tblCellMar>
        <w:tblLook w:val="0000"/>
      </w:tblPr>
      <w:tblGrid>
        <w:gridCol w:w="9497"/>
      </w:tblGrid>
      <w:tr w:rsidTr="002415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1555" w:rsidP="00241555">
            <w:pPr>
              <w:pStyle w:val="BodyText"/>
            </w:pPr>
            <w:r w:rsidRPr="00241555">
              <w:t>Range is restricted to essential operating conditions and any other variables essential to the work enviro</w:t>
            </w:r>
            <w:r w:rsidRPr="00241555">
              <w:t>nment.</w:t>
            </w:r>
          </w:p>
          <w:p w:rsidR="00000000" w:rsidRPr="00241555" w:rsidP="00241555">
            <w:pPr>
              <w:pStyle w:val="BodyText"/>
            </w:pPr>
            <w:r w:rsidRPr="00241555">
              <w:t>Non-essential conditions may be found in the UET Transmission, Distribution and Rail Sector Training Package Companion Volume Implementation Guide.</w:t>
            </w:r>
          </w:p>
        </w:tc>
      </w:tr>
    </w:tbl>
    <w:p w:rsidR="00000000" w:rsidRPr="00241555" w:rsidP="00241555">
      <w:pPr>
        <w:pStyle w:val="NoPaddingFontSize1"/>
      </w:pPr>
    </w:p>
    <w:p w:rsidR="00000000" w:rsidRPr="00241555" w:rsidP="00241555">
      <w:pPr>
        <w:pStyle w:val="AllowPageBreak"/>
      </w:pPr>
    </w:p>
    <w:p w:rsidR="00000000" w:rsidRPr="00241555" w:rsidP="00241555">
      <w:pPr>
        <w:pStyle w:val="Heading1"/>
      </w:pPr>
      <w:bookmarkStart w:id="9" w:name="O_1178632"/>
      <w:bookmarkEnd w:id="9"/>
      <w:r w:rsidRPr="00241555">
        <w:t>Unit Mapping Information</w:t>
      </w:r>
    </w:p>
    <w:tbl>
      <w:tblPr>
        <w:tblW w:w="9497" w:type="dxa"/>
        <w:tblLayout w:type="fixed"/>
        <w:tblCellMar>
          <w:left w:w="62" w:type="dxa"/>
          <w:right w:w="62" w:type="dxa"/>
        </w:tblCellMar>
        <w:tblLook w:val="0000"/>
      </w:tblPr>
      <w:tblGrid>
        <w:gridCol w:w="9497"/>
      </w:tblGrid>
      <w:tr w:rsidTr="002415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1555" w:rsidP="00241555">
            <w:pPr>
              <w:pStyle w:val="BodyText"/>
            </w:pPr>
            <w:r w:rsidRPr="00241555">
              <w:t>This unit replaces and is equivalent to UETTDRCJ27 Install and maintain de-energised high voltage underground polymeric cables.</w:t>
            </w:r>
          </w:p>
        </w:tc>
      </w:tr>
    </w:tbl>
    <w:p w:rsidR="00000000" w:rsidRPr="00241555" w:rsidP="00241555">
      <w:pPr>
        <w:pStyle w:val="NoPaddingFontSize1"/>
      </w:pPr>
    </w:p>
    <w:p w:rsidR="00000000" w:rsidRPr="00241555" w:rsidP="00241555">
      <w:pPr>
        <w:pStyle w:val="AllowPageBreak"/>
      </w:pPr>
    </w:p>
    <w:p w:rsidR="00000000" w:rsidRPr="00241555" w:rsidP="00241555">
      <w:pPr>
        <w:pStyle w:val="Heading1"/>
      </w:pPr>
      <w:bookmarkStart w:id="10" w:name="O_1178639"/>
      <w:bookmarkEnd w:id="10"/>
      <w:r w:rsidRPr="00241555">
        <w:t>Links</w:t>
      </w:r>
    </w:p>
    <w:p w:rsidR="00000000" w:rsidRPr="00241555" w:rsidP="00441BFC">
      <w:pPr>
        <w:pStyle w:val="BodyText"/>
      </w:pPr>
      <w:r w:rsidRPr="00241555">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E7763D">
        <w:rPr>
          <w:rStyle w:val="Hyperlink"/>
        </w:rPr>
        <w:t>https://vetnet.gov.au/Pages/TrainingDocs.aspx?q=229bace1-b7bc-4653-9300-dffb13ecfad7</w:t>
      </w:r>
      <w:r>
        <w:fldChar w:fldCharType="end"/>
      </w:r>
    </w:p>
    <w:p w:rsidR="00000000" w:rsidRPr="00241555" w:rsidP="00441BFC">
      <w:pPr>
        <w:pStyle w:val="BodyText"/>
        <w:sectPr w:rsidSect="00241555">
          <w:headerReference w:type="default" r:id="rId10"/>
          <w:footerReference w:type="default" r:id="rId11"/>
          <w:pgSz w:w="11908" w:h="16833"/>
          <w:pgMar w:top="1702" w:right="1418" w:bottom="1702" w:left="1418" w:header="992" w:footer="992" w:gutter="0"/>
          <w:cols w:space="720"/>
          <w:noEndnote/>
          <w:docGrid w:linePitch="299"/>
        </w:sectPr>
      </w:pPr>
    </w:p>
    <w:p w:rsidR="00000000" w:rsidRPr="00241555" w:rsidP="00241555">
      <w:pPr>
        <w:pStyle w:val="SuperHeading"/>
      </w:pPr>
      <w:r w:rsidRPr="00241555">
        <w:t>Assessment Requirements for UETDRDU013 Joint, terminate and maintain high voltage underground polymeric cable</w:t>
      </w:r>
    </w:p>
    <w:p w:rsidR="00000000" w:rsidRPr="00241555" w:rsidP="00241555">
      <w:pPr>
        <w:pStyle w:val="Heading1"/>
      </w:pPr>
      <w:bookmarkStart w:id="11" w:name="O_1178634"/>
      <w:bookmarkEnd w:id="11"/>
      <w:r w:rsidRPr="00241555">
        <w:t>Modification History</w:t>
      </w:r>
    </w:p>
    <w:tbl>
      <w:tblPr>
        <w:tblW w:w="9497" w:type="dxa"/>
        <w:tblLayout w:type="fixed"/>
        <w:tblCellMar>
          <w:left w:w="62" w:type="dxa"/>
          <w:right w:w="62" w:type="dxa"/>
        </w:tblCellMar>
        <w:tblLook w:val="0000"/>
      </w:tblPr>
      <w:tblGrid>
        <w:gridCol w:w="9497"/>
      </w:tblGrid>
      <w:tr w:rsidTr="002415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1555" w:rsidP="00241555">
            <w:pPr>
              <w:pStyle w:val="BodyText"/>
            </w:pPr>
            <w:r w:rsidRPr="00241555">
              <w:t>Release 1. This is the first release of this unit of competency in the UET Transmission, Distribution and Rail Sector Training Package Release 2.0.</w:t>
            </w:r>
          </w:p>
        </w:tc>
      </w:tr>
    </w:tbl>
    <w:p w:rsidR="00000000" w:rsidRPr="00241555" w:rsidP="00241555">
      <w:pPr>
        <w:pStyle w:val="NoPaddingFontSize1"/>
      </w:pPr>
    </w:p>
    <w:p w:rsidR="00000000" w:rsidRPr="00241555" w:rsidP="00241555">
      <w:pPr>
        <w:pStyle w:val="AllowPageBreak"/>
      </w:pPr>
    </w:p>
    <w:p w:rsidR="00000000" w:rsidRPr="00241555" w:rsidP="00241555">
      <w:pPr>
        <w:pStyle w:val="Heading1"/>
      </w:pPr>
      <w:bookmarkStart w:id="12" w:name="O_1178635"/>
      <w:bookmarkEnd w:id="12"/>
      <w:r w:rsidRPr="00241555">
        <w:t>Performance Evidence</w:t>
      </w:r>
    </w:p>
    <w:tbl>
      <w:tblPr>
        <w:tblW w:w="9497" w:type="dxa"/>
        <w:tblLayout w:type="fixed"/>
        <w:tblCellMar>
          <w:left w:w="62" w:type="dxa"/>
          <w:right w:w="62" w:type="dxa"/>
        </w:tblCellMar>
        <w:tblLook w:val="0000"/>
      </w:tblPr>
      <w:tblGrid>
        <w:gridCol w:w="9497"/>
      </w:tblGrid>
      <w:tr w:rsidTr="002415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41555">
            <w:pPr>
              <w:pStyle w:val="BodyText"/>
              <w:rPr>
                <w:lang w:val="en-NZ"/>
              </w:rPr>
            </w:pPr>
            <w:r w:rsidRPr="00241555">
              <w:t xml:space="preserve">Evidence required to demonstrate competence in this unit must be relevant to and satisfy all of the requirements of the elements and performance criteria on at least two separate occasions and include:  </w:t>
            </w:r>
          </w:p>
        </w:tc>
      </w:tr>
      <w:tr w:rsidTr="002415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1555" w:rsidP="00241555">
            <w:pPr>
              <w:pStyle w:val="ListBullet"/>
            </w:pPr>
            <w:r w:rsidRPr="00241555">
              <w:t>applying relevant legislation, regulations, standa</w:t>
            </w:r>
            <w:r w:rsidRPr="00241555">
              <w:t>rds, codes of practice and organisational workplace requirements, including:</w:t>
            </w:r>
          </w:p>
          <w:p w:rsidR="00000000" w:rsidRPr="00241555" w:rsidP="00241555">
            <w:pPr>
              <w:pStyle w:val="ListBullet2"/>
            </w:pPr>
            <w:r w:rsidRPr="00241555">
              <w:t>work health and safety (WHS)/occupational health and safety (OHS)</w:t>
            </w:r>
          </w:p>
          <w:p w:rsidR="00000000" w:rsidRPr="00241555" w:rsidP="00241555">
            <w:pPr>
              <w:pStyle w:val="ListBullet2"/>
            </w:pPr>
            <w:r w:rsidRPr="00241555">
              <w:t>protecting existing underground services</w:t>
            </w:r>
          </w:p>
          <w:p w:rsidR="00000000" w:rsidRPr="00241555" w:rsidP="00241555">
            <w:pPr>
              <w:pStyle w:val="ListBullet2"/>
            </w:pPr>
            <w:r w:rsidRPr="00241555">
              <w:t>handling underground power cables</w:t>
            </w:r>
          </w:p>
          <w:p w:rsidR="00000000" w:rsidRPr="00241555" w:rsidP="00241555">
            <w:pPr>
              <w:pStyle w:val="ListBullet2"/>
            </w:pPr>
            <w:r w:rsidRPr="00241555">
              <w:t>using liquefied petroleum gas (LPG)</w:t>
            </w:r>
          </w:p>
          <w:p w:rsidR="00000000" w:rsidRPr="00241555" w:rsidP="00241555">
            <w:pPr>
              <w:pStyle w:val="ListBullet2"/>
            </w:pPr>
            <w:r w:rsidRPr="00241555">
              <w:t>applying shoring requirements</w:t>
            </w:r>
          </w:p>
          <w:p w:rsidR="00000000" w:rsidRPr="00241555" w:rsidP="00241555">
            <w:pPr>
              <w:pStyle w:val="ListBullet"/>
            </w:pPr>
            <w:r w:rsidRPr="00241555">
              <w:t>identifying hazards, assessing risks, identifying, applying and monitoring control measures</w:t>
            </w:r>
          </w:p>
          <w:p w:rsidR="00000000" w:rsidRPr="00241555" w:rsidP="00241555">
            <w:pPr>
              <w:pStyle w:val="ListBullet"/>
            </w:pPr>
            <w:r w:rsidRPr="00241555">
              <w:t>obtaining, inspecting and using relevant personal protective equipment (PPE)</w:t>
            </w:r>
          </w:p>
          <w:p w:rsidR="00000000" w:rsidRPr="00241555" w:rsidP="00241555">
            <w:pPr>
              <w:pStyle w:val="ListBullet"/>
            </w:pPr>
            <w:r w:rsidRPr="00241555">
              <w:t>obtaining and signing on and off relevant work permits i</w:t>
            </w:r>
            <w:r w:rsidRPr="00241555">
              <w:t>n accordance with workplace requirements</w:t>
            </w:r>
          </w:p>
          <w:p w:rsidR="00000000" w:rsidRPr="00241555" w:rsidP="00241555">
            <w:pPr>
              <w:pStyle w:val="ListBullet"/>
            </w:pPr>
            <w:r w:rsidRPr="00241555">
              <w:t>interpreting and using drawings, diagrams and instructions</w:t>
            </w:r>
          </w:p>
          <w:p w:rsidR="00000000" w:rsidRPr="00241555" w:rsidP="00241555">
            <w:pPr>
              <w:pStyle w:val="ListBullet"/>
            </w:pPr>
            <w:r w:rsidRPr="00241555">
              <w:t>completing at least one (1) of the following cable joints:</w:t>
            </w:r>
          </w:p>
          <w:p w:rsidR="00000000" w:rsidRPr="00241555" w:rsidP="00241555">
            <w:pPr>
              <w:pStyle w:val="ListBullet2"/>
            </w:pPr>
            <w:r w:rsidRPr="00241555">
              <w:t xml:space="preserve">tee-off </w:t>
            </w:r>
          </w:p>
          <w:p w:rsidR="00000000" w:rsidRPr="00241555" w:rsidP="00241555">
            <w:pPr>
              <w:pStyle w:val="ListBullet2"/>
            </w:pPr>
            <w:r w:rsidRPr="00241555">
              <w:t xml:space="preserve">straight through </w:t>
            </w:r>
          </w:p>
          <w:p w:rsidR="00000000" w:rsidRPr="00241555" w:rsidP="00241555">
            <w:pPr>
              <w:pStyle w:val="ListBullet2"/>
            </w:pPr>
            <w:r w:rsidRPr="00241555">
              <w:t>breech</w:t>
            </w:r>
          </w:p>
          <w:p w:rsidR="00000000" w:rsidRPr="00241555" w:rsidP="00241555">
            <w:pPr>
              <w:pStyle w:val="ListBullet"/>
            </w:pPr>
            <w:r w:rsidRPr="00241555">
              <w:t>using at least one (1) of the following cable jointing/termin</w:t>
            </w:r>
            <w:r w:rsidRPr="00241555">
              <w:t>ating products:</w:t>
            </w:r>
          </w:p>
          <w:p w:rsidR="00000000" w:rsidRPr="00241555" w:rsidP="00241555">
            <w:pPr>
              <w:pStyle w:val="ListBullet2"/>
            </w:pPr>
            <w:r w:rsidRPr="00241555">
              <w:t xml:space="preserve">taped resin </w:t>
            </w:r>
          </w:p>
          <w:p w:rsidR="00000000" w:rsidRPr="00241555" w:rsidP="00241555">
            <w:pPr>
              <w:pStyle w:val="ListBullet2"/>
            </w:pPr>
            <w:r w:rsidRPr="00241555">
              <w:t>heat shrink</w:t>
            </w:r>
          </w:p>
          <w:p w:rsidR="00000000" w:rsidRPr="00241555" w:rsidP="00241555">
            <w:pPr>
              <w:pStyle w:val="ListBullet2"/>
            </w:pPr>
            <w:r w:rsidRPr="00241555">
              <w:t>cold applied</w:t>
            </w:r>
          </w:p>
          <w:p w:rsidR="00000000" w:rsidRPr="00241555" w:rsidP="00241555">
            <w:pPr>
              <w:pStyle w:val="ListBullet"/>
            </w:pPr>
            <w:r w:rsidRPr="00241555">
              <w:t>completing at least two (2) of the following cable terminations:</w:t>
            </w:r>
          </w:p>
          <w:p w:rsidR="00000000" w:rsidRPr="00241555" w:rsidP="00241555">
            <w:pPr>
              <w:pStyle w:val="ListBullet2"/>
            </w:pPr>
            <w:r w:rsidRPr="00241555">
              <w:t>pole top</w:t>
            </w:r>
          </w:p>
          <w:p w:rsidR="00000000" w:rsidRPr="00241555" w:rsidP="00241555">
            <w:pPr>
              <w:pStyle w:val="ListBullet2"/>
            </w:pPr>
            <w:r w:rsidRPr="00241555">
              <w:t>transformer</w:t>
            </w:r>
          </w:p>
          <w:p w:rsidR="00000000" w:rsidRPr="00241555" w:rsidP="00241555">
            <w:pPr>
              <w:pStyle w:val="ListBullet2"/>
            </w:pPr>
            <w:r w:rsidRPr="00241555">
              <w:t>switchgear</w:t>
            </w:r>
          </w:p>
          <w:p w:rsidR="00000000" w:rsidRPr="00241555" w:rsidP="00241555">
            <w:pPr>
              <w:pStyle w:val="ListBullet"/>
            </w:pPr>
            <w:r w:rsidRPr="00241555">
              <w:t>using the following cable connection methods:</w:t>
            </w:r>
          </w:p>
          <w:p w:rsidR="00000000" w:rsidRPr="00241555" w:rsidP="00241555">
            <w:pPr>
              <w:pStyle w:val="ListBullet2"/>
            </w:pPr>
            <w:r w:rsidRPr="00241555">
              <w:t>mechanical connector</w:t>
            </w:r>
          </w:p>
          <w:p w:rsidR="00000000" w:rsidRPr="00241555" w:rsidP="00241555">
            <w:pPr>
              <w:pStyle w:val="ListBullet2"/>
            </w:pPr>
            <w:r w:rsidRPr="00241555">
              <w:t>compression lug</w:t>
            </w:r>
          </w:p>
          <w:p w:rsidR="00000000" w:rsidRPr="00241555" w:rsidP="00241555">
            <w:pPr>
              <w:pStyle w:val="ListBullet"/>
            </w:pPr>
            <w:r w:rsidRPr="00241555">
              <w:t>completing at least one (1) of the following cable maintenance tasks:</w:t>
            </w:r>
          </w:p>
          <w:p w:rsidR="00000000" w:rsidRPr="00241555" w:rsidP="00241555">
            <w:pPr>
              <w:pStyle w:val="ListBullet2"/>
            </w:pPr>
            <w:r w:rsidRPr="00241555">
              <w:t>repair outer sheath</w:t>
            </w:r>
          </w:p>
          <w:p w:rsidR="00000000" w:rsidRPr="00241555" w:rsidP="00241555">
            <w:pPr>
              <w:pStyle w:val="ListBullet2"/>
            </w:pPr>
            <w:r w:rsidRPr="00241555">
              <w:t>replace termination lug</w:t>
            </w:r>
          </w:p>
          <w:p w:rsidR="00000000" w:rsidRPr="00241555" w:rsidP="00241555">
            <w:pPr>
              <w:pStyle w:val="ListBullet"/>
            </w:pPr>
            <w:r w:rsidRPr="00241555">
              <w:t>completing at least one (1) of the following to determine cable electrical status:</w:t>
            </w:r>
          </w:p>
          <w:p w:rsidR="00000000" w:rsidRPr="00241555" w:rsidP="00241555">
            <w:pPr>
              <w:pStyle w:val="ListBullet2"/>
            </w:pPr>
            <w:r w:rsidRPr="00241555">
              <w:t>spiking</w:t>
            </w:r>
          </w:p>
          <w:p w:rsidR="00000000" w:rsidRPr="00241555" w:rsidP="00241555">
            <w:pPr>
              <w:pStyle w:val="ListBullet2"/>
            </w:pPr>
            <w:r w:rsidRPr="00241555">
              <w:t>guillotine/remote cutting</w:t>
            </w:r>
          </w:p>
          <w:p w:rsidR="00000000" w:rsidRPr="00241555" w:rsidP="00241555">
            <w:pPr>
              <w:pStyle w:val="ListBullet"/>
            </w:pPr>
            <w:r w:rsidRPr="00241555">
              <w:t>completing at least two (2) of the following cable tests:</w:t>
            </w:r>
          </w:p>
          <w:p w:rsidR="00000000" w:rsidRPr="00241555" w:rsidP="00241555">
            <w:pPr>
              <w:pStyle w:val="ListBullet2"/>
            </w:pPr>
            <w:r w:rsidRPr="00241555">
              <w:t xml:space="preserve">voltage </w:t>
            </w:r>
          </w:p>
          <w:p w:rsidR="00000000" w:rsidRPr="00241555" w:rsidP="00241555">
            <w:pPr>
              <w:pStyle w:val="ListBullet2"/>
            </w:pPr>
            <w:r w:rsidRPr="00241555">
              <w:t xml:space="preserve">continuity </w:t>
            </w:r>
          </w:p>
          <w:p w:rsidR="00000000" w:rsidRPr="00241555" w:rsidP="00241555">
            <w:pPr>
              <w:pStyle w:val="ListBullet2"/>
            </w:pPr>
            <w:r w:rsidRPr="00241555">
              <w:t xml:space="preserve">insulation resistance </w:t>
            </w:r>
          </w:p>
          <w:p w:rsidR="00000000" w:rsidRPr="00241555" w:rsidP="00241555">
            <w:pPr>
              <w:pStyle w:val="ListBullet2"/>
            </w:pPr>
            <w:r w:rsidRPr="00241555">
              <w:t xml:space="preserve">phase identification </w:t>
            </w:r>
          </w:p>
          <w:p w:rsidR="00000000" w:rsidRPr="00241555" w:rsidP="00241555">
            <w:pPr>
              <w:pStyle w:val="ListBullet"/>
            </w:pPr>
            <w:r w:rsidRPr="00241555">
              <w:t>dealing with an unplanned event on at least one (1) occasion</w:t>
            </w:r>
          </w:p>
          <w:p w:rsidR="00000000" w:rsidRPr="00241555" w:rsidP="00241555">
            <w:pPr>
              <w:pStyle w:val="ListBullet"/>
            </w:pPr>
            <w:r w:rsidRPr="00241555">
              <w:t>completing relevant work records, reports and documentation.</w:t>
            </w:r>
          </w:p>
        </w:tc>
      </w:tr>
    </w:tbl>
    <w:p w:rsidR="00000000" w:rsidRPr="00241555" w:rsidP="00241555">
      <w:pPr>
        <w:pStyle w:val="NoPaddingFontSize1"/>
      </w:pPr>
    </w:p>
    <w:p w:rsidR="00000000" w:rsidRPr="00241555" w:rsidP="00241555">
      <w:pPr>
        <w:pStyle w:val="AllowPageBreak"/>
      </w:pPr>
    </w:p>
    <w:p w:rsidR="00000000" w:rsidRPr="00241555" w:rsidP="00241555">
      <w:pPr>
        <w:pStyle w:val="Heading1"/>
      </w:pPr>
      <w:bookmarkStart w:id="13" w:name="O_1178636"/>
      <w:bookmarkEnd w:id="13"/>
      <w:r w:rsidRPr="00241555">
        <w:t>Knowledge Evidence</w:t>
      </w:r>
    </w:p>
    <w:tbl>
      <w:tblPr>
        <w:tblW w:w="9497" w:type="dxa"/>
        <w:tblLayout w:type="fixed"/>
        <w:tblCellMar>
          <w:left w:w="62" w:type="dxa"/>
          <w:right w:w="62" w:type="dxa"/>
        </w:tblCellMar>
        <w:tblLook w:val="0000"/>
      </w:tblPr>
      <w:tblGrid>
        <w:gridCol w:w="9497"/>
      </w:tblGrid>
      <w:tr w:rsidTr="002415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41555">
            <w:pPr>
              <w:pStyle w:val="BodyText"/>
              <w:rPr>
                <w:lang w:val="en-NZ"/>
              </w:rPr>
            </w:pPr>
            <w:r w:rsidRPr="00241555">
              <w:t>Evidence required to demonstrate competence in this unit must be relevant to and satisfy all of the requirements of the elements and performance criteria and include knowledge of:</w:t>
            </w:r>
          </w:p>
        </w:tc>
      </w:tr>
      <w:tr w:rsidTr="002415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1555" w:rsidP="00241555">
            <w:pPr>
              <w:pStyle w:val="ListBullet"/>
            </w:pPr>
            <w:r w:rsidRPr="00241555">
              <w:t xml:space="preserve">legislation, regulations, standards, </w:t>
            </w:r>
            <w:r w:rsidRPr="00241555">
              <w:t>codes of practice and organisational workplace requirements, including:</w:t>
            </w:r>
          </w:p>
          <w:p w:rsidR="00000000" w:rsidRPr="00241555" w:rsidP="00241555">
            <w:pPr>
              <w:pStyle w:val="ListBullet2"/>
            </w:pPr>
            <w:r w:rsidRPr="00241555">
              <w:t>WHS/OHS</w:t>
            </w:r>
          </w:p>
          <w:p w:rsidR="00000000" w:rsidRPr="00241555" w:rsidP="00241555">
            <w:pPr>
              <w:pStyle w:val="ListBullet2"/>
            </w:pPr>
            <w:r w:rsidRPr="00241555">
              <w:t>safe approach distances</w:t>
            </w:r>
          </w:p>
          <w:p w:rsidR="00000000" w:rsidRPr="00241555" w:rsidP="00241555">
            <w:pPr>
              <w:pStyle w:val="ListBullet2"/>
            </w:pPr>
            <w:r w:rsidRPr="00241555">
              <w:t>working in confined spaces</w:t>
            </w:r>
          </w:p>
          <w:p w:rsidR="00000000" w:rsidRPr="00241555" w:rsidP="00241555">
            <w:pPr>
              <w:pStyle w:val="ListBullet2"/>
            </w:pPr>
            <w:r w:rsidRPr="00241555">
              <w:t xml:space="preserve">excavation and trench safety </w:t>
            </w:r>
          </w:p>
          <w:p w:rsidR="00000000" w:rsidRPr="00241555" w:rsidP="00241555">
            <w:pPr>
              <w:pStyle w:val="ListBullet2"/>
            </w:pPr>
            <w:r w:rsidRPr="00241555">
              <w:t xml:space="preserve">LPG equipment and testing </w:t>
            </w:r>
          </w:p>
          <w:p w:rsidR="00000000" w:rsidRPr="00241555" w:rsidP="00241555">
            <w:pPr>
              <w:pStyle w:val="ListBullet2"/>
            </w:pPr>
            <w:r w:rsidRPr="00241555">
              <w:t>cable spiking, guillotine/remote cutting</w:t>
            </w:r>
          </w:p>
          <w:p w:rsidR="00000000" w:rsidRPr="00241555" w:rsidP="00241555">
            <w:pPr>
              <w:pStyle w:val="ListBullet2"/>
            </w:pPr>
            <w:r w:rsidRPr="00241555">
              <w:t>manual handling</w:t>
            </w:r>
          </w:p>
          <w:p w:rsidR="00000000" w:rsidRPr="00241555" w:rsidP="00241555">
            <w:pPr>
              <w:pStyle w:val="ListBullet"/>
            </w:pPr>
            <w:r w:rsidRPr="00241555">
              <w:t>hazard, risk assessment and risk control requirements, including potential hazards</w:t>
            </w:r>
          </w:p>
          <w:p w:rsidR="00000000" w:rsidRPr="00241555" w:rsidP="00241555">
            <w:pPr>
              <w:pStyle w:val="ListBullet"/>
            </w:pPr>
            <w:r w:rsidRPr="00241555">
              <w:t>types and application of PPE</w:t>
            </w:r>
          </w:p>
          <w:p w:rsidR="00000000" w:rsidRPr="00241555" w:rsidP="00241555">
            <w:pPr>
              <w:pStyle w:val="ListBullet"/>
            </w:pPr>
            <w:r w:rsidRPr="00241555">
              <w:t xml:space="preserve">safe use of tools and equipment </w:t>
            </w:r>
          </w:p>
          <w:p w:rsidR="00000000" w:rsidRPr="00241555" w:rsidP="00241555">
            <w:pPr>
              <w:pStyle w:val="ListBullet"/>
            </w:pPr>
            <w:r w:rsidRPr="00241555">
              <w:t>application, purpose and types of permits</w:t>
            </w:r>
          </w:p>
          <w:p w:rsidR="00000000" w:rsidRPr="00241555" w:rsidP="00241555">
            <w:pPr>
              <w:pStyle w:val="ListBullet"/>
            </w:pPr>
            <w:r w:rsidRPr="00241555">
              <w:t>events that constitute an incident or unplanned event</w:t>
            </w:r>
          </w:p>
          <w:p w:rsidR="00000000" w:rsidRPr="00241555" w:rsidP="00241555">
            <w:pPr>
              <w:pStyle w:val="ListBullet"/>
            </w:pPr>
            <w:r w:rsidRPr="00241555">
              <w:t xml:space="preserve">procedures for </w:t>
            </w:r>
            <w:r w:rsidRPr="00241555">
              <w:t>responding to an unplanned event or incident</w:t>
            </w:r>
          </w:p>
          <w:p w:rsidR="00000000" w:rsidRPr="00241555" w:rsidP="00241555">
            <w:pPr>
              <w:pStyle w:val="ListBullet"/>
            </w:pPr>
            <w:r w:rsidRPr="00241555">
              <w:t>cable alignment and identification</w:t>
            </w:r>
          </w:p>
          <w:p w:rsidR="00000000" w:rsidRPr="00241555" w:rsidP="00241555">
            <w:pPr>
              <w:pStyle w:val="ListBullet"/>
            </w:pPr>
            <w:r w:rsidRPr="00241555">
              <w:t>work plan requirements, including:</w:t>
            </w:r>
          </w:p>
          <w:p w:rsidR="00000000" w:rsidRPr="00241555" w:rsidP="00241555">
            <w:pPr>
              <w:pStyle w:val="ListBullet2"/>
            </w:pPr>
            <w:r w:rsidRPr="00241555">
              <w:t xml:space="preserve">types of and layout of drawings </w:t>
            </w:r>
          </w:p>
          <w:p w:rsidR="00000000" w:rsidRPr="00241555" w:rsidP="00241555">
            <w:pPr>
              <w:pStyle w:val="ListBullet2"/>
            </w:pPr>
            <w:r w:rsidRPr="00241555">
              <w:t xml:space="preserve">manufacturer’s instructions </w:t>
            </w:r>
          </w:p>
          <w:p w:rsidR="00000000" w:rsidRPr="00241555" w:rsidP="00241555">
            <w:pPr>
              <w:pStyle w:val="ListBullet2"/>
            </w:pPr>
            <w:r w:rsidRPr="00241555">
              <w:t xml:space="preserve">testing plan </w:t>
            </w:r>
          </w:p>
          <w:p w:rsidR="00000000" w:rsidRPr="00241555" w:rsidP="00241555">
            <w:pPr>
              <w:pStyle w:val="ListBullet2"/>
            </w:pPr>
            <w:r w:rsidRPr="00241555">
              <w:t>quality checklist</w:t>
            </w:r>
          </w:p>
          <w:p w:rsidR="00000000" w:rsidRPr="00241555" w:rsidP="00241555">
            <w:pPr>
              <w:pStyle w:val="ListBullet2"/>
            </w:pPr>
            <w:r w:rsidRPr="00241555">
              <w:t>workplace documentation procedures</w:t>
            </w:r>
          </w:p>
          <w:p w:rsidR="00000000" w:rsidRPr="00241555" w:rsidP="00241555">
            <w:pPr>
              <w:pStyle w:val="ListBullet"/>
            </w:pPr>
            <w:r w:rsidRPr="00241555">
              <w:t>high voltage (HV) polymeric cables, including:</w:t>
            </w:r>
          </w:p>
          <w:p w:rsidR="00000000" w:rsidRPr="00241555" w:rsidP="00241555">
            <w:pPr>
              <w:pStyle w:val="ListBullet2"/>
            </w:pPr>
            <w:r w:rsidRPr="00241555">
              <w:t>types and sizes</w:t>
            </w:r>
          </w:p>
          <w:p w:rsidR="00000000" w:rsidRPr="00241555" w:rsidP="00241555">
            <w:pPr>
              <w:pStyle w:val="ListBullet2"/>
            </w:pPr>
            <w:r w:rsidRPr="00241555">
              <w:t xml:space="preserve">construction, characteristics and properties </w:t>
            </w:r>
          </w:p>
          <w:p w:rsidR="00000000" w:rsidRPr="00241555" w:rsidP="00241555">
            <w:pPr>
              <w:pStyle w:val="ListBullet2"/>
            </w:pPr>
            <w:r w:rsidRPr="00241555">
              <w:t xml:space="preserve">electrical stress control </w:t>
            </w:r>
          </w:p>
          <w:p w:rsidR="00000000" w:rsidRPr="00241555" w:rsidP="00241555">
            <w:pPr>
              <w:pStyle w:val="ListBullet2"/>
            </w:pPr>
            <w:r w:rsidRPr="00241555">
              <w:t xml:space="preserve">minimum bending radius  </w:t>
            </w:r>
          </w:p>
          <w:p w:rsidR="00000000" w:rsidRPr="00241555" w:rsidP="00241555">
            <w:pPr>
              <w:pStyle w:val="ListBullet"/>
            </w:pPr>
            <w:r w:rsidRPr="00241555">
              <w:t>cable jointing, terminating and maintenance requirements, including:</w:t>
            </w:r>
          </w:p>
          <w:p w:rsidR="00000000" w:rsidRPr="00241555" w:rsidP="00241555">
            <w:pPr>
              <w:pStyle w:val="ListBullet2"/>
            </w:pPr>
            <w:r w:rsidRPr="00241555">
              <w:t xml:space="preserve">cable handling techniques  </w:t>
            </w:r>
          </w:p>
          <w:p w:rsidR="00000000" w:rsidRPr="00241555" w:rsidP="00241555">
            <w:pPr>
              <w:pStyle w:val="ListBullet2"/>
            </w:pPr>
            <w:r w:rsidRPr="00241555">
              <w:t xml:space="preserve">jointing principles, techniques and procedures  </w:t>
            </w:r>
          </w:p>
          <w:p w:rsidR="00000000" w:rsidRPr="00241555" w:rsidP="00241555">
            <w:pPr>
              <w:pStyle w:val="ListBullet2"/>
            </w:pPr>
            <w:r w:rsidRPr="00241555">
              <w:t>cable repair techniques and procedures</w:t>
            </w:r>
          </w:p>
          <w:p w:rsidR="00000000" w:rsidRPr="00241555" w:rsidP="00241555">
            <w:pPr>
              <w:pStyle w:val="ListBullet2"/>
            </w:pPr>
            <w:r w:rsidRPr="00241555">
              <w:t>types of cable damage/defects</w:t>
            </w:r>
          </w:p>
          <w:p w:rsidR="00000000" w:rsidRPr="00241555" w:rsidP="00241555">
            <w:pPr>
              <w:pStyle w:val="ListBullet2"/>
            </w:pPr>
            <w:r w:rsidRPr="00241555">
              <w:t>use of test equipment</w:t>
            </w:r>
          </w:p>
          <w:p w:rsidR="00000000" w:rsidRPr="00241555" w:rsidP="00241555">
            <w:pPr>
              <w:pStyle w:val="ListBullet2"/>
            </w:pPr>
            <w:r w:rsidRPr="00241555">
              <w:t>testing procedures.</w:t>
            </w:r>
          </w:p>
        </w:tc>
      </w:tr>
    </w:tbl>
    <w:p w:rsidR="00000000" w:rsidRPr="00241555" w:rsidP="00241555">
      <w:pPr>
        <w:pStyle w:val="NoPaddingFontSize1"/>
      </w:pPr>
    </w:p>
    <w:p w:rsidR="00000000" w:rsidRPr="00241555" w:rsidP="00241555">
      <w:pPr>
        <w:pStyle w:val="AllowPageBreak"/>
      </w:pPr>
    </w:p>
    <w:p w:rsidR="00000000" w:rsidRPr="00241555" w:rsidP="00241555">
      <w:pPr>
        <w:pStyle w:val="Heading1"/>
      </w:pPr>
      <w:bookmarkStart w:id="14" w:name="O_1178637"/>
      <w:bookmarkEnd w:id="14"/>
      <w:r w:rsidRPr="00241555">
        <w:t>Assessment Conditions</w:t>
      </w:r>
    </w:p>
    <w:tbl>
      <w:tblPr>
        <w:tblW w:w="9497" w:type="dxa"/>
        <w:tblLayout w:type="fixed"/>
        <w:tblCellMar>
          <w:left w:w="62" w:type="dxa"/>
          <w:right w:w="62" w:type="dxa"/>
        </w:tblCellMar>
        <w:tblLook w:val="0000"/>
      </w:tblPr>
      <w:tblGrid>
        <w:gridCol w:w="9497"/>
      </w:tblGrid>
      <w:tr w:rsidTr="002415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1555" w:rsidP="00241555">
            <w:pPr>
              <w:pStyle w:val="BodyText"/>
            </w:pPr>
            <w:r w:rsidRPr="00241555">
              <w:t>Assessors must hold credentials specified within the Standards for Registered Training Organisations current at the time of assessment.</w:t>
            </w:r>
          </w:p>
          <w:p w:rsidR="00000000" w:rsidRPr="00241555" w:rsidP="00241555">
            <w:pPr>
              <w:pStyle w:val="BodyText"/>
            </w:pPr>
            <w:r w:rsidRPr="00241555">
              <w:t>Assessment must satisfy the Principles of Assessment and Rules of Evidence and all regulatory requirements included with</w:t>
            </w:r>
            <w:r w:rsidRPr="00241555">
              <w:t>in the Standards for Registered Training Organisations current at the time of assessment.</w:t>
            </w:r>
          </w:p>
          <w:p w:rsidR="00000000" w:rsidRPr="00241555" w:rsidP="00241555">
            <w:pPr>
              <w:pStyle w:val="BodyText"/>
            </w:pPr>
            <w:r w:rsidRPr="00241555">
              <w:t>Assessment must occur in workplace operational situations where it is appropriate to do so; where this is not appropriate, assessment must occur in simulated conditio</w:t>
            </w:r>
            <w:r w:rsidRPr="00241555">
              <w:t>ns involving realistic and authentic activities that replicate operational workplace conditions.</w:t>
            </w:r>
          </w:p>
          <w:p w:rsidR="00000000" w:rsidRPr="00241555" w:rsidP="00241555">
            <w:pPr>
              <w:pStyle w:val="BodyText"/>
            </w:pPr>
            <w:r w:rsidRPr="00241555">
              <w:t>Assessment processes and techniques must be appropriate to the language, literacy and numeracy requirements of the work being performed and the needs of the ca</w:t>
            </w:r>
            <w:r w:rsidRPr="00241555">
              <w:t>ndidate.</w:t>
            </w:r>
          </w:p>
          <w:p w:rsidR="00000000" w:rsidRPr="00241555" w:rsidP="00241555">
            <w:pPr>
              <w:pStyle w:val="BodyText"/>
            </w:pPr>
            <w:r w:rsidRPr="00241555">
              <w:t>Resources for assessment must include access to:</w:t>
            </w:r>
          </w:p>
          <w:p w:rsidR="00000000" w:rsidRPr="00241555" w:rsidP="00241555">
            <w:pPr>
              <w:pStyle w:val="ListBullet"/>
            </w:pPr>
            <w:r w:rsidRPr="00241555">
              <w:t>relevant and appropriate materials, tools, facilities, equipment and PPE currently used for jointing, terminating and maintaining HV underground polymeric cable</w:t>
            </w:r>
          </w:p>
          <w:p w:rsidR="00000000" w:rsidRPr="00241555" w:rsidP="00241555">
            <w:pPr>
              <w:pStyle w:val="ListBullet"/>
            </w:pPr>
            <w:r w:rsidRPr="00241555">
              <w:t xml:space="preserve">applicable documentation, including </w:t>
            </w:r>
            <w:r w:rsidRPr="00241555">
              <w:t>workplace requirements, relevant industry standards, equipment specifications, regulations, codes of practice and manufacturer</w:t>
            </w:r>
            <w:r>
              <w:t>’</w:t>
            </w:r>
            <w:r w:rsidRPr="00241555">
              <w:t>s instructions.</w:t>
            </w:r>
          </w:p>
        </w:tc>
      </w:tr>
    </w:tbl>
    <w:p w:rsidR="00000000" w:rsidRPr="00241555" w:rsidP="00241555">
      <w:pPr>
        <w:pStyle w:val="NoPaddingFontSize1"/>
      </w:pPr>
    </w:p>
    <w:p w:rsidR="00000000" w:rsidRPr="00241555" w:rsidP="00241555">
      <w:pPr>
        <w:pStyle w:val="AllowPageBreak"/>
      </w:pPr>
    </w:p>
    <w:p w:rsidR="00000000" w:rsidRPr="00241555" w:rsidP="00241555">
      <w:pPr>
        <w:pStyle w:val="Heading1"/>
      </w:pPr>
      <w:bookmarkStart w:id="15" w:name="O_1178640"/>
      <w:bookmarkEnd w:id="15"/>
      <w:r w:rsidRPr="00241555">
        <w:t>Links</w:t>
      </w:r>
    </w:p>
    <w:p w:rsidR="00000000" w:rsidRPr="00241555" w:rsidP="00441BFC">
      <w:pPr>
        <w:pStyle w:val="BodyText"/>
      </w:pPr>
      <w:r w:rsidRPr="00241555">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E7763D">
        <w:rPr>
          <w:rStyle w:val="Hyperlink"/>
        </w:rPr>
        <w:t>https://vetnet.gov.au/Pages/TrainingDocs.aspx?q=229bace1-b7bc-4653-9300-dffb13ecfad7</w:t>
      </w:r>
      <w:r>
        <w:fldChar w:fldCharType="end"/>
      </w:r>
    </w:p>
    <w:p w:rsidR="00000000" w:rsidRPr="00241555" w:rsidP="00241555"/>
    <w:sectPr w:rsidSect="0024155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5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555" w:rsidRPr="00441BFC" w:rsidP="00441B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5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BFC" w:rsidP="002415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41BFC" w:rsidP="0024155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441BFC" w:rsidP="0024155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555" w:rsidP="00241555">
    <w:pPr>
      <w:pStyle w:val="Footer"/>
      <w:framePr w:wrap="around"/>
    </w:pPr>
    <w:r>
      <w:fldChar w:fldCharType="begin"/>
    </w:r>
    <w:r>
      <w:instrText xml:space="preserve"> DOCPROPERTY  Subject  \* MERGEFORMAT </w:instrText>
    </w:r>
    <w:r>
      <w:fldChar w:fldCharType="separate"/>
    </w:r>
    <w:r w:rsidR="00441BFC">
      <w:t>Approved</w:t>
    </w:r>
    <w:r w:rsidR="00441BFC">
      <w:fldChar w:fldCharType="end"/>
    </w:r>
    <w:r>
      <w:tab/>
      <w:t xml:space="preserve">Page </w:t>
    </w:r>
    <w:r>
      <w:fldChar w:fldCharType="begin"/>
    </w:r>
    <w:r>
      <w:instrText xml:space="preserve"> PAGE  \* Arabic  \* MERGEFORMAT </w:instrText>
    </w:r>
    <w:r>
      <w:fldChar w:fldCharType="separate"/>
    </w:r>
    <w:r w:rsidR="00441BF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41BFC">
      <w:rPr>
        <w:noProof/>
      </w:rPr>
      <w:t>6</w:t>
    </w:r>
    <w:r>
      <w:rPr>
        <w:noProof/>
      </w:rPr>
      <w:fldChar w:fldCharType="end"/>
    </w:r>
  </w:p>
  <w:p w:rsidR="00241555" w:rsidP="00241555">
    <w:pPr>
      <w:pStyle w:val="Footer"/>
      <w:framePr w:wrap="around"/>
    </w:pPr>
    <w:r>
      <w:t xml:space="preserve">© Commonwealth of Australia, </w:t>
    </w:r>
    <w:r>
      <w:fldChar w:fldCharType="begin"/>
    </w:r>
    <w:r>
      <w:instrText xml:space="preserve"> DATE  \@ "yyyy"  \* MERGEFORMAT </w:instrText>
    </w:r>
    <w:r>
      <w:fldChar w:fldCharType="separate"/>
    </w:r>
    <w:r w:rsidR="00441BFC">
      <w:rPr>
        <w:noProof/>
      </w:rPr>
      <w:t>2025</w:t>
    </w:r>
    <w:r>
      <w:fldChar w:fldCharType="end"/>
    </w:r>
    <w:r>
      <w:tab/>
    </w:r>
    <w:r>
      <w:fldChar w:fldCharType="begin"/>
    </w:r>
    <w:r>
      <w:instrText xml:space="preserve"> DOCPROPERTY  Author  \* MERGEFORMAT </w:instrText>
    </w:r>
    <w:r>
      <w:fldChar w:fldCharType="separate"/>
    </w:r>
    <w:r w:rsidR="00441BFC">
      <w:t>Powering Skills Organisation</w:t>
    </w:r>
    <w:r w:rsidR="00441BFC">
      <w:fldChar w:fldCharType="end"/>
    </w:r>
  </w:p>
  <w:p w:rsidR="00241555" w:rsidP="002415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5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B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1555" w:rsidRPr="00441BFC" w:rsidP="00441B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5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BFC" w:rsidRPr="002D2AF8" w:rsidP="00241555">
    <w:pPr>
      <w:pStyle w:val="Header"/>
      <w:framePr w:wrap="around"/>
    </w:pPr>
    <w:r>
      <w:fldChar w:fldCharType="begin"/>
    </w:r>
    <w:r>
      <w:instrText xml:space="preserve"> TITLE   \* MERGEFORMAT </w:instrText>
    </w:r>
    <w:r>
      <w:fldChar w:fldCharType="separate"/>
    </w:r>
    <w:r>
      <w:t>UETDRDU013 Joint, terminate and maintain high voltage underground polymeric cable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41BFC" w:rsidP="0024155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555" w:rsidRPr="002D2AF8" w:rsidP="00241555">
    <w:pPr>
      <w:pStyle w:val="Header"/>
      <w:framePr w:wrap="around"/>
    </w:pPr>
    <w:r>
      <w:fldChar w:fldCharType="begin"/>
    </w:r>
    <w:r>
      <w:instrText xml:space="preserve"> TITLE   \* MERGEFORMAT </w:instrText>
    </w:r>
    <w:r>
      <w:fldChar w:fldCharType="separate"/>
    </w:r>
    <w:r w:rsidR="00441BFC">
      <w:t>UETDRDU013 Joint, terminate and maintain high voltage underground polymeric cable</w:t>
    </w:r>
    <w:r w:rsidR="00441BFC">
      <w:fldChar w:fldCharType="end"/>
    </w:r>
    <w:r>
      <w:tab/>
      <w:t xml:space="preserve">Date this document was generated: </w:t>
    </w:r>
    <w:r>
      <w:fldChar w:fldCharType="begin"/>
    </w:r>
    <w:r>
      <w:instrText xml:space="preserve"> CREATEDATE  \@ "d MMMM yyyy"  \* MERGEFORMAT </w:instrText>
    </w:r>
    <w:r>
      <w:fldChar w:fldCharType="separate"/>
    </w:r>
    <w:r w:rsidR="00441BFC">
      <w:rPr>
        <w:noProof/>
      </w:rPr>
      <w:t>1 March 2025</w:t>
    </w:r>
    <w:r>
      <w:fldChar w:fldCharType="end"/>
    </w:r>
  </w:p>
  <w:p w:rsidR="00241555" w:rsidP="002415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FCEA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ACAF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A2ED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15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1555"/>
    <w:pPr>
      <w:spacing w:before="360" w:after="60"/>
      <w:outlineLvl w:val="0"/>
    </w:pPr>
    <w:rPr>
      <w:sz w:val="32"/>
    </w:rPr>
  </w:style>
  <w:style w:type="paragraph" w:styleId="Heading2">
    <w:name w:val="heading 2"/>
    <w:basedOn w:val="HeadingBase"/>
    <w:next w:val="BodyText"/>
    <w:link w:val="Heading2Char"/>
    <w:qFormat/>
    <w:rsid w:val="00241555"/>
    <w:pPr>
      <w:keepLines/>
      <w:spacing w:before="240" w:after="120"/>
      <w:outlineLvl w:val="1"/>
    </w:pPr>
    <w:rPr>
      <w:sz w:val="28"/>
      <w:szCs w:val="40"/>
    </w:rPr>
  </w:style>
  <w:style w:type="paragraph" w:styleId="Heading3">
    <w:name w:val="heading 3"/>
    <w:basedOn w:val="HeadingBase"/>
    <w:next w:val="BodyText"/>
    <w:link w:val="Heading3Char"/>
    <w:qFormat/>
    <w:rsid w:val="00241555"/>
    <w:pPr>
      <w:spacing w:before="180" w:after="120"/>
      <w:outlineLvl w:val="2"/>
    </w:pPr>
    <w:rPr>
      <w:spacing w:val="-10"/>
      <w:kern w:val="32"/>
    </w:rPr>
  </w:style>
  <w:style w:type="paragraph" w:styleId="Heading4">
    <w:name w:val="heading 4"/>
    <w:basedOn w:val="HeadingBase"/>
    <w:next w:val="BodyText"/>
    <w:link w:val="Heading4Char"/>
    <w:qFormat/>
    <w:rsid w:val="00241555"/>
    <w:pPr>
      <w:spacing w:before="160" w:after="120"/>
      <w:outlineLvl w:val="3"/>
    </w:pPr>
    <w:rPr>
      <w:sz w:val="22"/>
    </w:rPr>
  </w:style>
  <w:style w:type="paragraph" w:styleId="Heading5">
    <w:name w:val="heading 5"/>
    <w:basedOn w:val="HeadingBase"/>
    <w:next w:val="Normal"/>
    <w:link w:val="Heading5Char"/>
    <w:qFormat/>
    <w:rsid w:val="00241555"/>
    <w:pPr>
      <w:spacing w:before="80"/>
      <w:outlineLvl w:val="4"/>
    </w:pPr>
    <w:rPr>
      <w:color w:val="918585"/>
      <w:sz w:val="20"/>
    </w:rPr>
  </w:style>
  <w:style w:type="paragraph" w:styleId="Heading6">
    <w:name w:val="heading 6"/>
    <w:basedOn w:val="HeadingBase"/>
    <w:next w:val="Normal"/>
    <w:link w:val="Heading6Char"/>
    <w:qFormat/>
    <w:rsid w:val="00241555"/>
    <w:pPr>
      <w:spacing w:before="60"/>
      <w:outlineLvl w:val="5"/>
    </w:pPr>
    <w:rPr>
      <w:color w:val="918585"/>
      <w:sz w:val="20"/>
    </w:rPr>
  </w:style>
  <w:style w:type="paragraph" w:styleId="Heading7">
    <w:name w:val="heading 7"/>
    <w:basedOn w:val="Normal"/>
    <w:next w:val="Normal"/>
    <w:link w:val="Heading7Char"/>
    <w:qFormat/>
    <w:rsid w:val="00241555"/>
    <w:pPr>
      <w:ind w:left="720"/>
      <w:outlineLvl w:val="6"/>
    </w:pPr>
    <w:rPr>
      <w:i/>
    </w:rPr>
  </w:style>
  <w:style w:type="paragraph" w:styleId="Heading8">
    <w:name w:val="heading 8"/>
    <w:basedOn w:val="Normal"/>
    <w:next w:val="Normal"/>
    <w:link w:val="Heading8Char"/>
    <w:qFormat/>
    <w:rsid w:val="00241555"/>
    <w:pPr>
      <w:ind w:left="720"/>
      <w:outlineLvl w:val="7"/>
    </w:pPr>
    <w:rPr>
      <w:i/>
    </w:rPr>
  </w:style>
  <w:style w:type="paragraph" w:styleId="Heading9">
    <w:name w:val="heading 9"/>
    <w:basedOn w:val="Normal"/>
    <w:next w:val="Normal"/>
    <w:link w:val="Heading9Char"/>
    <w:qFormat/>
    <w:rsid w:val="00241555"/>
    <w:pPr>
      <w:ind w:left="720"/>
      <w:outlineLvl w:val="8"/>
    </w:pPr>
    <w:rPr>
      <w:i/>
    </w:rPr>
  </w:style>
  <w:style w:type="character" w:default="1" w:styleId="DefaultParagraphFont">
    <w:name w:val="Default Paragraph Font"/>
    <w:uiPriority w:val="1"/>
    <w:unhideWhenUsed/>
    <w:rsid w:val="002415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1555"/>
  </w:style>
  <w:style w:type="character" w:customStyle="1" w:styleId="Heading1Char">
    <w:name w:val="Heading 1 Char"/>
    <w:basedOn w:val="DefaultParagraphFont"/>
    <w:link w:val="Heading1"/>
    <w:rsid w:val="00241555"/>
    <w:rPr>
      <w:rFonts w:ascii="Times New Roman" w:eastAsia="Times New Roman" w:hAnsi="Times New Roman" w:cs="Times New Roman"/>
      <w:b/>
      <w:sz w:val="32"/>
      <w:szCs w:val="20"/>
      <w:lang w:eastAsia="en-US"/>
    </w:rPr>
  </w:style>
  <w:style w:type="paragraph" w:styleId="BodyText">
    <w:name w:val="Body Text"/>
    <w:basedOn w:val="Normal"/>
    <w:link w:val="BodyTextChar"/>
    <w:rsid w:val="002415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1555"/>
    <w:rPr>
      <w:rFonts w:ascii="Times New Roman" w:eastAsia="Times New Roman" w:hAnsi="Times New Roman" w:cs="Times New Roman"/>
      <w:sz w:val="24"/>
      <w:lang w:eastAsia="en-US"/>
    </w:rPr>
  </w:style>
  <w:style w:type="paragraph" w:styleId="ListBullet">
    <w:name w:val="List Bullet"/>
    <w:basedOn w:val="List"/>
    <w:rsid w:val="00241555"/>
    <w:pPr>
      <w:numPr>
        <w:numId w:val="12"/>
      </w:numPr>
      <w:tabs>
        <w:tab w:val="clear" w:pos="340"/>
      </w:tabs>
      <w:spacing w:before="40" w:after="40"/>
    </w:pPr>
  </w:style>
  <w:style w:type="character" w:customStyle="1" w:styleId="SpecialBold">
    <w:name w:val="Special Bold"/>
    <w:basedOn w:val="DefaultParagraphFont"/>
    <w:rsid w:val="00241555"/>
    <w:rPr>
      <w:b/>
      <w:spacing w:val="0"/>
    </w:rPr>
  </w:style>
  <w:style w:type="paragraph" w:styleId="ListBullet2">
    <w:name w:val="List Bullet 2"/>
    <w:basedOn w:val="List2"/>
    <w:rsid w:val="00241555"/>
    <w:pPr>
      <w:numPr>
        <w:numId w:val="13"/>
      </w:numPr>
      <w:tabs>
        <w:tab w:val="clear" w:pos="680"/>
      </w:tabs>
    </w:pPr>
  </w:style>
  <w:style w:type="paragraph" w:customStyle="1" w:styleId="SuperHeading">
    <w:name w:val="SuperHeading"/>
    <w:basedOn w:val="Normal"/>
    <w:rsid w:val="00241555"/>
    <w:pPr>
      <w:spacing w:before="240" w:after="120"/>
      <w:outlineLvl w:val="0"/>
    </w:pPr>
    <w:rPr>
      <w:rFonts w:ascii="Times New Roman" w:hAnsi="Times New Roman"/>
      <w:b/>
      <w:sz w:val="32"/>
    </w:rPr>
  </w:style>
  <w:style w:type="paragraph" w:customStyle="1" w:styleId="AllowPageBreak">
    <w:name w:val="AllowPageBreak"/>
    <w:rsid w:val="0024155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415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15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15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15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15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15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15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1555"/>
    <w:rPr>
      <w:rFonts w:ascii="Courier New" w:eastAsia="Times New Roman" w:hAnsi="Courier New" w:cs="Times New Roman"/>
      <w:i/>
      <w:szCs w:val="20"/>
      <w:lang w:eastAsia="en-US"/>
    </w:rPr>
  </w:style>
  <w:style w:type="paragraph" w:customStyle="1" w:styleId="HeadingBase">
    <w:name w:val="Heading Base"/>
    <w:rsid w:val="002415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1555"/>
    <w:pPr>
      <w:tabs>
        <w:tab w:val="right" w:leader="dot" w:pos="9072"/>
      </w:tabs>
      <w:ind w:left="567"/>
    </w:pPr>
    <w:rPr>
      <w:szCs w:val="22"/>
    </w:rPr>
  </w:style>
  <w:style w:type="paragraph" w:customStyle="1" w:styleId="TOCBase">
    <w:name w:val="TOC Base"/>
    <w:rsid w:val="002415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1555"/>
    <w:pPr>
      <w:tabs>
        <w:tab w:val="right" w:leader="dot" w:pos="9072"/>
      </w:tabs>
      <w:spacing w:before="40" w:after="40"/>
      <w:ind w:left="284"/>
    </w:pPr>
    <w:rPr>
      <w:rFonts w:ascii="Times New Roman" w:hAnsi="Times New Roman"/>
    </w:rPr>
  </w:style>
  <w:style w:type="paragraph" w:styleId="TOC1">
    <w:name w:val="toc 1"/>
    <w:basedOn w:val="TOCBase"/>
    <w:next w:val="Normal"/>
    <w:rsid w:val="002415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15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1555"/>
    <w:rPr>
      <w:rFonts w:ascii="Times New Roman" w:eastAsia="Times New Roman" w:hAnsi="Times New Roman" w:cs="Times New Roman"/>
      <w:sz w:val="16"/>
      <w:lang w:eastAsia="en-US"/>
    </w:rPr>
  </w:style>
  <w:style w:type="paragraph" w:styleId="Title">
    <w:name w:val="Title"/>
    <w:basedOn w:val="HeadingBase"/>
    <w:link w:val="TitleChar"/>
    <w:qFormat/>
    <w:rsid w:val="00241555"/>
    <w:pPr>
      <w:spacing w:before="5040"/>
      <w:jc w:val="center"/>
    </w:pPr>
    <w:rPr>
      <w:sz w:val="48"/>
      <w:szCs w:val="72"/>
      <w:lang w:val="en-US"/>
    </w:rPr>
  </w:style>
  <w:style w:type="character" w:customStyle="1" w:styleId="TitleChar">
    <w:name w:val="Title Char"/>
    <w:basedOn w:val="DefaultParagraphFont"/>
    <w:link w:val="Title"/>
    <w:rsid w:val="002415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1555"/>
    <w:pPr>
      <w:tabs>
        <w:tab w:val="left" w:pos="3600"/>
        <w:tab w:val="left" w:pos="3958"/>
      </w:tabs>
    </w:pPr>
  </w:style>
  <w:style w:type="paragraph" w:styleId="List">
    <w:name w:val="List"/>
    <w:basedOn w:val="BodyText"/>
    <w:next w:val="BodyText"/>
    <w:rsid w:val="00241555"/>
    <w:pPr>
      <w:tabs>
        <w:tab w:val="left" w:pos="340"/>
      </w:tabs>
      <w:spacing w:before="60" w:after="60"/>
      <w:ind w:left="340" w:hanging="340"/>
    </w:pPr>
  </w:style>
  <w:style w:type="paragraph" w:customStyle="1" w:styleId="Note">
    <w:name w:val="Note"/>
    <w:basedOn w:val="BodyText"/>
    <w:rsid w:val="002415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1555"/>
    <w:pPr>
      <w:framePr w:wrap="auto" w:hAnchor="text" w:y="6049"/>
    </w:pPr>
    <w:rPr>
      <w:color w:val="000000"/>
      <w:sz w:val="40"/>
    </w:rPr>
  </w:style>
  <w:style w:type="paragraph" w:customStyle="1" w:styleId="TOCTitle">
    <w:name w:val="TOCTitle"/>
    <w:basedOn w:val="Heading1"/>
    <w:rsid w:val="00241555"/>
    <w:pPr>
      <w:spacing w:after="240"/>
      <w:jc w:val="center"/>
      <w:outlineLvl w:val="9"/>
    </w:pPr>
    <w:rPr>
      <w:caps/>
    </w:rPr>
  </w:style>
  <w:style w:type="paragraph" w:customStyle="1" w:styleId="Version">
    <w:name w:val="Version"/>
    <w:rsid w:val="002415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1555"/>
    <w:pPr>
      <w:keepNext w:val="0"/>
      <w:tabs>
        <w:tab w:val="right" w:pos="4176"/>
      </w:tabs>
      <w:ind w:left="198" w:hanging="198"/>
    </w:pPr>
    <w:rPr>
      <w:rFonts w:ascii="Garamond" w:hAnsi="Garamond"/>
    </w:rPr>
  </w:style>
  <w:style w:type="paragraph" w:styleId="IndexHeading">
    <w:name w:val="index heading"/>
    <w:basedOn w:val="Normal"/>
    <w:next w:val="Index1"/>
    <w:semiHidden/>
    <w:rsid w:val="00241555"/>
    <w:pPr>
      <w:spacing w:before="120" w:after="120"/>
    </w:pPr>
    <w:rPr>
      <w:rFonts w:ascii="Arial" w:hAnsi="Arial"/>
      <w:b/>
      <w:color w:val="918585"/>
      <w:sz w:val="24"/>
    </w:rPr>
  </w:style>
  <w:style w:type="paragraph" w:styleId="Header">
    <w:name w:val="header"/>
    <w:basedOn w:val="Normal"/>
    <w:link w:val="HeaderChar"/>
    <w:rsid w:val="002415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1555"/>
    <w:rPr>
      <w:rFonts w:ascii="Times New Roman" w:eastAsia="Times New Roman" w:hAnsi="Times New Roman" w:cs="Times New Roman"/>
      <w:sz w:val="16"/>
      <w:szCs w:val="20"/>
      <w:lang w:val="en-GB" w:eastAsia="en-US"/>
    </w:rPr>
  </w:style>
  <w:style w:type="paragraph" w:customStyle="1" w:styleId="Chapter">
    <w:name w:val="Chapter"/>
    <w:basedOn w:val="Normal"/>
    <w:rsid w:val="00241555"/>
    <w:pPr>
      <w:spacing w:before="240"/>
    </w:pPr>
    <w:rPr>
      <w:rFonts w:ascii="Times New Roman" w:hAnsi="Times New Roman"/>
      <w:smallCaps/>
      <w:spacing w:val="80"/>
      <w:sz w:val="28"/>
    </w:rPr>
  </w:style>
  <w:style w:type="paragraph" w:customStyle="1" w:styleId="InChapter">
    <w:name w:val="InChapter"/>
    <w:basedOn w:val="Heading3"/>
    <w:rsid w:val="00241555"/>
    <w:pPr>
      <w:spacing w:after="240"/>
      <w:outlineLvl w:val="9"/>
    </w:pPr>
    <w:rPr>
      <w:noProof/>
    </w:rPr>
  </w:style>
  <w:style w:type="paragraph" w:styleId="Index2">
    <w:name w:val="index 2"/>
    <w:basedOn w:val="Normal"/>
    <w:next w:val="Normal"/>
    <w:semiHidden/>
    <w:rsid w:val="00241555"/>
    <w:pPr>
      <w:tabs>
        <w:tab w:val="right" w:pos="4176"/>
      </w:tabs>
      <w:ind w:left="568" w:hanging="284"/>
    </w:pPr>
    <w:rPr>
      <w:rFonts w:ascii="Garamond" w:hAnsi="Garamond"/>
    </w:rPr>
  </w:style>
  <w:style w:type="paragraph" w:customStyle="1" w:styleId="Byline">
    <w:name w:val="Byline"/>
    <w:rsid w:val="002415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1555"/>
    <w:pPr>
      <w:tabs>
        <w:tab w:val="clear" w:pos="3600"/>
        <w:tab w:val="clear" w:pos="3958"/>
      </w:tabs>
      <w:jc w:val="right"/>
    </w:pPr>
  </w:style>
  <w:style w:type="character" w:styleId="Emphasis">
    <w:name w:val="Emphasis"/>
    <w:basedOn w:val="DefaultParagraphFont"/>
    <w:qFormat/>
    <w:rsid w:val="00241555"/>
    <w:rPr>
      <w:i/>
    </w:rPr>
  </w:style>
  <w:style w:type="paragraph" w:styleId="Caption">
    <w:name w:val="caption"/>
    <w:basedOn w:val="BodyText"/>
    <w:next w:val="Normal"/>
    <w:qFormat/>
    <w:rsid w:val="00241555"/>
    <w:pPr>
      <w:framePr w:w="2268" w:hSpace="181" w:vSpace="181" w:wrap="around" w:vAnchor="text" w:hAnchor="page" w:x="1135" w:y="285" w:anchorLock="1"/>
    </w:pPr>
    <w:rPr>
      <w:i/>
    </w:rPr>
  </w:style>
  <w:style w:type="paragraph" w:customStyle="1" w:styleId="MiniTOCTitle">
    <w:name w:val="MiniTOCTitle"/>
    <w:basedOn w:val="Heading4"/>
    <w:rsid w:val="00241555"/>
    <w:pPr>
      <w:spacing w:before="240"/>
      <w:outlineLvl w:val="9"/>
    </w:pPr>
    <w:rPr>
      <w:noProof/>
      <w:sz w:val="24"/>
    </w:rPr>
  </w:style>
  <w:style w:type="paragraph" w:customStyle="1" w:styleId="MiniTOCItem">
    <w:name w:val="MiniTOCItem"/>
    <w:basedOn w:val="ListBullet"/>
    <w:rsid w:val="00241555"/>
    <w:pPr>
      <w:numPr>
        <w:numId w:val="0"/>
      </w:numPr>
      <w:tabs>
        <w:tab w:val="right" w:leader="dot" w:pos="6521"/>
      </w:tabs>
      <w:spacing w:before="0" w:after="0"/>
    </w:pPr>
  </w:style>
  <w:style w:type="paragraph" w:customStyle="1" w:styleId="TOFTitle">
    <w:name w:val="TOFTitle"/>
    <w:basedOn w:val="TOCTitle"/>
    <w:rsid w:val="00241555"/>
  </w:style>
  <w:style w:type="paragraph" w:styleId="TableofFigures">
    <w:name w:val="table of figures"/>
    <w:basedOn w:val="Normal"/>
    <w:next w:val="Normal"/>
    <w:semiHidden/>
    <w:rsid w:val="00241555"/>
    <w:pPr>
      <w:tabs>
        <w:tab w:val="right" w:leader="dot" w:pos="9072"/>
      </w:tabs>
      <w:ind w:left="970" w:hanging="403"/>
    </w:pPr>
    <w:rPr>
      <w:rFonts w:ascii="Times New Roman" w:hAnsi="Times New Roman"/>
      <w:b/>
    </w:rPr>
  </w:style>
  <w:style w:type="paragraph" w:styleId="ListNumber">
    <w:name w:val="List Number"/>
    <w:basedOn w:val="List"/>
    <w:rsid w:val="00241555"/>
    <w:pPr>
      <w:numPr>
        <w:numId w:val="15"/>
      </w:numPr>
      <w:tabs>
        <w:tab w:val="clear" w:pos="340"/>
      </w:tabs>
    </w:pPr>
  </w:style>
  <w:style w:type="character" w:customStyle="1" w:styleId="WingdingSymbols">
    <w:name w:val="Wingding Symbols"/>
    <w:rsid w:val="00241555"/>
    <w:rPr>
      <w:rFonts w:ascii="Wingdings" w:hAnsi="Wingdings"/>
    </w:rPr>
  </w:style>
  <w:style w:type="paragraph" w:customStyle="1" w:styleId="TableHeading">
    <w:name w:val="Table Heading"/>
    <w:basedOn w:val="HeadingBase"/>
    <w:rsid w:val="00241555"/>
    <w:pPr>
      <w:keepLines/>
      <w:pBdr>
        <w:bottom w:val="single" w:sz="6" w:space="1" w:color="918585"/>
      </w:pBdr>
      <w:spacing w:before="240"/>
    </w:pPr>
  </w:style>
  <w:style w:type="character" w:customStyle="1" w:styleId="HotSpot">
    <w:name w:val="HotSpot"/>
    <w:rsid w:val="00241555"/>
    <w:rPr>
      <w:color w:val="0033CC"/>
      <w:u w:val="none"/>
    </w:rPr>
  </w:style>
  <w:style w:type="paragraph" w:customStyle="1" w:styleId="BodyTextRight">
    <w:name w:val="Body Text Right"/>
    <w:basedOn w:val="BodyText"/>
    <w:rsid w:val="00241555"/>
    <w:pPr>
      <w:spacing w:before="0" w:after="0"/>
      <w:jc w:val="right"/>
    </w:pPr>
  </w:style>
  <w:style w:type="paragraph" w:styleId="Index3">
    <w:name w:val="index 3"/>
    <w:basedOn w:val="ListNumber2"/>
    <w:next w:val="Normal"/>
    <w:semiHidden/>
    <w:rsid w:val="00241555"/>
    <w:pPr>
      <w:numPr>
        <w:numId w:val="0"/>
      </w:numPr>
      <w:tabs>
        <w:tab w:val="right" w:leader="dot" w:pos="4176"/>
      </w:tabs>
    </w:pPr>
  </w:style>
  <w:style w:type="paragraph" w:styleId="ListNumber2">
    <w:name w:val="List Number 2"/>
    <w:basedOn w:val="List2"/>
    <w:rsid w:val="00241555"/>
    <w:pPr>
      <w:numPr>
        <w:numId w:val="10"/>
      </w:numPr>
      <w:tabs>
        <w:tab w:val="clear" w:pos="1060"/>
      </w:tabs>
    </w:pPr>
  </w:style>
  <w:style w:type="paragraph" w:customStyle="1" w:styleId="MarginNote">
    <w:name w:val="Margin Note"/>
    <w:basedOn w:val="BodyText"/>
    <w:rsid w:val="002415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15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15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1555"/>
    <w:rPr>
      <w:sz w:val="32"/>
    </w:rPr>
  </w:style>
  <w:style w:type="paragraph" w:customStyle="1" w:styleId="HeadingProcedure">
    <w:name w:val="Heading Procedure"/>
    <w:basedOn w:val="HeadingBase"/>
    <w:next w:val="Normal"/>
    <w:rsid w:val="00241555"/>
    <w:pPr>
      <w:tabs>
        <w:tab w:val="left" w:pos="0"/>
      </w:tabs>
      <w:spacing w:before="120" w:after="60"/>
    </w:pPr>
    <w:rPr>
      <w:i/>
      <w:color w:val="918585"/>
      <w:sz w:val="22"/>
    </w:rPr>
  </w:style>
  <w:style w:type="paragraph" w:customStyle="1" w:styleId="TableBodyText">
    <w:name w:val="Table Body Text"/>
    <w:basedOn w:val="BodyText"/>
    <w:rsid w:val="00241555"/>
    <w:pPr>
      <w:spacing w:before="60" w:after="60"/>
    </w:pPr>
  </w:style>
  <w:style w:type="paragraph" w:styleId="ListContinue">
    <w:name w:val="List Continue"/>
    <w:basedOn w:val="List"/>
    <w:rsid w:val="00241555"/>
    <w:pPr>
      <w:ind w:firstLine="0"/>
    </w:pPr>
  </w:style>
  <w:style w:type="paragraph" w:customStyle="1" w:styleId="ListNote">
    <w:name w:val="List Note"/>
    <w:basedOn w:val="List"/>
    <w:rsid w:val="00241555"/>
    <w:pPr>
      <w:pBdr>
        <w:top w:val="single" w:sz="6" w:space="2" w:color="918585"/>
        <w:bottom w:val="single" w:sz="6" w:space="2" w:color="918585"/>
      </w:pBdr>
      <w:tabs>
        <w:tab w:val="left" w:pos="1021"/>
      </w:tabs>
      <w:ind w:firstLine="0"/>
    </w:pPr>
  </w:style>
  <w:style w:type="paragraph" w:customStyle="1" w:styleId="Warning">
    <w:name w:val="Warning"/>
    <w:basedOn w:val="BodyText"/>
    <w:rsid w:val="00241555"/>
    <w:pPr>
      <w:shd w:val="clear" w:color="auto" w:fill="D9D9D9"/>
      <w:tabs>
        <w:tab w:val="left" w:pos="992"/>
      </w:tabs>
      <w:ind w:left="119" w:right="119"/>
    </w:pPr>
    <w:rPr>
      <w:sz w:val="20"/>
    </w:rPr>
  </w:style>
  <w:style w:type="paragraph" w:customStyle="1" w:styleId="MarginIcons">
    <w:name w:val="Margin Icons"/>
    <w:basedOn w:val="BodyText"/>
    <w:rsid w:val="002415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1555"/>
    <w:rPr>
      <w:rFonts w:ascii="Courier New" w:hAnsi="Courier New"/>
    </w:rPr>
  </w:style>
  <w:style w:type="paragraph" w:customStyle="1" w:styleId="NoteBullet">
    <w:name w:val="Note Bullet"/>
    <w:basedOn w:val="Note"/>
    <w:rsid w:val="00241555"/>
    <w:pPr>
      <w:tabs>
        <w:tab w:val="clear" w:pos="680"/>
      </w:tabs>
      <w:spacing w:before="60" w:after="60"/>
    </w:pPr>
  </w:style>
  <w:style w:type="paragraph" w:customStyle="1" w:styleId="SubHeading2">
    <w:name w:val="SubHeading2"/>
    <w:basedOn w:val="HeadingBase"/>
    <w:rsid w:val="00241555"/>
    <w:pPr>
      <w:spacing w:before="240" w:after="60"/>
    </w:pPr>
    <w:rPr>
      <w:sz w:val="20"/>
    </w:rPr>
  </w:style>
  <w:style w:type="paragraph" w:customStyle="1" w:styleId="SubHeading1">
    <w:name w:val="SubHeading1"/>
    <w:basedOn w:val="HeadingBase"/>
    <w:rsid w:val="00241555"/>
    <w:pPr>
      <w:spacing w:before="240" w:after="60"/>
    </w:pPr>
    <w:rPr>
      <w:color w:val="918585"/>
      <w:sz w:val="22"/>
    </w:rPr>
  </w:style>
  <w:style w:type="paragraph" w:customStyle="1" w:styleId="SideHeading">
    <w:name w:val="Side Heading"/>
    <w:basedOn w:val="HeadingBase"/>
    <w:rsid w:val="002415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1555"/>
    <w:pPr>
      <w:tabs>
        <w:tab w:val="num" w:pos="360"/>
      </w:tabs>
    </w:pPr>
  </w:style>
  <w:style w:type="paragraph" w:styleId="PlainText">
    <w:name w:val="Plain Text"/>
    <w:basedOn w:val="Normal"/>
    <w:link w:val="PlainTextChar"/>
    <w:rsid w:val="00241555"/>
    <w:rPr>
      <w:sz w:val="20"/>
    </w:rPr>
  </w:style>
  <w:style w:type="character" w:customStyle="1" w:styleId="PlainTextChar">
    <w:name w:val="Plain Text Char"/>
    <w:basedOn w:val="DefaultParagraphFont"/>
    <w:link w:val="PlainText"/>
    <w:rsid w:val="00241555"/>
    <w:rPr>
      <w:rFonts w:ascii="Courier New" w:eastAsia="Times New Roman" w:hAnsi="Courier New" w:cs="Times New Roman"/>
      <w:sz w:val="20"/>
      <w:szCs w:val="20"/>
      <w:lang w:eastAsia="en-US"/>
    </w:rPr>
  </w:style>
  <w:style w:type="character" w:customStyle="1" w:styleId="MenuOption">
    <w:name w:val="Menu Option"/>
    <w:basedOn w:val="DefaultParagraphFont"/>
    <w:rsid w:val="00241555"/>
    <w:rPr>
      <w:b/>
      <w:smallCaps/>
    </w:rPr>
  </w:style>
  <w:style w:type="paragraph" w:customStyle="1" w:styleId="TableListNumber">
    <w:name w:val="Table List Number"/>
    <w:basedOn w:val="ListNumber"/>
    <w:rsid w:val="00241555"/>
    <w:pPr>
      <w:numPr>
        <w:numId w:val="0"/>
      </w:numPr>
    </w:pPr>
  </w:style>
  <w:style w:type="paragraph" w:styleId="TOC4">
    <w:name w:val="toc 4"/>
    <w:basedOn w:val="TOCBase"/>
    <w:next w:val="Normal"/>
    <w:semiHidden/>
    <w:rsid w:val="00241555"/>
    <w:pPr>
      <w:tabs>
        <w:tab w:val="right" w:leader="dot" w:pos="9071"/>
      </w:tabs>
      <w:ind w:left="1701"/>
    </w:pPr>
  </w:style>
  <w:style w:type="paragraph" w:customStyle="1" w:styleId="ListAlpha">
    <w:name w:val="List Alpha"/>
    <w:basedOn w:val="List"/>
    <w:rsid w:val="00241555"/>
    <w:pPr>
      <w:numPr>
        <w:numId w:val="9"/>
      </w:numPr>
    </w:pPr>
  </w:style>
  <w:style w:type="paragraph" w:customStyle="1" w:styleId="ListAlpha2">
    <w:name w:val="List Alpha 2"/>
    <w:basedOn w:val="List2"/>
    <w:rsid w:val="00241555"/>
    <w:pPr>
      <w:numPr>
        <w:numId w:val="8"/>
      </w:numPr>
    </w:pPr>
  </w:style>
  <w:style w:type="paragraph" w:styleId="List2">
    <w:name w:val="List 2"/>
    <w:basedOn w:val="BodyText"/>
    <w:rsid w:val="00241555"/>
    <w:pPr>
      <w:tabs>
        <w:tab w:val="left" w:pos="680"/>
      </w:tabs>
      <w:spacing w:before="60" w:after="60"/>
      <w:ind w:left="680" w:hanging="340"/>
    </w:pPr>
  </w:style>
  <w:style w:type="paragraph" w:styleId="List3">
    <w:name w:val="List 3"/>
    <w:basedOn w:val="BodyText"/>
    <w:rsid w:val="00241555"/>
    <w:pPr>
      <w:tabs>
        <w:tab w:val="left" w:pos="1021"/>
      </w:tabs>
      <w:spacing w:before="60" w:after="60"/>
      <w:ind w:left="1020" w:hanging="340"/>
    </w:pPr>
  </w:style>
  <w:style w:type="paragraph" w:styleId="List4">
    <w:name w:val="List 4"/>
    <w:basedOn w:val="BodyText"/>
    <w:rsid w:val="00241555"/>
    <w:pPr>
      <w:tabs>
        <w:tab w:val="left" w:pos="1361"/>
      </w:tabs>
      <w:spacing w:before="60" w:after="60"/>
      <w:ind w:left="1361" w:hanging="340"/>
    </w:pPr>
  </w:style>
  <w:style w:type="paragraph" w:styleId="List5">
    <w:name w:val="List 5"/>
    <w:basedOn w:val="BodyText"/>
    <w:rsid w:val="00241555"/>
    <w:pPr>
      <w:tabs>
        <w:tab w:val="left" w:pos="1701"/>
      </w:tabs>
      <w:spacing w:before="60" w:after="60"/>
      <w:ind w:left="1701" w:hanging="340"/>
    </w:pPr>
  </w:style>
  <w:style w:type="paragraph" w:styleId="ListBullet3">
    <w:name w:val="List Bullet 3"/>
    <w:basedOn w:val="List3"/>
    <w:rsid w:val="00241555"/>
    <w:pPr>
      <w:numPr>
        <w:numId w:val="14"/>
      </w:numPr>
      <w:tabs>
        <w:tab w:val="clear" w:pos="1021"/>
      </w:tabs>
      <w:ind w:left="1037" w:hanging="357"/>
    </w:pPr>
  </w:style>
  <w:style w:type="paragraph" w:styleId="ListBullet4">
    <w:name w:val="List Bullet 4"/>
    <w:basedOn w:val="List4"/>
    <w:rsid w:val="00241555"/>
    <w:pPr>
      <w:numPr>
        <w:numId w:val="3"/>
      </w:numPr>
      <w:tabs>
        <w:tab w:val="clear" w:pos="1361"/>
      </w:tabs>
    </w:pPr>
  </w:style>
  <w:style w:type="paragraph" w:styleId="ListBullet5">
    <w:name w:val="List Bullet 5"/>
    <w:basedOn w:val="List5"/>
    <w:rsid w:val="00241555"/>
    <w:pPr>
      <w:numPr>
        <w:numId w:val="4"/>
      </w:numPr>
    </w:pPr>
  </w:style>
  <w:style w:type="paragraph" w:styleId="ListContinue2">
    <w:name w:val="List Continue 2"/>
    <w:basedOn w:val="List2"/>
    <w:rsid w:val="00241555"/>
    <w:pPr>
      <w:ind w:firstLine="0"/>
    </w:pPr>
  </w:style>
  <w:style w:type="paragraph" w:styleId="ListContinue3">
    <w:name w:val="List Continue 3"/>
    <w:basedOn w:val="List3"/>
    <w:rsid w:val="00241555"/>
    <w:pPr>
      <w:ind w:left="1021" w:firstLine="0"/>
    </w:pPr>
  </w:style>
  <w:style w:type="paragraph" w:styleId="ListContinue4">
    <w:name w:val="List Continue 4"/>
    <w:basedOn w:val="List4"/>
    <w:rsid w:val="00241555"/>
    <w:pPr>
      <w:ind w:firstLine="0"/>
    </w:pPr>
  </w:style>
  <w:style w:type="paragraph" w:styleId="ListContinue5">
    <w:name w:val="List Continue 5"/>
    <w:basedOn w:val="List5"/>
    <w:rsid w:val="00241555"/>
    <w:pPr>
      <w:ind w:firstLine="0"/>
    </w:pPr>
  </w:style>
  <w:style w:type="paragraph" w:styleId="ListNumber3">
    <w:name w:val="List Number 3"/>
    <w:basedOn w:val="List3"/>
    <w:rsid w:val="00241555"/>
    <w:pPr>
      <w:numPr>
        <w:numId w:val="5"/>
      </w:numPr>
    </w:pPr>
  </w:style>
  <w:style w:type="paragraph" w:styleId="ListNumber4">
    <w:name w:val="List Number 4"/>
    <w:basedOn w:val="List4"/>
    <w:rsid w:val="00241555"/>
    <w:pPr>
      <w:numPr>
        <w:numId w:val="6"/>
      </w:numPr>
    </w:pPr>
  </w:style>
  <w:style w:type="paragraph" w:styleId="ListNumber5">
    <w:name w:val="List Number 5"/>
    <w:basedOn w:val="List5"/>
    <w:rsid w:val="00241555"/>
    <w:pPr>
      <w:numPr>
        <w:numId w:val="7"/>
      </w:numPr>
    </w:pPr>
  </w:style>
  <w:style w:type="paragraph" w:styleId="BlockText">
    <w:name w:val="Block Text"/>
    <w:basedOn w:val="Normal"/>
    <w:rsid w:val="00241555"/>
    <w:pPr>
      <w:spacing w:after="120"/>
      <w:ind w:left="1440" w:right="1440"/>
    </w:pPr>
  </w:style>
  <w:style w:type="character" w:customStyle="1" w:styleId="Subscript">
    <w:name w:val="Subscript"/>
    <w:basedOn w:val="DefaultParagraphFont"/>
    <w:rsid w:val="00241555"/>
    <w:rPr>
      <w:sz w:val="16"/>
      <w:vertAlign w:val="subscript"/>
    </w:rPr>
  </w:style>
  <w:style w:type="character" w:customStyle="1" w:styleId="Superscript">
    <w:name w:val="Superscript"/>
    <w:basedOn w:val="DefaultParagraphFont"/>
    <w:rsid w:val="00241555"/>
    <w:rPr>
      <w:sz w:val="16"/>
      <w:vertAlign w:val="superscript"/>
    </w:rPr>
  </w:style>
  <w:style w:type="character" w:customStyle="1" w:styleId="Symbols">
    <w:name w:val="Symbols"/>
    <w:basedOn w:val="DefaultParagraphFont"/>
    <w:rsid w:val="00241555"/>
    <w:rPr>
      <w:rFonts w:ascii="Symbol" w:hAnsi="Symbol"/>
    </w:rPr>
  </w:style>
  <w:style w:type="character" w:customStyle="1" w:styleId="MenuOptions">
    <w:name w:val="Menu Options"/>
    <w:basedOn w:val="DefaultParagraphFont"/>
    <w:rsid w:val="00241555"/>
    <w:rPr>
      <w:rFonts w:ascii="Arial Narrow" w:hAnsi="Arial Narrow"/>
      <w:smallCaps/>
    </w:rPr>
  </w:style>
  <w:style w:type="character" w:customStyle="1" w:styleId="Buttons">
    <w:name w:val="Buttons"/>
    <w:basedOn w:val="DefaultParagraphFont"/>
    <w:rsid w:val="00241555"/>
    <w:rPr>
      <w:b/>
    </w:rPr>
  </w:style>
  <w:style w:type="character" w:customStyle="1" w:styleId="Underlined">
    <w:name w:val="Underlined"/>
    <w:basedOn w:val="DefaultParagraphFont"/>
    <w:rsid w:val="00241555"/>
    <w:rPr>
      <w:u w:val="single"/>
    </w:rPr>
  </w:style>
  <w:style w:type="paragraph" w:customStyle="1" w:styleId="TableBodyTextRight">
    <w:name w:val="Table Body Text Right"/>
    <w:basedOn w:val="TableBodyText"/>
    <w:rsid w:val="00241555"/>
    <w:pPr>
      <w:widowControl w:val="0"/>
      <w:autoSpaceDE w:val="0"/>
      <w:autoSpaceDN w:val="0"/>
      <w:adjustRightInd w:val="0"/>
      <w:jc w:val="right"/>
    </w:pPr>
    <w:rPr>
      <w:rFonts w:cs="Arial"/>
      <w:szCs w:val="18"/>
    </w:rPr>
  </w:style>
  <w:style w:type="paragraph" w:customStyle="1" w:styleId="CopyrightText">
    <w:name w:val="Copyright Text"/>
    <w:basedOn w:val="BodyText"/>
    <w:rsid w:val="00241555"/>
    <w:rPr>
      <w:sz w:val="18"/>
    </w:rPr>
  </w:style>
  <w:style w:type="paragraph" w:customStyle="1" w:styleId="BodySmallRight">
    <w:name w:val="Body Small Right"/>
    <w:basedOn w:val="BodyTextRight"/>
    <w:rsid w:val="00241555"/>
    <w:rPr>
      <w:sz w:val="18"/>
      <w:szCs w:val="18"/>
    </w:rPr>
  </w:style>
  <w:style w:type="paragraph" w:customStyle="1" w:styleId="MarginEdition">
    <w:name w:val="Margin Edition"/>
    <w:basedOn w:val="MarginNote"/>
    <w:rsid w:val="00241555"/>
    <w:pPr>
      <w:spacing w:before="0" w:after="0"/>
    </w:pPr>
    <w:rPr>
      <w:rFonts w:ascii="Times New Roman" w:hAnsi="Times New Roman"/>
      <w:color w:val="999999"/>
    </w:rPr>
  </w:style>
  <w:style w:type="paragraph" w:customStyle="1" w:styleId="Spacer">
    <w:name w:val="Spacer"/>
    <w:basedOn w:val="Normal"/>
    <w:rsid w:val="00241555"/>
    <w:rPr>
      <w:sz w:val="2"/>
      <w:szCs w:val="2"/>
    </w:rPr>
  </w:style>
  <w:style w:type="character" w:customStyle="1" w:styleId="Small">
    <w:name w:val="Small"/>
    <w:basedOn w:val="DefaultParagraphFont"/>
    <w:rsid w:val="00241555"/>
    <w:rPr>
      <w:sz w:val="16"/>
    </w:rPr>
  </w:style>
  <w:style w:type="paragraph" w:customStyle="1" w:styleId="WideTable">
    <w:name w:val="Wide Table"/>
    <w:basedOn w:val="Normal"/>
    <w:rsid w:val="00241555"/>
    <w:pPr>
      <w:ind w:left="-1418"/>
    </w:pPr>
    <w:rPr>
      <w:sz w:val="2"/>
      <w:szCs w:val="2"/>
    </w:rPr>
  </w:style>
  <w:style w:type="character" w:styleId="PageNumber">
    <w:name w:val="page number"/>
    <w:basedOn w:val="DefaultParagraphFont"/>
    <w:rsid w:val="00241555"/>
  </w:style>
  <w:style w:type="paragraph" w:styleId="Quote">
    <w:name w:val="Quote"/>
    <w:basedOn w:val="Heading1"/>
    <w:link w:val="QuoteChar"/>
    <w:qFormat/>
    <w:rsid w:val="00241555"/>
    <w:rPr>
      <w:b w:val="0"/>
      <w:sz w:val="72"/>
      <w:szCs w:val="72"/>
      <w:lang w:val="en-NZ"/>
    </w:rPr>
  </w:style>
  <w:style w:type="character" w:customStyle="1" w:styleId="QuoteChar">
    <w:name w:val="Quote Char"/>
    <w:basedOn w:val="DefaultParagraphFont"/>
    <w:link w:val="Quote"/>
    <w:rsid w:val="002415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1555"/>
    <w:pPr>
      <w:pageBreakBefore/>
    </w:pPr>
  </w:style>
  <w:style w:type="paragraph" w:customStyle="1" w:styleId="Border">
    <w:name w:val="Border"/>
    <w:basedOn w:val="Normal"/>
    <w:qFormat/>
    <w:rsid w:val="002415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1555"/>
    <w:rPr>
      <w:b/>
      <w:bCs/>
      <w:i/>
      <w:iCs/>
      <w:color w:val="auto"/>
    </w:rPr>
  </w:style>
  <w:style w:type="paragraph" w:styleId="IntenseQuote">
    <w:name w:val="Intense Quote"/>
    <w:basedOn w:val="Normal"/>
    <w:next w:val="Normal"/>
    <w:link w:val="IntenseQuoteChar"/>
    <w:uiPriority w:val="30"/>
    <w:qFormat/>
    <w:rsid w:val="002415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15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1555"/>
    <w:rPr>
      <w:smallCaps/>
      <w:color w:val="auto"/>
      <w:u w:val="single"/>
    </w:rPr>
  </w:style>
  <w:style w:type="character" w:styleId="IntenseReference">
    <w:name w:val="Intense Reference"/>
    <w:basedOn w:val="DefaultParagraphFont"/>
    <w:uiPriority w:val="32"/>
    <w:qFormat/>
    <w:rsid w:val="00241555"/>
    <w:rPr>
      <w:b/>
      <w:bCs/>
      <w:smallCaps/>
      <w:color w:val="auto"/>
      <w:spacing w:val="5"/>
      <w:u w:val="single"/>
    </w:rPr>
  </w:style>
  <w:style w:type="paragraph" w:customStyle="1" w:styleId="2ColumnHeading">
    <w:name w:val="2Column Heading"/>
    <w:basedOn w:val="BodyText"/>
    <w:qFormat/>
    <w:rsid w:val="00241555"/>
    <w:pPr>
      <w:spacing w:after="60"/>
      <w:ind w:left="-2268"/>
    </w:pPr>
    <w:rPr>
      <w:b/>
    </w:rPr>
  </w:style>
  <w:style w:type="paragraph" w:customStyle="1" w:styleId="Heading1TOC">
    <w:name w:val="Heading1 TOC"/>
    <w:basedOn w:val="Normal"/>
    <w:qFormat/>
    <w:rsid w:val="00241555"/>
    <w:pPr>
      <w:spacing w:before="240" w:after="120"/>
    </w:pPr>
    <w:rPr>
      <w:rFonts w:ascii="Times New Roman" w:hAnsi="Times New Roman"/>
      <w:b/>
      <w:sz w:val="32"/>
    </w:rPr>
  </w:style>
  <w:style w:type="paragraph" w:customStyle="1" w:styleId="Heading2TOC">
    <w:name w:val="Heading2 TOC"/>
    <w:basedOn w:val="Normal"/>
    <w:qFormat/>
    <w:rsid w:val="00241555"/>
    <w:pPr>
      <w:spacing w:before="240" w:after="60"/>
    </w:pPr>
    <w:rPr>
      <w:rFonts w:ascii="Times New Roman" w:hAnsi="Times New Roman"/>
      <w:b/>
      <w:sz w:val="28"/>
    </w:rPr>
  </w:style>
  <w:style w:type="character" w:customStyle="1" w:styleId="Underline">
    <w:name w:val="Underline"/>
    <w:basedOn w:val="DefaultParagraphFont"/>
    <w:qFormat/>
    <w:rsid w:val="00241555"/>
    <w:rPr>
      <w:u w:val="single"/>
    </w:rPr>
  </w:style>
  <w:style w:type="character" w:customStyle="1" w:styleId="BoldandItalics">
    <w:name w:val="Bold and Italics"/>
    <w:qFormat/>
    <w:rsid w:val="00241555"/>
    <w:rPr>
      <w:b/>
      <w:i/>
      <w:u w:val="none"/>
    </w:rPr>
  </w:style>
  <w:style w:type="paragraph" w:styleId="BalloonText">
    <w:name w:val="Balloon Text"/>
    <w:basedOn w:val="Normal"/>
    <w:link w:val="BalloonTextChar"/>
    <w:rsid w:val="00241555"/>
    <w:rPr>
      <w:rFonts w:ascii="Tahoma" w:hAnsi="Tahoma" w:cs="Tahoma"/>
      <w:sz w:val="16"/>
      <w:szCs w:val="16"/>
    </w:rPr>
  </w:style>
  <w:style w:type="character" w:customStyle="1" w:styleId="BalloonTextChar">
    <w:name w:val="Balloon Text Char"/>
    <w:basedOn w:val="DefaultParagraphFont"/>
    <w:link w:val="BalloonText"/>
    <w:rsid w:val="002415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15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15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1555"/>
    <w:rPr>
      <w:b/>
      <w:color w:val="660033"/>
      <w:spacing w:val="0"/>
    </w:rPr>
  </w:style>
  <w:style w:type="paragraph" w:customStyle="1" w:styleId="Nameditemlist">
    <w:name w:val="Named item list"/>
    <w:basedOn w:val="BodyText"/>
    <w:qFormat/>
    <w:rsid w:val="00241555"/>
    <w:pPr>
      <w:tabs>
        <w:tab w:val="left" w:pos="2835"/>
      </w:tabs>
      <w:ind w:left="2835" w:hanging="2835"/>
    </w:pPr>
  </w:style>
  <w:style w:type="paragraph" w:customStyle="1" w:styleId="BodyTextnopadding">
    <w:name w:val="Body Text no padding"/>
    <w:basedOn w:val="BodyText"/>
    <w:qFormat/>
    <w:rsid w:val="00241555"/>
    <w:pPr>
      <w:spacing w:before="0" w:after="0"/>
    </w:pPr>
  </w:style>
  <w:style w:type="paragraph" w:customStyle="1" w:styleId="BodyTextBold">
    <w:name w:val="Body Text Bold"/>
    <w:basedOn w:val="BodyText"/>
    <w:qFormat/>
    <w:rsid w:val="00241555"/>
    <w:rPr>
      <w:b/>
    </w:rPr>
  </w:style>
  <w:style w:type="character" w:styleId="Hyperlink">
    <w:name w:val="Hyperlink"/>
    <w:basedOn w:val="DefaultParagraphFont"/>
    <w:uiPriority w:val="99"/>
    <w:unhideWhenUsed/>
    <w:rsid w:val="00441B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1578</Words>
  <Characters>10244</Characters>
  <Application>Microsoft Office Word</Application>
  <DocSecurity>0</DocSecurity>
  <Lines>394</Lines>
  <Paragraphs>241</Paragraphs>
  <ScaleCrop>false</ScaleCrop>
  <Company>Author-it Software Corporation Ltd.</Company>
  <LinksUpToDate>false</LinksUpToDate>
  <CharactersWithSpaces>11581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UETDRDU013 Joint, terminate and maintain high voltage underground polymeric cable</dc:title>
  <dc:subject>Approved</dc:subject>
  <dc:creator>Powering Skills Organisation</dc:creator>
  <cp:keywords>Release: 1</cp:keywords>
  <dc:description>Review Date: 12 April 2008</dc:description>
  <cp:lastModifiedBy>HSD_TPCMSd.prod</cp:lastModifiedBy>
  <cp:revision>3</cp:revision>
  <dcterms:created xsi:type="dcterms:W3CDTF">2025-03-01T08:28:00Z</dcterms:created>
  <dcterms:modified xsi:type="dcterms:W3CDTF">2025-03-01T08:28:00Z</dcterms:modified>
</cp:coreProperties>
</file>