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1EA" w:rsidP="00233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UETDRDU011 Joint, terminate and maintain energised low voltage underground polymeric cable</w:t>
      </w:r>
      <w:r>
        <w:fldChar w:fldCharType="end"/>
      </w:r>
    </w:p>
    <w:p w:rsidR="002331EA" w:rsidP="002331EA">
      <w:pPr>
        <w:pStyle w:val="Version"/>
        <w:sectPr w:rsidSect="00B81B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BB1" w:rsidP="00B81BB1">
      <w:pPr>
        <w:pStyle w:val="SuperHeading"/>
      </w:pPr>
      <w:r w:rsidRPr="00B81BB1">
        <w:t>UETDRDU011 Joint, terminate and maintain energised low voltage underground polymeric cable</w:t>
      </w:r>
    </w:p>
    <w:p w:rsidR="00000000" w:rsidRPr="00B81BB1" w:rsidP="00B81BB1">
      <w:pPr>
        <w:pStyle w:val="Heading1"/>
      </w:pPr>
      <w:bookmarkStart w:id="1" w:name="O_1178548"/>
      <w:bookmarkEnd w:id="1"/>
      <w:r w:rsidRPr="00B81B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81BB1" w:rsidP="00B81BB1">
      <w:pPr>
        <w:pStyle w:val="NoPaddingFontSize1"/>
      </w:pPr>
    </w:p>
    <w:p w:rsidR="00000000" w:rsidRPr="00B81BB1" w:rsidP="00B81BB1">
      <w:pPr>
        <w:pStyle w:val="AllowPageBreak"/>
      </w:pPr>
    </w:p>
    <w:p w:rsidR="00000000" w:rsidRPr="00B81BB1" w:rsidP="00B81BB1">
      <w:pPr>
        <w:pStyle w:val="Heading1"/>
      </w:pPr>
      <w:bookmarkStart w:id="2" w:name="O_1178549"/>
      <w:bookmarkEnd w:id="2"/>
      <w:r w:rsidRPr="00B81BB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t>This unit involves the skills and knowledge required to joint, terminate an</w:t>
            </w:r>
            <w:r w:rsidRPr="00B81BB1">
              <w:t>d maintain energised low voltage (LV) underground polymeric cable in the electricity supply industry (ESI).</w:t>
            </w:r>
          </w:p>
          <w:p w:rsidR="00000000" w:rsidRPr="00B81BB1" w:rsidP="00B81BB1">
            <w:pPr>
              <w:pStyle w:val="BodyText"/>
            </w:pPr>
            <w:r w:rsidRPr="00B81BB1">
              <w:t xml:space="preserve">It includes jointing, terminating, repairing and testing of cable in existing installations. </w:t>
            </w:r>
          </w:p>
          <w:p w:rsidR="00000000" w:rsidRPr="00B81BB1" w:rsidP="00B81BB1">
            <w:pPr>
              <w:pStyle w:val="BodyText"/>
            </w:pPr>
            <w:r w:rsidRPr="00B81BB1">
              <w:t>It also includes using a range of tools, specialised e</w:t>
            </w:r>
            <w:r w:rsidRPr="00B81BB1">
              <w:t>quipment, materials and manufacturer</w:t>
            </w:r>
            <w:r>
              <w:t>’</w:t>
            </w:r>
            <w:r w:rsidRPr="00B81BB1">
              <w:t>s instructions.</w:t>
            </w:r>
          </w:p>
          <w:p w:rsidR="00000000" w:rsidRPr="00B81BB1" w:rsidP="00B81BB1">
            <w:pPr>
              <w:pStyle w:val="BodyText"/>
            </w:pPr>
            <w:r w:rsidRPr="00B81BB1">
              <w:t>The application of the skills and knowledge described in this unit may require a licence/registration to practice in the workplace.</w:t>
            </w:r>
          </w:p>
          <w:p w:rsidR="00000000" w:rsidRPr="00B81BB1" w:rsidP="00B81BB1">
            <w:pPr>
              <w:pStyle w:val="BodyText"/>
            </w:pPr>
            <w:r w:rsidRPr="00B81BB1">
              <w:t>Other conditions may also apply under state and territory legislative a</w:t>
            </w:r>
            <w:r w:rsidRPr="00B81BB1">
              <w:t>nd regulatory licensing requirements which must be confirmed prior to commencing this unit.</w:t>
            </w:r>
          </w:p>
        </w:tc>
      </w:tr>
    </w:tbl>
    <w:p w:rsidR="00000000" w:rsidRPr="00B81BB1" w:rsidP="00B81BB1">
      <w:pPr>
        <w:pStyle w:val="NoPaddingFontSize1"/>
      </w:pPr>
    </w:p>
    <w:p w:rsidR="00000000" w:rsidRPr="00B81BB1" w:rsidP="00B81BB1">
      <w:pPr>
        <w:pStyle w:val="AllowPageBreak"/>
      </w:pPr>
    </w:p>
    <w:p w:rsidR="00000000" w:rsidRPr="00B81BB1" w:rsidP="00B81BB1">
      <w:pPr>
        <w:pStyle w:val="Heading1"/>
      </w:pPr>
      <w:bookmarkStart w:id="3" w:name="O_1178550"/>
      <w:bookmarkEnd w:id="3"/>
      <w:r w:rsidRPr="00B81BB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t>UEECD0007 Apply work health and safety regulations, codes and practices in the workplace</w:t>
            </w:r>
          </w:p>
          <w:p w:rsidR="00000000" w:rsidRPr="00B81BB1" w:rsidP="00B81BB1">
            <w:pPr>
              <w:pStyle w:val="BodyText"/>
            </w:pPr>
            <w:r w:rsidRPr="00B81BB1">
              <w:t>UEECD0019 Fabricate, assemble and d</w:t>
            </w:r>
            <w:r w:rsidRPr="00B81BB1">
              <w:t>ismantle utilities industry components</w:t>
            </w:r>
          </w:p>
          <w:p w:rsidR="00000000" w:rsidRPr="00B81BB1" w:rsidP="00B81BB1">
            <w:pPr>
              <w:pStyle w:val="BodyText"/>
            </w:pPr>
            <w:r w:rsidRPr="00B81BB1">
              <w:t>UEECD0044 Solve problems in multiple path circuits</w:t>
            </w:r>
          </w:p>
          <w:p w:rsidR="00000000" w:rsidRPr="00B81BB1" w:rsidP="00B81BB1">
            <w:pPr>
              <w:pStyle w:val="BodyText"/>
            </w:pPr>
            <w:r w:rsidRPr="00B81BB1">
              <w:t xml:space="preserve">UEECD0046 Solve problems in single path circuits </w:t>
            </w:r>
          </w:p>
          <w:p w:rsidR="00000000" w:rsidRPr="00B81BB1" w:rsidP="00B81BB1">
            <w:pPr>
              <w:pStyle w:val="BodyText"/>
            </w:pPr>
            <w:r w:rsidRPr="00B81BB1">
              <w:t>UEECD0051 Use drawings, diagrams, schedules, standards, codes and specifications</w:t>
            </w:r>
          </w:p>
          <w:p w:rsidR="00000000" w:rsidRPr="00B81BB1" w:rsidP="00B81BB1">
            <w:pPr>
              <w:pStyle w:val="BodyText"/>
            </w:pPr>
            <w:r w:rsidRPr="00B81BB1">
              <w:t>UEEEL0020 Solve problems in low vol</w:t>
            </w:r>
            <w:r w:rsidRPr="00B81BB1">
              <w:t>tage a.c. circuits</w:t>
            </w:r>
          </w:p>
          <w:p w:rsidR="00000000" w:rsidRPr="00B81BB1" w:rsidP="00B81BB1">
            <w:pPr>
              <w:pStyle w:val="BodyText"/>
            </w:pPr>
            <w:r w:rsidRPr="00B81BB1">
              <w:t>UEEEL0021 Solve problems in magnetic and electromagnetic devices</w:t>
            </w:r>
          </w:p>
          <w:p w:rsidR="00000000" w:rsidRPr="00B81BB1" w:rsidP="00B81BB1">
            <w:pPr>
              <w:pStyle w:val="BodyText"/>
            </w:pPr>
            <w:r w:rsidRPr="00B81BB1">
              <w:t>UETDRDU015 Joint, terminate and maintain low voltage underground polymeric cable</w:t>
            </w:r>
          </w:p>
          <w:p w:rsidR="00000000" w:rsidRPr="00B81BB1" w:rsidP="00B81BB1">
            <w:pPr>
              <w:pStyle w:val="BodyText"/>
            </w:pPr>
            <w:r w:rsidRPr="00B81BB1">
              <w:t>UETDREL001 Apply environmental requirements</w:t>
            </w:r>
          </w:p>
          <w:p w:rsidR="00000000" w:rsidRPr="00B81BB1" w:rsidP="00B81BB1">
            <w:pPr>
              <w:pStyle w:val="BodyText"/>
            </w:pPr>
            <w:r w:rsidRPr="00B81BB1">
              <w:t>UETDREL005 Work safely in the vicinity of live electrical apparatus</w:t>
            </w:r>
          </w:p>
        </w:tc>
      </w:tr>
    </w:tbl>
    <w:p w:rsidR="00000000" w:rsidRPr="00B81BB1" w:rsidP="00B81BB1">
      <w:pPr>
        <w:pStyle w:val="NoPaddingFontSize1"/>
      </w:pPr>
    </w:p>
    <w:p w:rsidR="00000000" w:rsidRPr="00B81BB1" w:rsidP="00B81BB1">
      <w:pPr>
        <w:pStyle w:val="AllowPageBreak"/>
      </w:pPr>
    </w:p>
    <w:p w:rsidR="00000000" w:rsidRPr="00B81BB1" w:rsidP="00B81BB1">
      <w:pPr>
        <w:pStyle w:val="Heading1"/>
      </w:pPr>
      <w:bookmarkStart w:id="4" w:name="O_1178551"/>
      <w:bookmarkEnd w:id="4"/>
      <w:r w:rsidRPr="00B81BB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t>Distribution Underground</w:t>
            </w:r>
          </w:p>
        </w:tc>
      </w:tr>
    </w:tbl>
    <w:p w:rsidR="00000000" w:rsidRPr="00B81BB1" w:rsidP="00B81BB1">
      <w:pPr>
        <w:pStyle w:val="NoPaddingFontSize1"/>
      </w:pPr>
    </w:p>
    <w:p w:rsidR="00000000" w:rsidRPr="00B81BB1" w:rsidP="00B81BB1">
      <w:pPr>
        <w:pStyle w:val="AllowPageBreak"/>
      </w:pPr>
    </w:p>
    <w:p w:rsidR="00000000" w:rsidRPr="00B81BB1" w:rsidP="00B81BB1">
      <w:pPr>
        <w:pStyle w:val="Heading1"/>
      </w:pPr>
      <w:bookmarkStart w:id="5" w:name="O_1178552"/>
      <w:bookmarkEnd w:id="5"/>
      <w:r w:rsidRPr="00B81BB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t>Not applicable.</w:t>
            </w:r>
          </w:p>
        </w:tc>
      </w:tr>
    </w:tbl>
    <w:p w:rsidR="00000000" w:rsidRPr="00B81BB1" w:rsidP="00B81BB1">
      <w:pPr>
        <w:pStyle w:val="NoPaddingFontSize1"/>
      </w:pPr>
    </w:p>
    <w:p w:rsidR="00000000" w:rsidRPr="00B81BB1" w:rsidP="00B81BB1">
      <w:pPr>
        <w:pStyle w:val="AllowPageBreak"/>
      </w:pPr>
    </w:p>
    <w:p w:rsidR="00000000" w:rsidRPr="00B81BB1" w:rsidP="00B81BB1">
      <w:pPr>
        <w:pStyle w:val="Heading1"/>
      </w:pPr>
      <w:bookmarkStart w:id="6" w:name="O_1178553"/>
      <w:bookmarkEnd w:id="6"/>
      <w:r w:rsidRPr="00B81BB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PERFORMANCE</w:t>
            </w:r>
            <w:r w:rsidRPr="00B81BB1">
              <w:rPr>
                <w:rStyle w:val="SpecialBold"/>
              </w:rPr>
              <w:t xml:space="preserve"> CRITERIA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Performance criteria describe the performance needed to demonstrate achievement of the element.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rPr>
                <w:rStyle w:val="SpecialBold"/>
              </w:rPr>
              <w:t>Prepare to joint, terminate and maintain energised LV underground polymeric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Legislation, regulations, standards, codes of practice and organisational workplace requirements for the work to be performed are referred to and confirmed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 xml:space="preserve">Work plan is obtained and confirmed in accordance with workplace requirements  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 xml:space="preserve">Materials required for work are determined and obtained in accordance with work plan and workplace requirements 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Tools, equipment and personal protective equipment (PPE) required for work are determined, obtained and confirmed in working order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1.</w:t>
            </w:r>
            <w:r w:rsidRPr="00B81BB1">
              <w:rPr>
                <w:rStyle w:val="SpecialBold"/>
              </w:rPr>
              <w:t>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 xml:space="preserve">Hazards are identified, risks assessed and control measures identified and applied 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 xml:space="preserve">Work is prioritised and sequenced for completion in accordance with work plan and workplace requirements 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Work permits are received and signed in accordance with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Worksite is prepared in accordance with the work plan and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rPr>
                <w:rStyle w:val="SpecialBold"/>
              </w:rPr>
              <w:t>Carry out the jointing, terminating and maintenance of energised LV underground polyme</w:t>
            </w:r>
            <w:r w:rsidRPr="00B81BB1">
              <w:rPr>
                <w:rStyle w:val="SpecialBold"/>
              </w:rPr>
              <w:t>ric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Legislation, regulations, standards, codes of practice and organisational workplace requirements for the work to be performed are applied and monitored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Manual handling, working in confined spaces and use of tools, equipment and PPE are</w:t>
            </w:r>
            <w:r w:rsidRPr="00B81BB1">
              <w:t xml:space="preserve"> carried out in accordance with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Hazard control measures are monitored in accordance with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Specialised equipment is used in accordance with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Cable is prepared</w:t>
            </w:r>
            <w:r w:rsidRPr="00B81BB1">
              <w:t xml:space="preserve"> for jointing, terminating or maintenance in accordance with manufacturer</w:t>
            </w:r>
            <w:r>
              <w:t>’</w:t>
            </w:r>
            <w:r w:rsidRPr="00B81BB1">
              <w:t>s instructions and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Cable is tested before jointing or terminating in accordance with the work plan and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Cable is jointed, t</w:t>
            </w:r>
            <w:r w:rsidRPr="00B81BB1">
              <w:t>erminated or maintained in accordance with manufacturer</w:t>
            </w:r>
            <w:r>
              <w:t>’</w:t>
            </w:r>
            <w:r w:rsidRPr="00B81BB1">
              <w:t>s instructions and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Cable is tested after jointing or terminating in accordance with the work plan and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Incidents or unplanned events are responded to in accordance with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Quality checks of work are undertaken in accordance with work plan and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 xml:space="preserve">Completed work is checked </w:t>
            </w:r>
            <w:r w:rsidRPr="00B81BB1">
              <w:t>for compliance against the work plan and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Incidents or unplanned events are reported in accordance with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Worksite is rehabilitated, cleaned and made safe in accordance with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Tools and equipment are cleaned, checked and returned to storage in accordance with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>Surplus materials are returned to storage or disposed of in accordance with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t xml:space="preserve">Work permits are signed off in </w:t>
            </w:r>
            <w:r w:rsidRPr="00B81BB1">
              <w:t>accordance with workplace requirements</w:t>
            </w:r>
          </w:p>
        </w:tc>
      </w:tr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BB1">
            <w:pPr>
              <w:pStyle w:val="BodyText"/>
              <w:rPr>
                <w:lang w:val="en-NZ"/>
              </w:rPr>
            </w:pPr>
            <w:r w:rsidRPr="00B81BB1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t>Work records, reports and documentation are completed in accordance with workplace requirements</w:t>
            </w:r>
          </w:p>
        </w:tc>
      </w:tr>
    </w:tbl>
    <w:p w:rsidR="00000000" w:rsidRPr="00B81BB1" w:rsidP="00B81BB1">
      <w:pPr>
        <w:pStyle w:val="NoPaddingFontSize1"/>
      </w:pPr>
    </w:p>
    <w:p w:rsidR="00000000" w:rsidRPr="00B81BB1" w:rsidP="00B81BB1">
      <w:pPr>
        <w:pStyle w:val="AllowPageBreak"/>
      </w:pPr>
    </w:p>
    <w:p w:rsidR="00000000" w:rsidRPr="00B81BB1" w:rsidP="00B81BB1">
      <w:pPr>
        <w:pStyle w:val="Heading1"/>
      </w:pPr>
      <w:bookmarkStart w:id="7" w:name="O_1178554"/>
      <w:bookmarkEnd w:id="7"/>
      <w:r w:rsidRPr="00B81BB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t>Foundation skills essential to performance are explicit in the performance criteria of this unit of competency.</w:t>
            </w:r>
          </w:p>
        </w:tc>
      </w:tr>
    </w:tbl>
    <w:p w:rsidR="00000000" w:rsidRPr="00B81BB1" w:rsidP="00B81BB1">
      <w:pPr>
        <w:pStyle w:val="NoPaddingFontSize1"/>
      </w:pPr>
    </w:p>
    <w:p w:rsidR="00000000" w:rsidRPr="00B81BB1" w:rsidP="00B81BB1">
      <w:pPr>
        <w:pStyle w:val="AllowPageBreak"/>
      </w:pPr>
    </w:p>
    <w:p w:rsidR="00000000" w:rsidRPr="00B81BB1" w:rsidP="00B81BB1">
      <w:pPr>
        <w:pStyle w:val="Heading1"/>
      </w:pPr>
      <w:bookmarkStart w:id="8" w:name="O_1178555"/>
      <w:bookmarkEnd w:id="8"/>
      <w:r w:rsidRPr="00B81BB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t>Range is restricted to essential operating conditions and any other variables essential to the work env</w:t>
            </w:r>
            <w:r w:rsidRPr="00B81BB1">
              <w:t>ironment.</w:t>
            </w:r>
          </w:p>
          <w:p w:rsidR="00000000" w:rsidRPr="00B81BB1" w:rsidP="00B81BB1">
            <w:pPr>
              <w:pStyle w:val="BodyText"/>
            </w:pPr>
            <w:r w:rsidRPr="00B81BB1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81BB1" w:rsidP="00B81BB1">
      <w:pPr>
        <w:pStyle w:val="NoPaddingFontSize1"/>
      </w:pPr>
    </w:p>
    <w:p w:rsidR="00000000" w:rsidRPr="00B81BB1" w:rsidP="00B81BB1">
      <w:pPr>
        <w:pStyle w:val="AllowPageBreak"/>
      </w:pPr>
    </w:p>
    <w:p w:rsidR="00000000" w:rsidRPr="00B81BB1" w:rsidP="00B81BB1">
      <w:pPr>
        <w:pStyle w:val="Heading1"/>
      </w:pPr>
      <w:bookmarkStart w:id="9" w:name="O_1178556"/>
      <w:bookmarkEnd w:id="9"/>
      <w:r w:rsidRPr="00B81BB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1B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BB1" w:rsidP="00B81BB1">
            <w:pPr>
              <w:pStyle w:val="BodyText"/>
            </w:pPr>
            <w:r w:rsidRPr="00B81BB1">
              <w:t>This unit replaces and is equivalent to UETTDRCJ28 Joint and maintain energised low voltage underground polymeric cables.</w:t>
            </w:r>
          </w:p>
        </w:tc>
      </w:tr>
    </w:tbl>
    <w:p w:rsidR="00000000" w:rsidRPr="00B81BB1" w:rsidP="00B81BB1">
      <w:pPr>
        <w:pStyle w:val="NoPaddingFontSize1"/>
      </w:pPr>
    </w:p>
    <w:p w:rsidR="00000000" w:rsidRPr="00B81BB1" w:rsidP="00B81BB1">
      <w:pPr>
        <w:pStyle w:val="AllowPageBreak"/>
      </w:pPr>
    </w:p>
    <w:p w:rsidR="00000000" w:rsidRPr="00B81BB1" w:rsidP="00B81BB1">
      <w:pPr>
        <w:pStyle w:val="Heading1"/>
      </w:pPr>
      <w:bookmarkStart w:id="10" w:name="O_1178563"/>
      <w:bookmarkEnd w:id="10"/>
      <w:r w:rsidRPr="00B81BB1">
        <w:t>Links</w:t>
      </w:r>
    </w:p>
    <w:p w:rsidR="00000000" w:rsidRPr="00B81BB1" w:rsidP="002331EA">
      <w:pPr>
        <w:pStyle w:val="BodyText"/>
      </w:pPr>
      <w:r w:rsidRPr="00B81B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8498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81BB1" w:rsidP="00B81BB1"/>
    <w:sectPr w:rsidSect="00B81B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B1" w:rsidRPr="002331EA" w:rsidP="00233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1EA" w:rsidP="00B81B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1EA" w:rsidP="00B81B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31EA" w:rsidP="00B81B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1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BB1" w:rsidRPr="002331EA" w:rsidP="002331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1EA" w:rsidRPr="002D2AF8" w:rsidP="00B81B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UETDRDU011 Joint, terminate and maintain energised low voltage underground polymeric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331EA" w:rsidP="00B81B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B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B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B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B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B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B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B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B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B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B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B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BB1"/>
  </w:style>
  <w:style w:type="character" w:customStyle="1" w:styleId="Heading1Char">
    <w:name w:val="Heading 1 Char"/>
    <w:basedOn w:val="DefaultParagraphFont"/>
    <w:link w:val="Heading1"/>
    <w:rsid w:val="00B81B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B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BB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81BB1"/>
    <w:rPr>
      <w:b/>
      <w:spacing w:val="0"/>
    </w:rPr>
  </w:style>
  <w:style w:type="paragraph" w:customStyle="1" w:styleId="SuperHeading">
    <w:name w:val="SuperHeading"/>
    <w:basedOn w:val="Normal"/>
    <w:rsid w:val="00B81B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1B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1B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B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B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B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B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B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B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B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B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B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B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B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B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B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1B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1B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1B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1B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B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B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1B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1B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B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B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B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B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B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B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B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B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BB1"/>
    <w:rPr>
      <w:i/>
    </w:rPr>
  </w:style>
  <w:style w:type="paragraph" w:styleId="Caption">
    <w:name w:val="caption"/>
    <w:basedOn w:val="BodyText"/>
    <w:next w:val="Normal"/>
    <w:qFormat/>
    <w:rsid w:val="00B81B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B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B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BB1"/>
  </w:style>
  <w:style w:type="paragraph" w:styleId="TableofFigures">
    <w:name w:val="table of figures"/>
    <w:basedOn w:val="Normal"/>
    <w:next w:val="Normal"/>
    <w:semiHidden/>
    <w:rsid w:val="00B81B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B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1BB1"/>
    <w:rPr>
      <w:rFonts w:ascii="Wingdings" w:hAnsi="Wingdings"/>
    </w:rPr>
  </w:style>
  <w:style w:type="paragraph" w:customStyle="1" w:styleId="TableHeading">
    <w:name w:val="Table Heading"/>
    <w:basedOn w:val="HeadingBase"/>
    <w:rsid w:val="00B81B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BB1"/>
    <w:rPr>
      <w:color w:val="0033CC"/>
      <w:u w:val="none"/>
    </w:rPr>
  </w:style>
  <w:style w:type="paragraph" w:customStyle="1" w:styleId="BodyTextRight">
    <w:name w:val="Body Text Right"/>
    <w:basedOn w:val="BodyText"/>
    <w:rsid w:val="00B81B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B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B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B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B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B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BB1"/>
    <w:rPr>
      <w:sz w:val="32"/>
    </w:rPr>
  </w:style>
  <w:style w:type="paragraph" w:customStyle="1" w:styleId="HeadingProcedure">
    <w:name w:val="Heading Procedure"/>
    <w:basedOn w:val="HeadingBase"/>
    <w:next w:val="Normal"/>
    <w:rsid w:val="00B81B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BB1"/>
    <w:pPr>
      <w:spacing w:before="60" w:after="60"/>
    </w:pPr>
  </w:style>
  <w:style w:type="paragraph" w:styleId="ListContinue">
    <w:name w:val="List Continue"/>
    <w:basedOn w:val="List"/>
    <w:rsid w:val="00B81BB1"/>
    <w:pPr>
      <w:ind w:firstLine="0"/>
    </w:pPr>
  </w:style>
  <w:style w:type="paragraph" w:customStyle="1" w:styleId="ListNote">
    <w:name w:val="List Note"/>
    <w:basedOn w:val="List"/>
    <w:rsid w:val="00B81B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B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B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BB1"/>
    <w:rPr>
      <w:rFonts w:ascii="Courier New" w:hAnsi="Courier New"/>
    </w:rPr>
  </w:style>
  <w:style w:type="paragraph" w:customStyle="1" w:styleId="NoteBullet">
    <w:name w:val="Note Bullet"/>
    <w:basedOn w:val="Note"/>
    <w:rsid w:val="00B81B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B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B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B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B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1B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B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BB1"/>
    <w:rPr>
      <w:b/>
      <w:smallCaps/>
    </w:rPr>
  </w:style>
  <w:style w:type="paragraph" w:customStyle="1" w:styleId="TableListNumber">
    <w:name w:val="Table List Number"/>
    <w:basedOn w:val="ListNumber"/>
    <w:rsid w:val="00B81B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B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BB1"/>
    <w:pPr>
      <w:numPr>
        <w:numId w:val="7"/>
      </w:numPr>
    </w:pPr>
  </w:style>
  <w:style w:type="paragraph" w:customStyle="1" w:styleId="ListAlpha2">
    <w:name w:val="List Alpha 2"/>
    <w:basedOn w:val="List2"/>
    <w:rsid w:val="00B81BB1"/>
    <w:pPr>
      <w:numPr>
        <w:numId w:val="6"/>
      </w:numPr>
    </w:pPr>
  </w:style>
  <w:style w:type="paragraph" w:styleId="List2">
    <w:name w:val="List 2"/>
    <w:basedOn w:val="BodyText"/>
    <w:rsid w:val="00B81B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B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B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B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B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B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1BB1"/>
    <w:pPr>
      <w:numPr>
        <w:numId w:val="2"/>
      </w:numPr>
    </w:pPr>
  </w:style>
  <w:style w:type="paragraph" w:styleId="ListContinue2">
    <w:name w:val="List Continue 2"/>
    <w:basedOn w:val="List2"/>
    <w:rsid w:val="00B81BB1"/>
    <w:pPr>
      <w:ind w:firstLine="0"/>
    </w:pPr>
  </w:style>
  <w:style w:type="paragraph" w:styleId="ListContinue3">
    <w:name w:val="List Continue 3"/>
    <w:basedOn w:val="List3"/>
    <w:rsid w:val="00B81BB1"/>
    <w:pPr>
      <w:ind w:left="1021" w:firstLine="0"/>
    </w:pPr>
  </w:style>
  <w:style w:type="paragraph" w:styleId="ListContinue4">
    <w:name w:val="List Continue 4"/>
    <w:basedOn w:val="List4"/>
    <w:rsid w:val="00B81BB1"/>
    <w:pPr>
      <w:ind w:firstLine="0"/>
    </w:pPr>
  </w:style>
  <w:style w:type="paragraph" w:styleId="ListContinue5">
    <w:name w:val="List Continue 5"/>
    <w:basedOn w:val="List5"/>
    <w:rsid w:val="00B81BB1"/>
    <w:pPr>
      <w:ind w:firstLine="0"/>
    </w:pPr>
  </w:style>
  <w:style w:type="paragraph" w:styleId="ListNumber3">
    <w:name w:val="List Number 3"/>
    <w:basedOn w:val="List3"/>
    <w:rsid w:val="00B81BB1"/>
    <w:pPr>
      <w:numPr>
        <w:numId w:val="3"/>
      </w:numPr>
    </w:pPr>
  </w:style>
  <w:style w:type="paragraph" w:styleId="ListNumber4">
    <w:name w:val="List Number 4"/>
    <w:basedOn w:val="List4"/>
    <w:rsid w:val="00B81BB1"/>
    <w:pPr>
      <w:numPr>
        <w:numId w:val="4"/>
      </w:numPr>
    </w:pPr>
  </w:style>
  <w:style w:type="paragraph" w:styleId="ListNumber5">
    <w:name w:val="List Number 5"/>
    <w:basedOn w:val="List5"/>
    <w:rsid w:val="00B81BB1"/>
    <w:pPr>
      <w:numPr>
        <w:numId w:val="5"/>
      </w:numPr>
    </w:pPr>
  </w:style>
  <w:style w:type="paragraph" w:styleId="BlockText">
    <w:name w:val="Block Text"/>
    <w:basedOn w:val="Normal"/>
    <w:rsid w:val="00B81B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B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BB1"/>
    <w:rPr>
      <w:sz w:val="16"/>
      <w:vertAlign w:val="superscript"/>
    </w:rPr>
  </w:style>
  <w:style w:type="character" w:customStyle="1" w:styleId="Symbols">
    <w:name w:val="Symbols"/>
    <w:basedOn w:val="DefaultParagraphFont"/>
    <w:rsid w:val="00B81BB1"/>
    <w:rPr>
      <w:rFonts w:ascii="Symbol" w:hAnsi="Symbol"/>
    </w:rPr>
  </w:style>
  <w:style w:type="character" w:customStyle="1" w:styleId="MenuOptions">
    <w:name w:val="Menu Options"/>
    <w:basedOn w:val="DefaultParagraphFont"/>
    <w:rsid w:val="00B81B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BB1"/>
    <w:rPr>
      <w:b/>
    </w:rPr>
  </w:style>
  <w:style w:type="character" w:customStyle="1" w:styleId="Underlined">
    <w:name w:val="Underlined"/>
    <w:basedOn w:val="DefaultParagraphFont"/>
    <w:rsid w:val="00B81BB1"/>
    <w:rPr>
      <w:u w:val="single"/>
    </w:rPr>
  </w:style>
  <w:style w:type="paragraph" w:customStyle="1" w:styleId="TableBodyTextRight">
    <w:name w:val="Table Body Text Right"/>
    <w:basedOn w:val="TableBodyText"/>
    <w:rsid w:val="00B81B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BB1"/>
    <w:rPr>
      <w:sz w:val="18"/>
    </w:rPr>
  </w:style>
  <w:style w:type="paragraph" w:customStyle="1" w:styleId="BodySmallRight">
    <w:name w:val="Body Small Right"/>
    <w:basedOn w:val="BodyTextRight"/>
    <w:rsid w:val="00B81BB1"/>
    <w:rPr>
      <w:sz w:val="18"/>
      <w:szCs w:val="18"/>
    </w:rPr>
  </w:style>
  <w:style w:type="paragraph" w:customStyle="1" w:styleId="MarginEdition">
    <w:name w:val="Margin Edition"/>
    <w:basedOn w:val="MarginNote"/>
    <w:rsid w:val="00B81B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BB1"/>
    <w:rPr>
      <w:sz w:val="2"/>
      <w:szCs w:val="2"/>
    </w:rPr>
  </w:style>
  <w:style w:type="character" w:customStyle="1" w:styleId="Small">
    <w:name w:val="Small"/>
    <w:basedOn w:val="DefaultParagraphFont"/>
    <w:rsid w:val="00B81BB1"/>
    <w:rPr>
      <w:sz w:val="16"/>
    </w:rPr>
  </w:style>
  <w:style w:type="paragraph" w:customStyle="1" w:styleId="WideTable">
    <w:name w:val="Wide Table"/>
    <w:basedOn w:val="Normal"/>
    <w:rsid w:val="00B81B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BB1"/>
  </w:style>
  <w:style w:type="paragraph" w:styleId="Quote">
    <w:name w:val="Quote"/>
    <w:basedOn w:val="Heading1"/>
    <w:link w:val="QuoteChar"/>
    <w:qFormat/>
    <w:rsid w:val="00B81B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B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BB1"/>
    <w:pPr>
      <w:pageBreakBefore/>
    </w:pPr>
  </w:style>
  <w:style w:type="paragraph" w:customStyle="1" w:styleId="Border">
    <w:name w:val="Border"/>
    <w:basedOn w:val="Normal"/>
    <w:qFormat/>
    <w:rsid w:val="00B81B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B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B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B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B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B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B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B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B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BB1"/>
    <w:rPr>
      <w:u w:val="single"/>
    </w:rPr>
  </w:style>
  <w:style w:type="character" w:customStyle="1" w:styleId="BoldandItalics">
    <w:name w:val="Bold and Italics"/>
    <w:qFormat/>
    <w:rsid w:val="00B81BB1"/>
    <w:rPr>
      <w:b/>
      <w:i/>
      <w:u w:val="none"/>
    </w:rPr>
  </w:style>
  <w:style w:type="paragraph" w:styleId="BalloonText">
    <w:name w:val="Balloon Text"/>
    <w:basedOn w:val="Normal"/>
    <w:link w:val="BalloonTextChar"/>
    <w:rsid w:val="00B81B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B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B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B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B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B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1BB1"/>
    <w:pPr>
      <w:spacing w:before="0" w:after="0"/>
    </w:pPr>
  </w:style>
  <w:style w:type="paragraph" w:customStyle="1" w:styleId="BodyTextBold">
    <w:name w:val="Body Text Bold"/>
    <w:basedOn w:val="BodyText"/>
    <w:qFormat/>
    <w:rsid w:val="00B81BB1"/>
    <w:rPr>
      <w:b/>
    </w:rPr>
  </w:style>
  <w:style w:type="character" w:styleId="Hyperlink">
    <w:name w:val="Hyperlink"/>
    <w:basedOn w:val="DefaultParagraphFont"/>
    <w:uiPriority w:val="99"/>
    <w:unhideWhenUsed/>
    <w:rsid w:val="002331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5058</Characters>
  <Application>Microsoft Office Word</Application>
  <DocSecurity>0</DocSecurity>
  <Lines>229</Lines>
  <Paragraphs>114</Paragraphs>
  <ScaleCrop>false</ScaleCrop>
  <Company>Author-it Software Corporation Ltd.</Company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UETDRDU011 Joint, terminate and maintain energised low voltage underground polymeric cable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