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6E68" w:rsidP="00346E68">
      <w:pPr>
        <w:pStyle w:val="Title"/>
      </w:pPr>
      <w:r>
        <w:fldChar w:fldCharType="begin"/>
      </w:r>
      <w:r>
        <w:instrText xml:space="preserve"> TITLE   \* MERGEFORMAT </w:instrText>
      </w:r>
      <w:r>
        <w:fldChar w:fldCharType="separate"/>
      </w:r>
      <w:r>
        <w:t>UETDRDU009 Install, test and verify distribution underground cable installations</w:t>
      </w:r>
      <w:r>
        <w:fldChar w:fldCharType="end"/>
      </w:r>
    </w:p>
    <w:p w:rsidR="00346E68" w:rsidP="00346E68">
      <w:pPr>
        <w:pStyle w:val="Version"/>
        <w:sectPr w:rsidSect="00B476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760E" w:rsidP="00B4760E">
      <w:pPr>
        <w:pStyle w:val="SuperHeading"/>
      </w:pPr>
      <w:r w:rsidRPr="00B4760E">
        <w:t>UETDRDU009 Install, test and verify distribution underground cable installations</w:t>
      </w:r>
    </w:p>
    <w:p w:rsidR="00000000" w:rsidRPr="00B4760E" w:rsidP="00B4760E">
      <w:pPr>
        <w:pStyle w:val="Heading1"/>
      </w:pPr>
      <w:bookmarkStart w:id="1" w:name="O_1178453"/>
      <w:bookmarkEnd w:id="1"/>
      <w:r w:rsidRPr="00B4760E">
        <w:t>Modification History</w:t>
      </w:r>
    </w:p>
    <w:tbl>
      <w:tblPr>
        <w:tblW w:w="9497" w:type="dxa"/>
        <w:tblLayout w:type="fixed"/>
        <w:tblCellMar>
          <w:left w:w="62" w:type="dxa"/>
          <w:right w:w="62" w:type="dxa"/>
        </w:tblCellMar>
        <w:tblLook w:val="0000"/>
      </w:tblPr>
      <w:tblGrid>
        <w:gridCol w:w="9497"/>
      </w:tblGrid>
      <w:tr w:rsidTr="00B476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60E" w:rsidP="00B4760E">
            <w:pPr>
              <w:pStyle w:val="BodyText"/>
            </w:pPr>
            <w:r w:rsidRPr="00B4760E">
              <w:t>Release 1. This is the first release of this unit of competency in the UET Transmission, Distribution and Rail Sector Training Package Release 2.0.</w:t>
            </w:r>
          </w:p>
        </w:tc>
      </w:tr>
    </w:tbl>
    <w:p w:rsidR="00000000" w:rsidRPr="00B4760E" w:rsidP="00B4760E">
      <w:pPr>
        <w:pStyle w:val="NoPaddingFontSize1"/>
      </w:pPr>
    </w:p>
    <w:p w:rsidR="00000000" w:rsidRPr="00B4760E" w:rsidP="00B4760E">
      <w:pPr>
        <w:pStyle w:val="AllowPageBreak"/>
      </w:pPr>
    </w:p>
    <w:p w:rsidR="00000000" w:rsidRPr="00B4760E" w:rsidP="00B4760E">
      <w:pPr>
        <w:pStyle w:val="Heading1"/>
      </w:pPr>
      <w:bookmarkStart w:id="2" w:name="O_1178454"/>
      <w:bookmarkEnd w:id="2"/>
      <w:r w:rsidRPr="00B4760E">
        <w:t>Application</w:t>
      </w:r>
    </w:p>
    <w:tbl>
      <w:tblPr>
        <w:tblW w:w="9497" w:type="dxa"/>
        <w:tblLayout w:type="fixed"/>
        <w:tblCellMar>
          <w:left w:w="62" w:type="dxa"/>
          <w:right w:w="62" w:type="dxa"/>
        </w:tblCellMar>
        <w:tblLook w:val="0000"/>
      </w:tblPr>
      <w:tblGrid>
        <w:gridCol w:w="9497"/>
      </w:tblGrid>
      <w:tr w:rsidTr="00B476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60E" w:rsidP="00B4760E">
            <w:pPr>
              <w:pStyle w:val="BodyText"/>
            </w:pPr>
            <w:r w:rsidRPr="00B4760E">
              <w:t>This unit consolidates critical knowledge and skills developed throughout t</w:t>
            </w:r>
            <w:r w:rsidRPr="00B4760E">
              <w:t>he term of the qualification to install, test and verify distribution underground cable installations in the electricity supply industry (ESI).</w:t>
            </w:r>
          </w:p>
          <w:p w:rsidR="00000000" w:rsidRPr="00B4760E" w:rsidP="00B4760E">
            <w:pPr>
              <w:pStyle w:val="BodyText"/>
            </w:pPr>
            <w:r w:rsidRPr="00B4760E">
              <w:t>It includes the jointing, terminating and testing of underground cable and electrical equipment and the connecti</w:t>
            </w:r>
            <w:r w:rsidRPr="00B4760E">
              <w:t>on and testing of a customer connection.</w:t>
            </w:r>
          </w:p>
          <w:p w:rsidR="00000000" w:rsidRPr="00B4760E" w:rsidP="00B4760E">
            <w:pPr>
              <w:pStyle w:val="BodyText"/>
            </w:pPr>
            <w:r w:rsidRPr="00B4760E">
              <w:t>It also includes verifying the cable installation complies with the work plan and workplace requirements.</w:t>
            </w:r>
          </w:p>
          <w:p w:rsidR="00000000" w:rsidRPr="00B4760E" w:rsidP="00B4760E">
            <w:pPr>
              <w:pStyle w:val="BodyText"/>
            </w:pPr>
            <w:r w:rsidRPr="00B4760E">
              <w:t>The application of the skills and knowledge described in this unit may require a licence/registration to prac</w:t>
            </w:r>
            <w:r w:rsidRPr="00B4760E">
              <w:t>tice in the workplace.</w:t>
            </w:r>
          </w:p>
          <w:p w:rsidR="00000000" w:rsidRPr="00B4760E" w:rsidP="00B4760E">
            <w:pPr>
              <w:pStyle w:val="BodyText"/>
            </w:pPr>
            <w:r w:rsidRPr="00B4760E">
              <w:t>Other conditions may also apply under state and territory legislative and regulatory licensing requirements which must be confirmed prior to commencing this unit.</w:t>
            </w:r>
          </w:p>
        </w:tc>
      </w:tr>
    </w:tbl>
    <w:p w:rsidR="00000000" w:rsidRPr="00B4760E" w:rsidP="00B4760E">
      <w:pPr>
        <w:pStyle w:val="NoPaddingFontSize1"/>
      </w:pPr>
    </w:p>
    <w:p w:rsidR="00000000" w:rsidRPr="00B4760E" w:rsidP="00B4760E">
      <w:pPr>
        <w:pStyle w:val="AllowPageBreak"/>
      </w:pPr>
    </w:p>
    <w:p w:rsidR="00000000" w:rsidRPr="00B4760E" w:rsidP="00B4760E">
      <w:pPr>
        <w:pStyle w:val="Heading1"/>
      </w:pPr>
      <w:bookmarkStart w:id="3" w:name="O_1178455"/>
      <w:bookmarkEnd w:id="3"/>
      <w:r w:rsidRPr="00B4760E">
        <w:t>Pre-requisite Unit</w:t>
      </w:r>
    </w:p>
    <w:tbl>
      <w:tblPr>
        <w:tblW w:w="9497" w:type="dxa"/>
        <w:tblLayout w:type="fixed"/>
        <w:tblCellMar>
          <w:left w:w="62" w:type="dxa"/>
          <w:right w:w="62" w:type="dxa"/>
        </w:tblCellMar>
        <w:tblLook w:val="0000"/>
      </w:tblPr>
      <w:tblGrid>
        <w:gridCol w:w="9497"/>
      </w:tblGrid>
      <w:tr w:rsidTr="00B476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60E" w:rsidP="00B4760E">
            <w:pPr>
              <w:pStyle w:val="BodyText"/>
            </w:pPr>
            <w:r w:rsidRPr="00B4760E">
              <w:t>CPCCLDG3001 Licence to perform</w:t>
            </w:r>
            <w:r w:rsidRPr="00B4760E">
              <w:t xml:space="preserve"> dogging</w:t>
            </w:r>
          </w:p>
          <w:p w:rsidR="00000000" w:rsidRPr="00B4760E" w:rsidP="00B4760E">
            <w:pPr>
              <w:pStyle w:val="BodyText"/>
            </w:pPr>
            <w:r w:rsidRPr="00B4760E">
              <w:t>TLILIC0005 Licence to operate a boom-type elevating work platform (boom length 11 metres or more)</w:t>
            </w:r>
          </w:p>
          <w:p w:rsidR="00000000" w:rsidRPr="00B4760E" w:rsidP="00B4760E">
            <w:pPr>
              <w:pStyle w:val="BodyText"/>
            </w:pPr>
            <w:r w:rsidRPr="00B4760E">
              <w:t>UEECD0007 Apply work health and safety regulations, codes and practices in the workplace</w:t>
            </w:r>
          </w:p>
          <w:p w:rsidR="00000000" w:rsidRPr="00B4760E" w:rsidP="00B4760E">
            <w:pPr>
              <w:pStyle w:val="BodyText"/>
            </w:pPr>
            <w:r w:rsidRPr="00B4760E">
              <w:t>UEECD0019 Fabricate, assemble and dismantle utilities indust</w:t>
            </w:r>
            <w:r w:rsidRPr="00B4760E">
              <w:t>ry components</w:t>
            </w:r>
          </w:p>
          <w:p w:rsidR="00000000" w:rsidRPr="00B4760E" w:rsidP="00B4760E">
            <w:pPr>
              <w:pStyle w:val="BodyText"/>
            </w:pPr>
            <w:r w:rsidRPr="00B4760E">
              <w:t>UEECD0044 Solve problems in multiple path circuits</w:t>
            </w:r>
          </w:p>
          <w:p w:rsidR="00000000" w:rsidRPr="00B4760E" w:rsidP="00B4760E">
            <w:pPr>
              <w:pStyle w:val="BodyText"/>
            </w:pPr>
            <w:r w:rsidRPr="00B4760E">
              <w:t xml:space="preserve">UEECD0046 Solve problems in single path circuits </w:t>
            </w:r>
          </w:p>
          <w:p w:rsidR="00000000" w:rsidRPr="00B4760E" w:rsidP="00B4760E">
            <w:pPr>
              <w:pStyle w:val="BodyText"/>
            </w:pPr>
            <w:r w:rsidRPr="00B4760E">
              <w:t>UEECD0051 Use drawings, diagrams, schedules, standards, codes and specifications</w:t>
            </w:r>
          </w:p>
          <w:p w:rsidR="00000000" w:rsidRPr="00B4760E" w:rsidP="00B4760E">
            <w:pPr>
              <w:pStyle w:val="BodyText"/>
            </w:pPr>
            <w:r w:rsidRPr="00B4760E">
              <w:t>UEEEL0020 Solve problems in low voltage a.c. circuits</w:t>
            </w:r>
          </w:p>
          <w:p w:rsidR="00000000" w:rsidRPr="00B4760E" w:rsidP="00B4760E">
            <w:pPr>
              <w:pStyle w:val="BodyText"/>
            </w:pPr>
            <w:r w:rsidRPr="00B4760E">
              <w:t>UEEEL0021 Solve problems in magnetic and electromagnetic devices</w:t>
            </w:r>
          </w:p>
          <w:p w:rsidR="00000000" w:rsidRPr="00B4760E" w:rsidP="00B4760E">
            <w:pPr>
              <w:pStyle w:val="BodyText"/>
            </w:pPr>
            <w:r w:rsidRPr="00B4760E">
              <w:t>UETDRDU002 Inspect underground electrical apparatus</w:t>
            </w:r>
          </w:p>
          <w:p w:rsidR="00000000" w:rsidRPr="00B4760E" w:rsidP="00B4760E">
            <w:pPr>
              <w:pStyle w:val="BodyText"/>
            </w:pPr>
            <w:r w:rsidRPr="00B4760E">
              <w:t>UETDRDU013 Joint, terminate and maintain high voltage underground polymeric cable</w:t>
            </w:r>
          </w:p>
          <w:p w:rsidR="00000000" w:rsidRPr="00B4760E" w:rsidP="00B4760E">
            <w:pPr>
              <w:pStyle w:val="BodyText"/>
            </w:pPr>
            <w:r w:rsidRPr="00B4760E">
              <w:t>UETDRDU015 Joint, terminate and maintain low voltage unde</w:t>
            </w:r>
            <w:r w:rsidRPr="00B4760E">
              <w:t>rground polymeric cable</w:t>
            </w:r>
          </w:p>
          <w:p w:rsidR="00000000" w:rsidRPr="00B4760E" w:rsidP="00B4760E">
            <w:pPr>
              <w:pStyle w:val="BodyText"/>
            </w:pPr>
            <w:r w:rsidRPr="00B4760E">
              <w:t>UETDREL001 Apply environmental requirements</w:t>
            </w:r>
          </w:p>
          <w:p w:rsidR="00000000" w:rsidRPr="00B4760E" w:rsidP="00B4760E">
            <w:pPr>
              <w:pStyle w:val="BodyText"/>
            </w:pPr>
            <w:r w:rsidRPr="00B4760E">
              <w:t>UETDREL004 Operate plant and equipment in the vicinity of live electrical apparatus</w:t>
            </w:r>
          </w:p>
          <w:p w:rsidR="00000000" w:rsidRPr="00B4760E" w:rsidP="00B4760E">
            <w:pPr>
              <w:pStyle w:val="BodyText"/>
            </w:pPr>
            <w:r w:rsidRPr="00B4760E">
              <w:t>UETDREL005 Work safely in the vicinity of live electrical apparatus</w:t>
            </w:r>
          </w:p>
          <w:p w:rsidR="00000000" w:rsidRPr="00B4760E" w:rsidP="00B4760E">
            <w:pPr>
              <w:pStyle w:val="BodyText"/>
            </w:pPr>
            <w:r w:rsidRPr="00B4760E">
              <w:t>UETDRIS008 Install and maintain elec</w:t>
            </w:r>
            <w:r w:rsidRPr="00B4760E">
              <w:t>trical apparatus</w:t>
            </w:r>
          </w:p>
          <w:p w:rsidR="00000000" w:rsidRPr="00B4760E" w:rsidP="00B4760E">
            <w:pPr>
              <w:pStyle w:val="BodyText"/>
            </w:pPr>
            <w:r w:rsidRPr="00B4760E">
              <w:t>UETDRIS011 Install and maintain low voltage underground services</w:t>
            </w:r>
          </w:p>
        </w:tc>
      </w:tr>
    </w:tbl>
    <w:p w:rsidR="00000000" w:rsidRPr="00B4760E" w:rsidP="00B4760E">
      <w:pPr>
        <w:pStyle w:val="NoPaddingFontSize1"/>
      </w:pPr>
    </w:p>
    <w:p w:rsidR="00000000" w:rsidRPr="00B4760E" w:rsidP="00B4760E">
      <w:pPr>
        <w:pStyle w:val="AllowPageBreak"/>
      </w:pPr>
    </w:p>
    <w:p w:rsidR="00000000" w:rsidRPr="00B4760E" w:rsidP="00B4760E">
      <w:pPr>
        <w:pStyle w:val="Heading1"/>
      </w:pPr>
      <w:bookmarkStart w:id="4" w:name="O_1178456"/>
      <w:bookmarkEnd w:id="4"/>
      <w:r w:rsidRPr="00B4760E">
        <w:t>Competency Field</w:t>
      </w:r>
    </w:p>
    <w:tbl>
      <w:tblPr>
        <w:tblW w:w="9497" w:type="dxa"/>
        <w:tblLayout w:type="fixed"/>
        <w:tblCellMar>
          <w:left w:w="62" w:type="dxa"/>
          <w:right w:w="62" w:type="dxa"/>
        </w:tblCellMar>
        <w:tblLook w:val="0000"/>
      </w:tblPr>
      <w:tblGrid>
        <w:gridCol w:w="9497"/>
      </w:tblGrid>
      <w:tr w:rsidTr="00B476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60E" w:rsidP="00B4760E">
            <w:pPr>
              <w:pStyle w:val="BodyText"/>
            </w:pPr>
            <w:r w:rsidRPr="00B4760E">
              <w:t>Distribution Underground</w:t>
            </w:r>
          </w:p>
        </w:tc>
      </w:tr>
    </w:tbl>
    <w:p w:rsidR="00000000" w:rsidRPr="00B4760E" w:rsidP="00B4760E">
      <w:pPr>
        <w:pStyle w:val="NoPaddingFontSize1"/>
      </w:pPr>
    </w:p>
    <w:p w:rsidR="00000000" w:rsidRPr="00B4760E" w:rsidP="00B4760E">
      <w:pPr>
        <w:pStyle w:val="AllowPageBreak"/>
      </w:pPr>
    </w:p>
    <w:p w:rsidR="00000000" w:rsidRPr="00B4760E" w:rsidP="00B4760E">
      <w:pPr>
        <w:pStyle w:val="Heading1"/>
      </w:pPr>
      <w:bookmarkStart w:id="5" w:name="O_1178457"/>
      <w:bookmarkEnd w:id="5"/>
      <w:r w:rsidRPr="00B4760E">
        <w:t>Unit Sector</w:t>
      </w:r>
    </w:p>
    <w:tbl>
      <w:tblPr>
        <w:tblW w:w="9497" w:type="dxa"/>
        <w:tblLayout w:type="fixed"/>
        <w:tblCellMar>
          <w:left w:w="62" w:type="dxa"/>
          <w:right w:w="62" w:type="dxa"/>
        </w:tblCellMar>
        <w:tblLook w:val="0000"/>
      </w:tblPr>
      <w:tblGrid>
        <w:gridCol w:w="9497"/>
      </w:tblGrid>
      <w:tr w:rsidTr="00B476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60E" w:rsidP="00B4760E">
            <w:pPr>
              <w:pStyle w:val="BodyText"/>
            </w:pPr>
            <w:r w:rsidRPr="00B4760E">
              <w:t>Not applicable.</w:t>
            </w:r>
          </w:p>
        </w:tc>
      </w:tr>
    </w:tbl>
    <w:p w:rsidR="00000000" w:rsidRPr="00B4760E" w:rsidP="00B4760E">
      <w:pPr>
        <w:pStyle w:val="NoPaddingFontSize1"/>
      </w:pPr>
    </w:p>
    <w:p w:rsidR="00000000" w:rsidRPr="00B4760E" w:rsidP="00B4760E">
      <w:pPr>
        <w:pStyle w:val="AllowPageBreak"/>
      </w:pPr>
    </w:p>
    <w:p w:rsidR="00000000" w:rsidRPr="00B4760E" w:rsidP="00B4760E">
      <w:pPr>
        <w:pStyle w:val="Heading1"/>
      </w:pPr>
      <w:bookmarkStart w:id="6" w:name="O_1178458"/>
      <w:bookmarkEnd w:id="6"/>
      <w:r w:rsidRPr="00B4760E">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B4760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4760E" w:rsidP="00B4760E">
            <w:pPr>
              <w:pStyle w:val="BodyText"/>
            </w:pPr>
            <w:r w:rsidRPr="00B4760E">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rPr>
                <w:rStyle w:val="SpecialBold"/>
              </w:rPr>
              <w:t>PERFORMANCE CRITERIA</w:t>
            </w:r>
          </w:p>
        </w:tc>
      </w:tr>
      <w:tr w:rsidTr="00B4760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t>Performance criteria describe the performance needed to demonstrate achievement of the element.</w:t>
            </w:r>
          </w:p>
        </w:tc>
      </w:tr>
      <w:tr w:rsidTr="00B476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4760E" w:rsidP="00B4760E">
            <w:pPr>
              <w:pStyle w:val="BodyText"/>
            </w:pPr>
            <w:r w:rsidRPr="00B4760E">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B4760E" w:rsidP="00B4760E">
            <w:pPr>
              <w:pStyle w:val="BodyText"/>
            </w:pPr>
            <w:r w:rsidRPr="00B4760E">
              <w:rPr>
                <w:rStyle w:val="SpecialBold"/>
              </w:rPr>
              <w:t>Prepare to install, test and verify underground cable installations</w:t>
            </w:r>
          </w:p>
        </w:tc>
        <w:tc>
          <w:tcPr>
            <w:tcW w:w="702"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t>Legisla</w:t>
            </w:r>
            <w:r w:rsidRPr="00B4760E">
              <w:t>tion, regulations, standards, codes of practice and organisational workplace requirements for the work to be performed are referred to and confirmed</w:t>
            </w:r>
          </w:p>
        </w:tc>
      </w:tr>
      <w:tr w:rsidTr="00B476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60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t>Work plan is obtained and confirmed in accordance with workplace requirements</w:t>
            </w:r>
          </w:p>
        </w:tc>
      </w:tr>
      <w:tr w:rsidTr="00B476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60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t>Materials requi</w:t>
            </w:r>
            <w:r w:rsidRPr="00B4760E">
              <w:t>red for work are determined and obtained in accordance with work plan and workplace requirements</w:t>
            </w:r>
          </w:p>
        </w:tc>
      </w:tr>
      <w:tr w:rsidTr="00B476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60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t>Plant, tools, equipment and personal protective equipment (PPE) required for work are determined, obtained and confirmed in working order</w:t>
            </w:r>
          </w:p>
        </w:tc>
      </w:tr>
      <w:tr w:rsidTr="00B476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60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t>Hazards</w:t>
            </w:r>
            <w:r w:rsidRPr="00B4760E">
              <w:t xml:space="preserve"> are identified, risks assessed and control measures identified and applied</w:t>
            </w:r>
          </w:p>
        </w:tc>
      </w:tr>
      <w:tr w:rsidTr="00B476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60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t xml:space="preserve">Work is prioritised and sequenced for completion in accordance with work plan and workplace requirements </w:t>
            </w:r>
          </w:p>
        </w:tc>
      </w:tr>
      <w:tr w:rsidTr="00B476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60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t>Work permits are received and signed in accordance with workplace requirements</w:t>
            </w:r>
          </w:p>
        </w:tc>
      </w:tr>
      <w:tr w:rsidTr="00B476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60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t>Worksite is prepared in accordance with the work plan and workplace requirements</w:t>
            </w:r>
          </w:p>
        </w:tc>
      </w:tr>
      <w:tr w:rsidTr="00B476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4760E" w:rsidP="00B4760E">
            <w:pPr>
              <w:pStyle w:val="BodyText"/>
            </w:pPr>
            <w:r w:rsidRPr="00B4760E">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B4760E" w:rsidP="00B4760E">
            <w:pPr>
              <w:pStyle w:val="BodyText"/>
            </w:pPr>
            <w:r w:rsidRPr="00B4760E">
              <w:rPr>
                <w:rStyle w:val="SpecialBold"/>
              </w:rPr>
              <w:t xml:space="preserve">Carry out installation, testing and verifying of underground cable installations </w:t>
            </w:r>
          </w:p>
        </w:tc>
        <w:tc>
          <w:tcPr>
            <w:tcW w:w="702"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t>Legislation, regulations, standards, codes of practice and organisational workplace requirements for the work to be performed are applied and monitored</w:t>
            </w:r>
          </w:p>
        </w:tc>
      </w:tr>
      <w:tr w:rsidTr="00B476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60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t xml:space="preserve">Manual handling, working in confined spaces, and the use of plant, tools, equipment and </w:t>
            </w:r>
            <w:r w:rsidRPr="00B4760E">
              <w:t>PPE are carried out in accordance with workplace requirements</w:t>
            </w:r>
          </w:p>
        </w:tc>
      </w:tr>
      <w:tr w:rsidTr="00B476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60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t>Hazard control measures are monitored in accordance with workplace requirements</w:t>
            </w:r>
          </w:p>
        </w:tc>
      </w:tr>
      <w:tr w:rsidTr="00B476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60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t>Cable is prepared and tested in accordance with the work plan and workplace requirements</w:t>
            </w:r>
          </w:p>
        </w:tc>
      </w:tr>
      <w:tr w:rsidTr="00B476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60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t>Cable jointing, terminating and testing is carried out in accordance with the work plan and workplace requirements</w:t>
            </w:r>
          </w:p>
        </w:tc>
      </w:tr>
      <w:tr w:rsidTr="00B476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60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t>Electrical equipment is tested in accordance with the work plan and workplace requirements</w:t>
            </w:r>
          </w:p>
        </w:tc>
      </w:tr>
      <w:tr w:rsidTr="00B476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60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t>Low voltage (LV) service installation is connected and tested in accordance with the work plan and workplace requirements</w:t>
            </w:r>
          </w:p>
        </w:tc>
      </w:tr>
      <w:tr w:rsidTr="00B476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60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t>Cable installation is verified in accordance with the work plan and workplace requirements</w:t>
            </w:r>
          </w:p>
        </w:tc>
      </w:tr>
      <w:tr w:rsidTr="00B476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60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t>Incidents or unplanned events</w:t>
            </w:r>
            <w:r w:rsidRPr="00B4760E">
              <w:t xml:space="preserve"> are responded to in accordance with workplace requirements</w:t>
            </w:r>
          </w:p>
        </w:tc>
      </w:tr>
      <w:tr w:rsidTr="00B476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4760E" w:rsidP="00B4760E">
            <w:pPr>
              <w:pStyle w:val="BodyText"/>
            </w:pPr>
            <w:r w:rsidRPr="00B4760E">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B4760E" w:rsidP="00B4760E">
            <w:pPr>
              <w:pStyle w:val="BodyText"/>
            </w:pPr>
            <w:r w:rsidRPr="00B4760E">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t xml:space="preserve">Worksite is rehabilitated, cleaned and made safe in accordance with workplace requirements </w:t>
            </w:r>
          </w:p>
        </w:tc>
      </w:tr>
      <w:tr w:rsidTr="00B476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60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t>Incidents or unplanned events are reported in accordance with workplace requirements</w:t>
            </w:r>
          </w:p>
        </w:tc>
      </w:tr>
      <w:tr w:rsidTr="00B476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60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t xml:space="preserve">Plant, tools and equipment are cleaned, checked and returned to storage in accordance with workplace requirements </w:t>
            </w:r>
          </w:p>
        </w:tc>
      </w:tr>
      <w:tr w:rsidTr="00B476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60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t xml:space="preserve">Surplus materials are returned to storage </w:t>
            </w:r>
            <w:r w:rsidRPr="00B4760E">
              <w:t xml:space="preserve">or disposed of in accordance with workplace requirements </w:t>
            </w:r>
          </w:p>
        </w:tc>
      </w:tr>
      <w:tr w:rsidTr="00B476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60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t>Work permits are signed off in accordance with workplace requirements</w:t>
            </w:r>
          </w:p>
        </w:tc>
      </w:tr>
      <w:tr w:rsidTr="00B4760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60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B4760E" w:rsidP="00B4760E">
            <w:pPr>
              <w:pStyle w:val="BodyText"/>
            </w:pPr>
            <w:r w:rsidRPr="00B4760E">
              <w:t xml:space="preserve">Work records, reports and documentation are completed in accordance with workplace requirements </w:t>
            </w:r>
          </w:p>
        </w:tc>
      </w:tr>
    </w:tbl>
    <w:p w:rsidR="00000000" w:rsidRPr="00B4760E" w:rsidP="00B4760E">
      <w:pPr>
        <w:pStyle w:val="NoPaddingFontSize1"/>
      </w:pPr>
    </w:p>
    <w:p w:rsidR="00000000" w:rsidRPr="00B4760E" w:rsidP="00B4760E">
      <w:pPr>
        <w:pStyle w:val="AllowPageBreak"/>
      </w:pPr>
    </w:p>
    <w:p w:rsidR="00000000" w:rsidRPr="00B4760E" w:rsidP="00B4760E">
      <w:pPr>
        <w:pStyle w:val="Heading1"/>
      </w:pPr>
      <w:bookmarkStart w:id="7" w:name="O_1178459"/>
      <w:bookmarkEnd w:id="7"/>
      <w:r w:rsidRPr="00B4760E">
        <w:t>Foundation Skills</w:t>
      </w:r>
    </w:p>
    <w:tbl>
      <w:tblPr>
        <w:tblW w:w="9497" w:type="dxa"/>
        <w:tblLayout w:type="fixed"/>
        <w:tblCellMar>
          <w:left w:w="62" w:type="dxa"/>
          <w:right w:w="62" w:type="dxa"/>
        </w:tblCellMar>
        <w:tblLook w:val="0000"/>
      </w:tblPr>
      <w:tblGrid>
        <w:gridCol w:w="9497"/>
      </w:tblGrid>
      <w:tr w:rsidTr="00B476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60E" w:rsidP="00B4760E">
            <w:pPr>
              <w:pStyle w:val="BodyText"/>
            </w:pPr>
            <w:r w:rsidRPr="00B4760E">
              <w:t>Foundation skills essential to performance are explicit in the performance criteria of this unit of competency.</w:t>
            </w:r>
          </w:p>
        </w:tc>
      </w:tr>
    </w:tbl>
    <w:p w:rsidR="00000000" w:rsidRPr="00B4760E" w:rsidP="00B4760E">
      <w:pPr>
        <w:pStyle w:val="NoPaddingFontSize1"/>
      </w:pPr>
    </w:p>
    <w:p w:rsidR="00000000" w:rsidRPr="00B4760E" w:rsidP="00B4760E">
      <w:pPr>
        <w:pStyle w:val="AllowPageBreak"/>
      </w:pPr>
    </w:p>
    <w:p w:rsidR="00000000" w:rsidRPr="00B4760E" w:rsidP="00B4760E">
      <w:pPr>
        <w:pStyle w:val="Heading1"/>
      </w:pPr>
      <w:bookmarkStart w:id="8" w:name="O_1178460"/>
      <w:bookmarkEnd w:id="8"/>
      <w:r w:rsidRPr="00B4760E">
        <w:t>Range of Conditions</w:t>
      </w:r>
    </w:p>
    <w:tbl>
      <w:tblPr>
        <w:tblW w:w="9497" w:type="dxa"/>
        <w:tblLayout w:type="fixed"/>
        <w:tblCellMar>
          <w:left w:w="62" w:type="dxa"/>
          <w:right w:w="62" w:type="dxa"/>
        </w:tblCellMar>
        <w:tblLook w:val="0000"/>
      </w:tblPr>
      <w:tblGrid>
        <w:gridCol w:w="9497"/>
      </w:tblGrid>
      <w:tr w:rsidTr="00B476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60E" w:rsidP="00B4760E">
            <w:pPr>
              <w:pStyle w:val="BodyText"/>
            </w:pPr>
            <w:r w:rsidRPr="00B4760E">
              <w:t>Range is restricted to essential operating conditions and any other variable</w:t>
            </w:r>
            <w:r w:rsidRPr="00B4760E">
              <w:t>s essential to the work environment.</w:t>
            </w:r>
          </w:p>
          <w:p w:rsidR="00000000" w:rsidRPr="00B4760E" w:rsidP="00B4760E">
            <w:pPr>
              <w:pStyle w:val="BodyText"/>
            </w:pPr>
            <w:r w:rsidRPr="00B4760E">
              <w:t>Non-essential conditions may be found in the UET Transmission, Distribution and Rail Sector Training Package Companion Volume Implementation Guide.</w:t>
            </w:r>
          </w:p>
        </w:tc>
      </w:tr>
    </w:tbl>
    <w:p w:rsidR="00000000" w:rsidRPr="00B4760E" w:rsidP="00B4760E">
      <w:pPr>
        <w:pStyle w:val="NoPaddingFontSize1"/>
      </w:pPr>
    </w:p>
    <w:p w:rsidR="00000000" w:rsidRPr="00B4760E" w:rsidP="00B4760E">
      <w:pPr>
        <w:pStyle w:val="AllowPageBreak"/>
      </w:pPr>
    </w:p>
    <w:p w:rsidR="00000000" w:rsidRPr="00B4760E" w:rsidP="00B4760E">
      <w:pPr>
        <w:pStyle w:val="Heading1"/>
      </w:pPr>
      <w:bookmarkStart w:id="9" w:name="O_1178461"/>
      <w:bookmarkEnd w:id="9"/>
      <w:r w:rsidRPr="00B4760E">
        <w:t>Unit Mapping Information</w:t>
      </w:r>
    </w:p>
    <w:tbl>
      <w:tblPr>
        <w:tblW w:w="9497" w:type="dxa"/>
        <w:tblLayout w:type="fixed"/>
        <w:tblCellMar>
          <w:left w:w="62" w:type="dxa"/>
          <w:right w:w="62" w:type="dxa"/>
        </w:tblCellMar>
        <w:tblLook w:val="0000"/>
      </w:tblPr>
      <w:tblGrid>
        <w:gridCol w:w="9497"/>
      </w:tblGrid>
      <w:tr w:rsidTr="00B476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60E" w:rsidP="00B4760E">
            <w:pPr>
              <w:pStyle w:val="BodyText"/>
            </w:pPr>
            <w:r w:rsidRPr="00B4760E">
              <w:t>This unit replaces and is equivalent to UETTDRCJ99 Test and verify distribution cable jointing installations.</w:t>
            </w:r>
          </w:p>
        </w:tc>
      </w:tr>
    </w:tbl>
    <w:p w:rsidR="00000000" w:rsidRPr="00B4760E" w:rsidP="00B4760E">
      <w:pPr>
        <w:pStyle w:val="NoPaddingFontSize1"/>
      </w:pPr>
    </w:p>
    <w:p w:rsidR="00000000" w:rsidRPr="00B4760E" w:rsidP="00B4760E">
      <w:pPr>
        <w:pStyle w:val="AllowPageBreak"/>
      </w:pPr>
    </w:p>
    <w:p w:rsidR="00000000" w:rsidRPr="00B4760E" w:rsidP="00B4760E">
      <w:pPr>
        <w:pStyle w:val="Heading1"/>
      </w:pPr>
      <w:bookmarkStart w:id="10" w:name="O_1178468"/>
      <w:bookmarkEnd w:id="10"/>
      <w:r w:rsidRPr="00B4760E">
        <w:t>Links</w:t>
      </w:r>
    </w:p>
    <w:p w:rsidR="00000000" w:rsidRPr="00B4760E" w:rsidP="00346E68">
      <w:pPr>
        <w:pStyle w:val="BodyText"/>
      </w:pPr>
      <w:r w:rsidRPr="00B4760E">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0030A4">
        <w:rPr>
          <w:rStyle w:val="Hyperlink"/>
        </w:rPr>
        <w:t>https://vetnet.gov.au/Pages/TrainingDocs.aspx?q=229bace1-b7bc-4653-9300-dffb13ecfad7</w:t>
      </w:r>
      <w:r>
        <w:fldChar w:fldCharType="end"/>
      </w:r>
    </w:p>
    <w:p w:rsidR="00000000" w:rsidRPr="00B4760E" w:rsidP="00346E68">
      <w:pPr>
        <w:pStyle w:val="BodyText"/>
        <w:sectPr w:rsidSect="00B4760E">
          <w:headerReference w:type="default" r:id="rId10"/>
          <w:footerReference w:type="default" r:id="rId11"/>
          <w:pgSz w:w="11908" w:h="16833"/>
          <w:pgMar w:top="1702" w:right="1418" w:bottom="1702" w:left="1418" w:header="992" w:footer="992" w:gutter="0"/>
          <w:cols w:space="720"/>
          <w:noEndnote/>
          <w:docGrid w:linePitch="299"/>
        </w:sectPr>
      </w:pPr>
    </w:p>
    <w:p w:rsidR="00000000" w:rsidRPr="00B4760E" w:rsidP="00B4760E">
      <w:pPr>
        <w:pStyle w:val="SuperHeading"/>
      </w:pPr>
      <w:r w:rsidRPr="00B4760E">
        <w:t>Assessment Requirements for UETDRDU009 Install, test and verify distribution underground cable installations</w:t>
      </w:r>
    </w:p>
    <w:p w:rsidR="00000000" w:rsidRPr="00B4760E" w:rsidP="00B4760E">
      <w:pPr>
        <w:pStyle w:val="Heading1"/>
      </w:pPr>
      <w:bookmarkStart w:id="11" w:name="O_1178463"/>
      <w:bookmarkEnd w:id="11"/>
      <w:r w:rsidRPr="00B4760E">
        <w:t>Modification History</w:t>
      </w:r>
    </w:p>
    <w:tbl>
      <w:tblPr>
        <w:tblW w:w="9497" w:type="dxa"/>
        <w:tblLayout w:type="fixed"/>
        <w:tblCellMar>
          <w:left w:w="62" w:type="dxa"/>
          <w:right w:w="62" w:type="dxa"/>
        </w:tblCellMar>
        <w:tblLook w:val="0000"/>
      </w:tblPr>
      <w:tblGrid>
        <w:gridCol w:w="9497"/>
      </w:tblGrid>
      <w:tr w:rsidTr="00B476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60E" w:rsidP="00B4760E">
            <w:pPr>
              <w:pStyle w:val="BodyText"/>
            </w:pPr>
            <w:r w:rsidRPr="00B4760E">
              <w:t>Release 1. This is the first relea</w:t>
            </w:r>
            <w:r w:rsidRPr="00B4760E">
              <w:t>se of this unit of competency in the UET Transmission, Distribution and Rail Sector Training Package Release 2.0.</w:t>
            </w:r>
          </w:p>
        </w:tc>
      </w:tr>
    </w:tbl>
    <w:p w:rsidR="00000000" w:rsidRPr="00B4760E" w:rsidP="00B4760E">
      <w:pPr>
        <w:pStyle w:val="NoPaddingFontSize1"/>
      </w:pPr>
    </w:p>
    <w:p w:rsidR="00000000" w:rsidRPr="00B4760E" w:rsidP="00B4760E">
      <w:pPr>
        <w:pStyle w:val="AllowPageBreak"/>
      </w:pPr>
    </w:p>
    <w:p w:rsidR="00000000" w:rsidRPr="00B4760E" w:rsidP="00B4760E">
      <w:pPr>
        <w:pStyle w:val="Heading1"/>
      </w:pPr>
      <w:bookmarkStart w:id="12" w:name="O_1178464"/>
      <w:bookmarkEnd w:id="12"/>
      <w:r w:rsidRPr="00B4760E">
        <w:t>Performance Evidence</w:t>
      </w:r>
    </w:p>
    <w:tbl>
      <w:tblPr>
        <w:tblW w:w="9497" w:type="dxa"/>
        <w:tblLayout w:type="fixed"/>
        <w:tblCellMar>
          <w:left w:w="62" w:type="dxa"/>
          <w:right w:w="62" w:type="dxa"/>
        </w:tblCellMar>
        <w:tblLook w:val="0000"/>
      </w:tblPr>
      <w:tblGrid>
        <w:gridCol w:w="9497"/>
      </w:tblGrid>
      <w:tr w:rsidTr="00B476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t xml:space="preserve">Evidence required to demonstrate competence in this unit must be relevant to and satisfy all of the requirements of the elements and performance criteria on at least one occasion and include:  </w:t>
            </w:r>
          </w:p>
        </w:tc>
      </w:tr>
      <w:tr w:rsidTr="00B476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60E" w:rsidP="00B4760E">
            <w:pPr>
              <w:pStyle w:val="ListBullet"/>
            </w:pPr>
            <w:r w:rsidRPr="00B4760E">
              <w:t>applying relevant legislation, regulations, standards, codes</w:t>
            </w:r>
            <w:r w:rsidRPr="00B4760E">
              <w:t xml:space="preserve"> of practice and organisational workplace requirements, including:</w:t>
            </w:r>
          </w:p>
          <w:p w:rsidR="00000000" w:rsidRPr="00B4760E" w:rsidP="00B4760E">
            <w:pPr>
              <w:pStyle w:val="ListBullet2"/>
            </w:pPr>
            <w:r w:rsidRPr="00B4760E">
              <w:t>work health and safety (WHS)/occupational health and safety (OHS)</w:t>
            </w:r>
          </w:p>
          <w:p w:rsidR="00000000" w:rsidRPr="00B4760E" w:rsidP="00B4760E">
            <w:pPr>
              <w:pStyle w:val="ListBullet"/>
            </w:pPr>
            <w:r w:rsidRPr="00B4760E">
              <w:t>identifying hazards, assessing risks, identifying, applying and monitoring control measures</w:t>
            </w:r>
          </w:p>
          <w:p w:rsidR="00000000" w:rsidRPr="00B4760E" w:rsidP="00B4760E">
            <w:pPr>
              <w:pStyle w:val="ListBullet"/>
            </w:pPr>
            <w:r w:rsidRPr="00B4760E">
              <w:t>interpreting and using drawings, diagrams and instructions</w:t>
            </w:r>
          </w:p>
          <w:p w:rsidR="00000000" w:rsidRPr="00B4760E" w:rsidP="00B4760E">
            <w:pPr>
              <w:pStyle w:val="ListBullet"/>
            </w:pPr>
            <w:r w:rsidRPr="00B4760E">
              <w:t>obtaining, inspecting and using relevant personal protective equipment (PPE)</w:t>
            </w:r>
          </w:p>
          <w:p w:rsidR="00000000" w:rsidRPr="00B4760E" w:rsidP="00B4760E">
            <w:pPr>
              <w:pStyle w:val="ListBullet"/>
            </w:pPr>
            <w:r w:rsidRPr="00B4760E">
              <w:t>completing at least one (1) of the following low voltage (LV) joints:</w:t>
            </w:r>
          </w:p>
          <w:p w:rsidR="00000000" w:rsidRPr="00B4760E" w:rsidP="00B4760E">
            <w:pPr>
              <w:pStyle w:val="ListBullet2"/>
            </w:pPr>
            <w:r w:rsidRPr="00B4760E">
              <w:t>tee-off</w:t>
            </w:r>
          </w:p>
          <w:p w:rsidR="00000000" w:rsidRPr="00B4760E" w:rsidP="00B4760E">
            <w:pPr>
              <w:pStyle w:val="ListBullet2"/>
            </w:pPr>
            <w:r w:rsidRPr="00B4760E">
              <w:t>straight</w:t>
            </w:r>
          </w:p>
          <w:p w:rsidR="00000000" w:rsidRPr="00B4760E" w:rsidP="00B4760E">
            <w:pPr>
              <w:pStyle w:val="ListBullet2"/>
            </w:pPr>
            <w:r w:rsidRPr="00B4760E">
              <w:t>breech</w:t>
            </w:r>
          </w:p>
          <w:p w:rsidR="00000000" w:rsidRPr="00B4760E" w:rsidP="00B4760E">
            <w:pPr>
              <w:pStyle w:val="ListBullet"/>
            </w:pPr>
            <w:r w:rsidRPr="00B4760E">
              <w:t xml:space="preserve">completing at least one </w:t>
            </w:r>
            <w:r w:rsidRPr="00B4760E">
              <w:t>(1) of the following high voltage (HV) joints:</w:t>
            </w:r>
          </w:p>
          <w:p w:rsidR="00000000" w:rsidRPr="00B4760E" w:rsidP="00B4760E">
            <w:pPr>
              <w:pStyle w:val="ListBullet2"/>
            </w:pPr>
            <w:r w:rsidRPr="00B4760E">
              <w:t>tee-off</w:t>
            </w:r>
          </w:p>
          <w:p w:rsidR="00000000" w:rsidRPr="00B4760E" w:rsidP="00B4760E">
            <w:pPr>
              <w:pStyle w:val="ListBullet2"/>
            </w:pPr>
            <w:r w:rsidRPr="00B4760E">
              <w:t>straight</w:t>
            </w:r>
          </w:p>
          <w:p w:rsidR="00000000" w:rsidRPr="00B4760E" w:rsidP="00B4760E">
            <w:pPr>
              <w:pStyle w:val="ListBullet2"/>
            </w:pPr>
            <w:r w:rsidRPr="00B4760E">
              <w:t>breech</w:t>
            </w:r>
          </w:p>
          <w:p w:rsidR="00000000" w:rsidRPr="00B4760E" w:rsidP="00B4760E">
            <w:pPr>
              <w:pStyle w:val="ListBullet"/>
            </w:pPr>
            <w:r w:rsidRPr="00B4760E">
              <w:t>completing at least one (1) of the following LV terminations:</w:t>
            </w:r>
          </w:p>
          <w:p w:rsidR="00000000" w:rsidRPr="00B4760E" w:rsidP="00B4760E">
            <w:pPr>
              <w:pStyle w:val="ListBullet2"/>
            </w:pPr>
            <w:r w:rsidRPr="00B4760E">
              <w:t>pole top</w:t>
            </w:r>
          </w:p>
          <w:p w:rsidR="00000000" w:rsidRPr="00B4760E" w:rsidP="00B4760E">
            <w:pPr>
              <w:pStyle w:val="ListBullet2"/>
            </w:pPr>
            <w:r w:rsidRPr="00B4760E">
              <w:t>transformer</w:t>
            </w:r>
          </w:p>
          <w:p w:rsidR="00000000" w:rsidRPr="00B4760E" w:rsidP="00B4760E">
            <w:pPr>
              <w:pStyle w:val="ListBullet2"/>
            </w:pPr>
            <w:r w:rsidRPr="00B4760E">
              <w:t>LV switchboard</w:t>
            </w:r>
          </w:p>
          <w:p w:rsidR="00000000" w:rsidRPr="00B4760E" w:rsidP="00B4760E">
            <w:pPr>
              <w:pStyle w:val="ListBullet2"/>
            </w:pPr>
            <w:r w:rsidRPr="00B4760E">
              <w:t>pillar/turret</w:t>
            </w:r>
          </w:p>
          <w:p w:rsidR="00000000" w:rsidRPr="00B4760E" w:rsidP="00B4760E">
            <w:pPr>
              <w:pStyle w:val="ListBullet2"/>
            </w:pPr>
            <w:r w:rsidRPr="00B4760E">
              <w:t>lighting column</w:t>
            </w:r>
          </w:p>
          <w:p w:rsidR="00000000" w:rsidRPr="00B4760E" w:rsidP="00B4760E">
            <w:pPr>
              <w:pStyle w:val="ListBullet"/>
            </w:pPr>
            <w:r w:rsidRPr="00B4760E">
              <w:t>completing at least one (1) of the following HV terminations:</w:t>
            </w:r>
          </w:p>
          <w:p w:rsidR="00000000" w:rsidRPr="00B4760E" w:rsidP="00B4760E">
            <w:pPr>
              <w:pStyle w:val="ListBullet2"/>
            </w:pPr>
            <w:r w:rsidRPr="00B4760E">
              <w:t>pole top</w:t>
            </w:r>
          </w:p>
          <w:p w:rsidR="00000000" w:rsidRPr="00B4760E" w:rsidP="00B4760E">
            <w:pPr>
              <w:pStyle w:val="ListBullet2"/>
            </w:pPr>
            <w:r w:rsidRPr="00B4760E">
              <w:t>transformer</w:t>
            </w:r>
          </w:p>
          <w:p w:rsidR="00000000" w:rsidRPr="00B4760E" w:rsidP="00B4760E">
            <w:pPr>
              <w:pStyle w:val="ListBullet2"/>
            </w:pPr>
            <w:r w:rsidRPr="00B4760E">
              <w:t>switchgear</w:t>
            </w:r>
          </w:p>
          <w:p w:rsidR="00000000" w:rsidRPr="00B4760E" w:rsidP="00B4760E">
            <w:pPr>
              <w:pStyle w:val="ListBullet"/>
            </w:pPr>
            <w:r w:rsidRPr="00B4760E">
              <w:t>completing at least two (2) of the following cable tests:</w:t>
            </w:r>
          </w:p>
          <w:p w:rsidR="00000000" w:rsidRPr="00B4760E" w:rsidP="00B4760E">
            <w:pPr>
              <w:pStyle w:val="ListBullet2"/>
            </w:pPr>
            <w:r w:rsidRPr="00B4760E">
              <w:t>voltage</w:t>
            </w:r>
          </w:p>
          <w:p w:rsidR="00000000" w:rsidRPr="00B4760E" w:rsidP="00B4760E">
            <w:pPr>
              <w:pStyle w:val="ListBullet2"/>
            </w:pPr>
            <w:r w:rsidRPr="00B4760E">
              <w:t xml:space="preserve">continuity </w:t>
            </w:r>
          </w:p>
          <w:p w:rsidR="00000000" w:rsidRPr="00B4760E" w:rsidP="00B4760E">
            <w:pPr>
              <w:pStyle w:val="ListBullet2"/>
            </w:pPr>
            <w:r w:rsidRPr="00B4760E">
              <w:t xml:space="preserve">insulation resistance </w:t>
            </w:r>
          </w:p>
          <w:p w:rsidR="00000000" w:rsidRPr="00B4760E" w:rsidP="00B4760E">
            <w:pPr>
              <w:pStyle w:val="ListBullet2"/>
            </w:pPr>
            <w:r w:rsidRPr="00B4760E">
              <w:t xml:space="preserve">phase identification </w:t>
            </w:r>
          </w:p>
          <w:p w:rsidR="00000000" w:rsidRPr="00B4760E" w:rsidP="00B4760E">
            <w:pPr>
              <w:pStyle w:val="ListBullet"/>
            </w:pPr>
            <w:r w:rsidRPr="00B4760E">
              <w:t>installing electrical equipment, including:</w:t>
            </w:r>
          </w:p>
          <w:p w:rsidR="00000000" w:rsidRPr="00B4760E" w:rsidP="00B4760E">
            <w:pPr>
              <w:pStyle w:val="ListBullet2"/>
            </w:pPr>
            <w:r w:rsidRPr="00B4760E">
              <w:t>testing electrical equipment</w:t>
            </w:r>
          </w:p>
          <w:p w:rsidR="00000000" w:rsidRPr="00B4760E" w:rsidP="00B4760E">
            <w:pPr>
              <w:pStyle w:val="ListBullet2"/>
            </w:pPr>
            <w:r w:rsidRPr="00B4760E">
              <w:t xml:space="preserve">testing earthing systems </w:t>
            </w:r>
          </w:p>
          <w:p w:rsidR="00000000" w:rsidRPr="00B4760E" w:rsidP="00B4760E">
            <w:pPr>
              <w:pStyle w:val="ListBullet"/>
            </w:pPr>
            <w:r w:rsidRPr="00B4760E">
              <w:t>connecting a LV service cable</w:t>
            </w:r>
          </w:p>
          <w:p w:rsidR="00000000" w:rsidRPr="00B4760E" w:rsidP="00B4760E">
            <w:pPr>
              <w:pStyle w:val="ListBullet"/>
            </w:pPr>
            <w:r w:rsidRPr="00B4760E">
              <w:t>testing consumer/customer connections, including at least five (5) of the following:</w:t>
            </w:r>
          </w:p>
          <w:p w:rsidR="00000000" w:rsidRPr="00B4760E" w:rsidP="00B4760E">
            <w:pPr>
              <w:pStyle w:val="ListBullet2"/>
            </w:pPr>
            <w:r w:rsidRPr="00B4760E">
              <w:t>neutral integrity*</w:t>
            </w:r>
          </w:p>
          <w:p w:rsidR="00000000" w:rsidRPr="00B4760E" w:rsidP="00B4760E">
            <w:pPr>
              <w:pStyle w:val="ListBullet2"/>
            </w:pPr>
            <w:r w:rsidRPr="00B4760E">
              <w:t>polarity*</w:t>
            </w:r>
          </w:p>
          <w:p w:rsidR="00000000" w:rsidRPr="00B4760E" w:rsidP="00B4760E">
            <w:pPr>
              <w:pStyle w:val="ListBullet2"/>
            </w:pPr>
            <w:r w:rsidRPr="00B4760E">
              <w:t>voltage</w:t>
            </w:r>
          </w:p>
          <w:p w:rsidR="00000000" w:rsidRPr="00B4760E" w:rsidP="00B4760E">
            <w:pPr>
              <w:pStyle w:val="ListBullet2"/>
            </w:pPr>
            <w:r w:rsidRPr="00B4760E">
              <w:t>cu</w:t>
            </w:r>
            <w:r w:rsidRPr="00B4760E">
              <w:t>rrent</w:t>
            </w:r>
          </w:p>
          <w:p w:rsidR="00000000" w:rsidRPr="00B4760E" w:rsidP="00B4760E">
            <w:pPr>
              <w:pStyle w:val="ListBullet2"/>
            </w:pPr>
            <w:r w:rsidRPr="00B4760E">
              <w:t>phase rotation</w:t>
            </w:r>
          </w:p>
          <w:p w:rsidR="00000000" w:rsidRPr="00B4760E" w:rsidP="00B4760E">
            <w:pPr>
              <w:pStyle w:val="ListBullet2"/>
            </w:pPr>
            <w:r w:rsidRPr="00B4760E">
              <w:t xml:space="preserve">insulation resistance </w:t>
            </w:r>
          </w:p>
          <w:p w:rsidR="00000000" w:rsidRPr="00B4760E" w:rsidP="00B4760E">
            <w:pPr>
              <w:pStyle w:val="ListBullet2"/>
            </w:pPr>
            <w:r w:rsidRPr="00B4760E">
              <w:t>neutral identification</w:t>
            </w:r>
          </w:p>
          <w:p w:rsidR="00000000" w:rsidRPr="00B4760E" w:rsidP="00B4760E">
            <w:pPr>
              <w:pStyle w:val="ListBullet2"/>
            </w:pPr>
            <w:r w:rsidRPr="00B4760E">
              <w:t>loop impedance</w:t>
            </w:r>
          </w:p>
          <w:p w:rsidR="00000000" w:rsidRPr="00B4760E" w:rsidP="00B4760E">
            <w:pPr>
              <w:pStyle w:val="ListBullet2"/>
            </w:pPr>
            <w:r w:rsidRPr="00B4760E">
              <w:t>earth resistance</w:t>
            </w:r>
          </w:p>
          <w:p w:rsidR="00000000" w:rsidRPr="00B4760E" w:rsidP="00B4760E">
            <w:pPr>
              <w:pStyle w:val="ListBullet2"/>
            </w:pPr>
            <w:r w:rsidRPr="00B4760E">
              <w:t>(*must do)</w:t>
            </w:r>
          </w:p>
          <w:p w:rsidR="00000000" w:rsidRPr="00B4760E" w:rsidP="00B4760E">
            <w:pPr>
              <w:pStyle w:val="ListBullet"/>
            </w:pPr>
            <w:r w:rsidRPr="00B4760E">
              <w:t>verifying cable installations, including:</w:t>
            </w:r>
          </w:p>
          <w:p w:rsidR="00000000" w:rsidRPr="00B4760E" w:rsidP="00B4760E">
            <w:pPr>
              <w:pStyle w:val="ListBullet2"/>
            </w:pPr>
            <w:r w:rsidRPr="00B4760E">
              <w:t xml:space="preserve">complying with the work plan </w:t>
            </w:r>
          </w:p>
          <w:p w:rsidR="00000000" w:rsidRPr="00B4760E" w:rsidP="00B4760E">
            <w:pPr>
              <w:pStyle w:val="ListBullet2"/>
            </w:pPr>
            <w:r w:rsidRPr="00B4760E">
              <w:t>identifying and rectifying non-compliance issues</w:t>
            </w:r>
          </w:p>
          <w:p w:rsidR="00000000" w:rsidRPr="00B4760E" w:rsidP="00B4760E">
            <w:pPr>
              <w:pStyle w:val="ListBullet"/>
            </w:pPr>
            <w:r w:rsidRPr="00B4760E">
              <w:t>using testing equipment in accordance with workplace requirements</w:t>
            </w:r>
          </w:p>
          <w:p w:rsidR="00000000" w:rsidRPr="00B4760E" w:rsidP="00B4760E">
            <w:pPr>
              <w:pStyle w:val="ListBullet"/>
            </w:pPr>
            <w:r w:rsidRPr="00B4760E">
              <w:t>recording test results in accordance with workplace requirements</w:t>
            </w:r>
          </w:p>
          <w:p w:rsidR="00000000" w:rsidRPr="00B4760E" w:rsidP="00B4760E">
            <w:pPr>
              <w:pStyle w:val="ListBullet"/>
            </w:pPr>
            <w:r w:rsidRPr="00B4760E">
              <w:t>obtaining and signing on and off relevant work permits in accordance with workplace requirements</w:t>
            </w:r>
          </w:p>
          <w:p w:rsidR="00000000" w:rsidRPr="00B4760E" w:rsidP="00B4760E">
            <w:pPr>
              <w:pStyle w:val="ListBullet"/>
            </w:pPr>
            <w:r w:rsidRPr="00B4760E">
              <w:t>dealing with an unplan</w:t>
            </w:r>
            <w:r w:rsidRPr="00B4760E">
              <w:t>ned event on at least one (1) occasion</w:t>
            </w:r>
          </w:p>
          <w:p w:rsidR="00000000" w:rsidRPr="00B4760E" w:rsidP="00B4760E">
            <w:pPr>
              <w:pStyle w:val="ListBullet"/>
            </w:pPr>
            <w:r w:rsidRPr="00B4760E">
              <w:t>completing relevant work records, reports and documentation.</w:t>
            </w:r>
          </w:p>
        </w:tc>
      </w:tr>
    </w:tbl>
    <w:p w:rsidR="00000000" w:rsidRPr="00B4760E" w:rsidP="00B4760E">
      <w:pPr>
        <w:pStyle w:val="NoPaddingFontSize1"/>
      </w:pPr>
    </w:p>
    <w:p w:rsidR="00000000" w:rsidRPr="00B4760E" w:rsidP="00B4760E">
      <w:pPr>
        <w:pStyle w:val="AllowPageBreak"/>
      </w:pPr>
    </w:p>
    <w:p w:rsidR="00000000" w:rsidRPr="00B4760E" w:rsidP="00B4760E">
      <w:pPr>
        <w:pStyle w:val="Heading1"/>
      </w:pPr>
      <w:bookmarkStart w:id="13" w:name="O_1178465"/>
      <w:bookmarkEnd w:id="13"/>
      <w:r w:rsidRPr="00B4760E">
        <w:t>Knowledge Evidence</w:t>
      </w:r>
    </w:p>
    <w:tbl>
      <w:tblPr>
        <w:tblW w:w="9497" w:type="dxa"/>
        <w:tblLayout w:type="fixed"/>
        <w:tblCellMar>
          <w:left w:w="62" w:type="dxa"/>
          <w:right w:w="62" w:type="dxa"/>
        </w:tblCellMar>
        <w:tblLook w:val="0000"/>
      </w:tblPr>
      <w:tblGrid>
        <w:gridCol w:w="9497"/>
      </w:tblGrid>
      <w:tr w:rsidTr="00B476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760E">
            <w:pPr>
              <w:pStyle w:val="BodyText"/>
              <w:rPr>
                <w:lang w:val="en-NZ"/>
              </w:rPr>
            </w:pPr>
            <w:r w:rsidRPr="00B4760E">
              <w:t xml:space="preserve">Evidence required to demonstrate competence in this unit must be relevant to and satisfy all of the requirements of </w:t>
            </w:r>
            <w:r w:rsidRPr="00B4760E">
              <w:t>the elements and performance criteria and include knowledge of:</w:t>
            </w:r>
          </w:p>
        </w:tc>
      </w:tr>
      <w:tr w:rsidTr="00B476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60E" w:rsidP="00B4760E">
            <w:pPr>
              <w:pStyle w:val="ListBullet"/>
            </w:pPr>
            <w:r w:rsidRPr="00B4760E">
              <w:t xml:space="preserve">relevant legislation, regulations, standards, codes of practice and organisational workplace requirements including: </w:t>
            </w:r>
          </w:p>
          <w:p w:rsidR="00000000" w:rsidRPr="00B4760E" w:rsidP="00B4760E">
            <w:pPr>
              <w:pStyle w:val="ListBullet2"/>
            </w:pPr>
            <w:r w:rsidRPr="00B4760E">
              <w:t>WHS/OHS</w:t>
            </w:r>
          </w:p>
          <w:p w:rsidR="00000000" w:rsidRPr="00B4760E" w:rsidP="00B4760E">
            <w:pPr>
              <w:pStyle w:val="ListBullet2"/>
            </w:pPr>
            <w:r w:rsidRPr="00B4760E">
              <w:t xml:space="preserve">live LV connection principles </w:t>
            </w:r>
          </w:p>
          <w:p w:rsidR="00000000" w:rsidRPr="00B4760E" w:rsidP="00B4760E">
            <w:pPr>
              <w:pStyle w:val="ListBullet"/>
            </w:pPr>
            <w:r w:rsidRPr="00B4760E">
              <w:t>hazard, risk assessment and risk control requirements, including potential hazards</w:t>
            </w:r>
          </w:p>
          <w:p w:rsidR="00000000" w:rsidRPr="00B4760E" w:rsidP="00B4760E">
            <w:pPr>
              <w:pStyle w:val="ListBullet"/>
            </w:pPr>
            <w:r w:rsidRPr="00B4760E">
              <w:t>types and application of PPE</w:t>
            </w:r>
          </w:p>
          <w:p w:rsidR="00000000" w:rsidRPr="00B4760E" w:rsidP="00B4760E">
            <w:pPr>
              <w:pStyle w:val="ListBullet"/>
            </w:pPr>
            <w:r w:rsidRPr="00B4760E">
              <w:t xml:space="preserve">safe use of plant, tools and equipment </w:t>
            </w:r>
          </w:p>
          <w:p w:rsidR="00000000" w:rsidRPr="00B4760E" w:rsidP="00B4760E">
            <w:pPr>
              <w:pStyle w:val="ListBullet"/>
            </w:pPr>
            <w:r w:rsidRPr="00B4760E">
              <w:t>application, purpose and types of permits</w:t>
            </w:r>
          </w:p>
          <w:p w:rsidR="00000000" w:rsidRPr="00B4760E" w:rsidP="00B4760E">
            <w:pPr>
              <w:pStyle w:val="ListBullet"/>
            </w:pPr>
            <w:r w:rsidRPr="00B4760E">
              <w:t>construction manuals, system diagrams/plans and drawings</w:t>
            </w:r>
          </w:p>
          <w:p w:rsidR="00000000" w:rsidRPr="00B4760E" w:rsidP="00B4760E">
            <w:pPr>
              <w:pStyle w:val="ListBullet"/>
            </w:pPr>
            <w:r w:rsidRPr="00B4760E">
              <w:t>HV an</w:t>
            </w:r>
            <w:r w:rsidRPr="00B4760E">
              <w:t>d LV cable installation, including:</w:t>
            </w:r>
          </w:p>
          <w:p w:rsidR="00000000" w:rsidRPr="00B4760E" w:rsidP="00B4760E">
            <w:pPr>
              <w:pStyle w:val="ListBullet2"/>
            </w:pPr>
            <w:r w:rsidRPr="00B4760E">
              <w:t>cable jointing and terminating procedures</w:t>
            </w:r>
          </w:p>
          <w:p w:rsidR="00000000" w:rsidRPr="00B4760E" w:rsidP="00B4760E">
            <w:pPr>
              <w:pStyle w:val="ListBullet2"/>
            </w:pPr>
            <w:r w:rsidRPr="00B4760E">
              <w:t>testing procedures</w:t>
            </w:r>
          </w:p>
          <w:p w:rsidR="00000000" w:rsidRPr="00B4760E" w:rsidP="00B4760E">
            <w:pPr>
              <w:pStyle w:val="ListBullet"/>
            </w:pPr>
            <w:r w:rsidRPr="00B4760E">
              <w:t>electrical equipment installation, including:</w:t>
            </w:r>
          </w:p>
          <w:p w:rsidR="00000000" w:rsidRPr="00B4760E" w:rsidP="00B4760E">
            <w:pPr>
              <w:pStyle w:val="ListBullet2"/>
            </w:pPr>
            <w:r w:rsidRPr="00B4760E">
              <w:t>construction and connection procedures</w:t>
            </w:r>
          </w:p>
          <w:p w:rsidR="00000000" w:rsidRPr="00B4760E" w:rsidP="00B4760E">
            <w:pPr>
              <w:pStyle w:val="ListBullet2"/>
            </w:pPr>
            <w:r w:rsidRPr="00B4760E">
              <w:t>testing procedures</w:t>
            </w:r>
          </w:p>
          <w:p w:rsidR="00000000" w:rsidRPr="00B4760E" w:rsidP="00B4760E">
            <w:pPr>
              <w:pStyle w:val="ListBullet"/>
            </w:pPr>
            <w:r w:rsidRPr="00B4760E">
              <w:t>LV service installation, including:</w:t>
            </w:r>
          </w:p>
          <w:p w:rsidR="00000000" w:rsidRPr="00B4760E" w:rsidP="00B4760E">
            <w:pPr>
              <w:pStyle w:val="ListBullet2"/>
            </w:pPr>
            <w:r w:rsidRPr="00B4760E">
              <w:t xml:space="preserve">connection procedures  </w:t>
            </w:r>
          </w:p>
          <w:p w:rsidR="00000000" w:rsidRPr="00B4760E" w:rsidP="00B4760E">
            <w:pPr>
              <w:pStyle w:val="ListBullet2"/>
            </w:pPr>
            <w:r w:rsidRPr="00B4760E">
              <w:t>testing procedures</w:t>
            </w:r>
          </w:p>
          <w:p w:rsidR="00000000" w:rsidRPr="00B4760E" w:rsidP="00B4760E">
            <w:pPr>
              <w:pStyle w:val="ListBullet"/>
            </w:pPr>
            <w:r w:rsidRPr="00B4760E">
              <w:t>cable installation verification procedures.</w:t>
            </w:r>
          </w:p>
        </w:tc>
      </w:tr>
    </w:tbl>
    <w:p w:rsidR="00000000" w:rsidRPr="00B4760E" w:rsidP="00B4760E">
      <w:pPr>
        <w:pStyle w:val="NoPaddingFontSize1"/>
      </w:pPr>
    </w:p>
    <w:p w:rsidR="00000000" w:rsidRPr="00B4760E" w:rsidP="00B4760E">
      <w:pPr>
        <w:pStyle w:val="AllowPageBreak"/>
      </w:pPr>
    </w:p>
    <w:p w:rsidR="00000000" w:rsidRPr="00B4760E" w:rsidP="00B4760E">
      <w:pPr>
        <w:pStyle w:val="Heading1"/>
      </w:pPr>
      <w:bookmarkStart w:id="14" w:name="O_1178466"/>
      <w:bookmarkEnd w:id="14"/>
      <w:r w:rsidRPr="00B4760E">
        <w:t>Assessment Conditions</w:t>
      </w:r>
    </w:p>
    <w:tbl>
      <w:tblPr>
        <w:tblW w:w="9497" w:type="dxa"/>
        <w:tblLayout w:type="fixed"/>
        <w:tblCellMar>
          <w:left w:w="62" w:type="dxa"/>
          <w:right w:w="62" w:type="dxa"/>
        </w:tblCellMar>
        <w:tblLook w:val="0000"/>
      </w:tblPr>
      <w:tblGrid>
        <w:gridCol w:w="9497"/>
      </w:tblGrid>
      <w:tr w:rsidTr="00B476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60E" w:rsidP="00B4760E">
            <w:pPr>
              <w:pStyle w:val="BodyText"/>
            </w:pPr>
            <w:r w:rsidRPr="00B4760E">
              <w:t>Assessors must hold credentials specified within the Standards for Registered Training Organisations current at the time of assessment.</w:t>
            </w:r>
          </w:p>
          <w:p w:rsidR="00000000" w:rsidRPr="00B4760E" w:rsidP="00B4760E">
            <w:pPr>
              <w:pStyle w:val="BodyText"/>
            </w:pPr>
            <w:r w:rsidRPr="00B4760E">
              <w:t>Assessment must satisfy the Principles of Assessment and Rules of Evidence and all regulatory requirements included with</w:t>
            </w:r>
            <w:r w:rsidRPr="00B4760E">
              <w:t>in the Standards for Registered Training Organisations current at the time of assessment.</w:t>
            </w:r>
          </w:p>
          <w:p w:rsidR="00000000" w:rsidRPr="00B4760E" w:rsidP="00B4760E">
            <w:pPr>
              <w:pStyle w:val="BodyText"/>
            </w:pPr>
            <w:r w:rsidRPr="00B4760E">
              <w:t>Assessment must occur in workplace operational situations, where it is appropriate to do so.</w:t>
            </w:r>
          </w:p>
          <w:p w:rsidR="00000000" w:rsidRPr="00B4760E" w:rsidP="00B4760E">
            <w:pPr>
              <w:pStyle w:val="BodyText"/>
            </w:pPr>
            <w:r w:rsidRPr="00B4760E">
              <w:t>Where this is not appropriate, assessment must occur in simulated conditi</w:t>
            </w:r>
            <w:r w:rsidRPr="00B4760E">
              <w:t>ons involving realistic and authentic activities that replicate operational workplace conditions.</w:t>
            </w:r>
          </w:p>
          <w:p w:rsidR="00000000" w:rsidRPr="00B4760E" w:rsidP="00B4760E">
            <w:pPr>
              <w:pStyle w:val="BodyText"/>
            </w:pPr>
            <w:r w:rsidRPr="00B4760E">
              <w:t>Assessment processes and techniques must be appropriate to the language, literacy and numeracy requirements of the work being performed and the needs of the c</w:t>
            </w:r>
            <w:r w:rsidRPr="00B4760E">
              <w:t>andidate.</w:t>
            </w:r>
          </w:p>
          <w:p w:rsidR="00000000" w:rsidRPr="00B4760E" w:rsidP="00B4760E">
            <w:pPr>
              <w:pStyle w:val="BodyText"/>
            </w:pPr>
            <w:r w:rsidRPr="00B4760E">
              <w:t>Resources for assessment must include access to:</w:t>
            </w:r>
          </w:p>
          <w:p w:rsidR="00000000" w:rsidRPr="00B4760E" w:rsidP="00B4760E">
            <w:pPr>
              <w:pStyle w:val="ListBullet"/>
            </w:pPr>
            <w:r w:rsidRPr="00B4760E">
              <w:t>relevant and appropriate materials, tools, facilities, equipment and PPE currently used in industry for installing, testing and verifying underground cable installations</w:t>
            </w:r>
          </w:p>
          <w:p w:rsidR="00000000" w:rsidRPr="00B4760E" w:rsidP="00B4760E">
            <w:pPr>
              <w:pStyle w:val="ListBullet"/>
            </w:pPr>
            <w:r w:rsidRPr="00B4760E">
              <w:t xml:space="preserve">applicable documentation, </w:t>
            </w:r>
            <w:r w:rsidRPr="00B4760E">
              <w:t>including workplace requirements, relevant industry standards, equipment specifications, regulations, codes of practice and operation manuals.</w:t>
            </w:r>
          </w:p>
        </w:tc>
      </w:tr>
    </w:tbl>
    <w:p w:rsidR="00000000" w:rsidRPr="00B4760E" w:rsidP="00B4760E">
      <w:pPr>
        <w:pStyle w:val="NoPaddingFontSize1"/>
      </w:pPr>
    </w:p>
    <w:p w:rsidR="00000000" w:rsidRPr="00B4760E" w:rsidP="00B4760E">
      <w:pPr>
        <w:pStyle w:val="AllowPageBreak"/>
      </w:pPr>
    </w:p>
    <w:p w:rsidR="00000000" w:rsidRPr="00B4760E" w:rsidP="00B4760E">
      <w:pPr>
        <w:pStyle w:val="Heading1"/>
      </w:pPr>
      <w:bookmarkStart w:id="15" w:name="O_1178469"/>
      <w:bookmarkEnd w:id="15"/>
      <w:r w:rsidRPr="00B4760E">
        <w:t>Links</w:t>
      </w:r>
    </w:p>
    <w:p w:rsidR="00000000" w:rsidRPr="00B4760E" w:rsidP="00346E68">
      <w:pPr>
        <w:pStyle w:val="BodyText"/>
      </w:pPr>
      <w:r w:rsidRPr="00B4760E">
        <w:t>Companion Volume Implementation Guide</w:t>
      </w:r>
      <w:r w:rsidRPr="00B4760E">
        <w:t xml:space="preserve">s are found in VETNet - </w:t>
      </w:r>
      <w:r>
        <w:fldChar w:fldCharType="begin"/>
      </w:r>
      <w:r>
        <w:instrText xml:space="preserve"> HYPERLINK "https://vetnet.gov.au/Pages/TrainingDocs.aspx?q=229bace1-b7bc-4653-9300-dffb13ecfad7" </w:instrText>
      </w:r>
      <w:r>
        <w:fldChar w:fldCharType="separate"/>
      </w:r>
      <w:r w:rsidRPr="000030A4">
        <w:rPr>
          <w:rStyle w:val="Hyperlink"/>
        </w:rPr>
        <w:t>https://vetnet.gov.au/Pages/TrainingDocs.aspx?q=229bace1-b7bc-4653-9300-dffb13ecfad7</w:t>
      </w:r>
      <w:r>
        <w:fldChar w:fldCharType="end"/>
      </w:r>
    </w:p>
    <w:p w:rsidR="00000000" w:rsidRPr="00B4760E" w:rsidP="00B4760E"/>
    <w:sectPr w:rsidSect="00B476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6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60E" w:rsidRPr="00346E68" w:rsidP="00346E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6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E68" w:rsidP="00B476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46E68" w:rsidP="00B476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46E68" w:rsidP="00B476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60E" w:rsidP="00B4760E">
    <w:pPr>
      <w:pStyle w:val="Footer"/>
      <w:framePr w:wrap="around"/>
    </w:pPr>
    <w:r>
      <w:fldChar w:fldCharType="begin"/>
    </w:r>
    <w:r>
      <w:instrText xml:space="preserve"> DOCPROPERTY  Subject  \* MERGEFORMAT </w:instrText>
    </w:r>
    <w:r>
      <w:fldChar w:fldCharType="separate"/>
    </w:r>
    <w:r w:rsidR="00346E68">
      <w:t>Approved</w:t>
    </w:r>
    <w:r w:rsidR="00346E68">
      <w:fldChar w:fldCharType="end"/>
    </w:r>
    <w:r>
      <w:tab/>
      <w:t xml:space="preserve">Page </w:t>
    </w:r>
    <w:r>
      <w:fldChar w:fldCharType="begin"/>
    </w:r>
    <w:r>
      <w:instrText xml:space="preserve"> PAGE  \* Arabic  \* MERGEFORMAT </w:instrText>
    </w:r>
    <w:r>
      <w:fldChar w:fldCharType="separate"/>
    </w:r>
    <w:r w:rsidR="00346E6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6E68">
      <w:rPr>
        <w:noProof/>
      </w:rPr>
      <w:t>6</w:t>
    </w:r>
    <w:r>
      <w:rPr>
        <w:noProof/>
      </w:rPr>
      <w:fldChar w:fldCharType="end"/>
    </w:r>
  </w:p>
  <w:p w:rsidR="00B4760E" w:rsidP="00B4760E">
    <w:pPr>
      <w:pStyle w:val="Footer"/>
      <w:framePr w:wrap="around"/>
    </w:pPr>
    <w:r>
      <w:t xml:space="preserve">© Commonwealth of Australia, </w:t>
    </w:r>
    <w:r>
      <w:fldChar w:fldCharType="begin"/>
    </w:r>
    <w:r>
      <w:instrText xml:space="preserve"> DATE  \@ "yyyy"  \* MERGEFORMAT </w:instrText>
    </w:r>
    <w:r>
      <w:fldChar w:fldCharType="separate"/>
    </w:r>
    <w:r w:rsidR="00346E68">
      <w:rPr>
        <w:noProof/>
      </w:rPr>
      <w:t>2025</w:t>
    </w:r>
    <w:r>
      <w:fldChar w:fldCharType="end"/>
    </w:r>
    <w:r>
      <w:tab/>
    </w:r>
    <w:r>
      <w:fldChar w:fldCharType="begin"/>
    </w:r>
    <w:r>
      <w:instrText xml:space="preserve"> DOCPROPERTY  Author  \* MERGEFORMAT </w:instrText>
    </w:r>
    <w:r>
      <w:fldChar w:fldCharType="separate"/>
    </w:r>
    <w:r w:rsidR="00346E68">
      <w:t>Powering Skills Organisation</w:t>
    </w:r>
    <w:r w:rsidR="00346E68">
      <w:fldChar w:fldCharType="end"/>
    </w:r>
  </w:p>
  <w:p w:rsidR="00B4760E" w:rsidP="00B476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6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E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760E" w:rsidRPr="00346E68" w:rsidP="00346E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6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E68" w:rsidRPr="002D2AF8" w:rsidP="00B4760E">
    <w:pPr>
      <w:pStyle w:val="Header"/>
      <w:framePr w:wrap="around"/>
    </w:pPr>
    <w:r>
      <w:fldChar w:fldCharType="begin"/>
    </w:r>
    <w:r>
      <w:instrText xml:space="preserve"> TITLE   \* MERGEFORMAT </w:instrText>
    </w:r>
    <w:r>
      <w:fldChar w:fldCharType="separate"/>
    </w:r>
    <w:r>
      <w:t>UETDRDU009 Install, test and verify distribution underground cable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46E68" w:rsidP="00B476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60E" w:rsidRPr="002D2AF8" w:rsidP="00B4760E">
    <w:pPr>
      <w:pStyle w:val="Header"/>
      <w:framePr w:wrap="around"/>
    </w:pPr>
    <w:r>
      <w:fldChar w:fldCharType="begin"/>
    </w:r>
    <w:r>
      <w:instrText xml:space="preserve"> TITLE   \* MERGEFORMAT </w:instrText>
    </w:r>
    <w:r>
      <w:fldChar w:fldCharType="separate"/>
    </w:r>
    <w:r w:rsidR="00346E68">
      <w:t>UETDRDU009 Install, test and verify distribution underground cable installations</w:t>
    </w:r>
    <w:r w:rsidR="00346E68">
      <w:fldChar w:fldCharType="end"/>
    </w:r>
    <w:r>
      <w:tab/>
      <w:t xml:space="preserve">Date this document was generated: </w:t>
    </w:r>
    <w:r>
      <w:fldChar w:fldCharType="begin"/>
    </w:r>
    <w:r>
      <w:instrText xml:space="preserve"> CREATEDATE  \@ "d MMMM yyyy"  \* MERGEFORMAT </w:instrText>
    </w:r>
    <w:r>
      <w:fldChar w:fldCharType="separate"/>
    </w:r>
    <w:r w:rsidR="00346E68">
      <w:rPr>
        <w:noProof/>
      </w:rPr>
      <w:t>1 March 2025</w:t>
    </w:r>
    <w:r>
      <w:fldChar w:fldCharType="end"/>
    </w:r>
  </w:p>
  <w:p w:rsidR="00B4760E" w:rsidP="00B476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2EBF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C245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A4C7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6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760E"/>
    <w:pPr>
      <w:spacing w:before="360" w:after="60"/>
      <w:outlineLvl w:val="0"/>
    </w:pPr>
    <w:rPr>
      <w:sz w:val="32"/>
    </w:rPr>
  </w:style>
  <w:style w:type="paragraph" w:styleId="Heading2">
    <w:name w:val="heading 2"/>
    <w:basedOn w:val="HeadingBase"/>
    <w:next w:val="BodyText"/>
    <w:link w:val="Heading2Char"/>
    <w:qFormat/>
    <w:rsid w:val="00B4760E"/>
    <w:pPr>
      <w:keepLines/>
      <w:spacing w:before="240" w:after="120"/>
      <w:outlineLvl w:val="1"/>
    </w:pPr>
    <w:rPr>
      <w:sz w:val="28"/>
      <w:szCs w:val="40"/>
    </w:rPr>
  </w:style>
  <w:style w:type="paragraph" w:styleId="Heading3">
    <w:name w:val="heading 3"/>
    <w:basedOn w:val="HeadingBase"/>
    <w:next w:val="BodyText"/>
    <w:link w:val="Heading3Char"/>
    <w:qFormat/>
    <w:rsid w:val="00B4760E"/>
    <w:pPr>
      <w:spacing w:before="180" w:after="120"/>
      <w:outlineLvl w:val="2"/>
    </w:pPr>
    <w:rPr>
      <w:spacing w:val="-10"/>
      <w:kern w:val="32"/>
    </w:rPr>
  </w:style>
  <w:style w:type="paragraph" w:styleId="Heading4">
    <w:name w:val="heading 4"/>
    <w:basedOn w:val="HeadingBase"/>
    <w:next w:val="BodyText"/>
    <w:link w:val="Heading4Char"/>
    <w:qFormat/>
    <w:rsid w:val="00B4760E"/>
    <w:pPr>
      <w:spacing w:before="160" w:after="120"/>
      <w:outlineLvl w:val="3"/>
    </w:pPr>
    <w:rPr>
      <w:sz w:val="22"/>
    </w:rPr>
  </w:style>
  <w:style w:type="paragraph" w:styleId="Heading5">
    <w:name w:val="heading 5"/>
    <w:basedOn w:val="HeadingBase"/>
    <w:next w:val="Normal"/>
    <w:link w:val="Heading5Char"/>
    <w:qFormat/>
    <w:rsid w:val="00B4760E"/>
    <w:pPr>
      <w:spacing w:before="80"/>
      <w:outlineLvl w:val="4"/>
    </w:pPr>
    <w:rPr>
      <w:color w:val="918585"/>
      <w:sz w:val="20"/>
    </w:rPr>
  </w:style>
  <w:style w:type="paragraph" w:styleId="Heading6">
    <w:name w:val="heading 6"/>
    <w:basedOn w:val="HeadingBase"/>
    <w:next w:val="Normal"/>
    <w:link w:val="Heading6Char"/>
    <w:qFormat/>
    <w:rsid w:val="00B4760E"/>
    <w:pPr>
      <w:spacing w:before="60"/>
      <w:outlineLvl w:val="5"/>
    </w:pPr>
    <w:rPr>
      <w:color w:val="918585"/>
      <w:sz w:val="20"/>
    </w:rPr>
  </w:style>
  <w:style w:type="paragraph" w:styleId="Heading7">
    <w:name w:val="heading 7"/>
    <w:basedOn w:val="Normal"/>
    <w:next w:val="Normal"/>
    <w:link w:val="Heading7Char"/>
    <w:qFormat/>
    <w:rsid w:val="00B4760E"/>
    <w:pPr>
      <w:ind w:left="720"/>
      <w:outlineLvl w:val="6"/>
    </w:pPr>
    <w:rPr>
      <w:i/>
    </w:rPr>
  </w:style>
  <w:style w:type="paragraph" w:styleId="Heading8">
    <w:name w:val="heading 8"/>
    <w:basedOn w:val="Normal"/>
    <w:next w:val="Normal"/>
    <w:link w:val="Heading8Char"/>
    <w:qFormat/>
    <w:rsid w:val="00B4760E"/>
    <w:pPr>
      <w:ind w:left="720"/>
      <w:outlineLvl w:val="7"/>
    </w:pPr>
    <w:rPr>
      <w:i/>
    </w:rPr>
  </w:style>
  <w:style w:type="paragraph" w:styleId="Heading9">
    <w:name w:val="heading 9"/>
    <w:basedOn w:val="Normal"/>
    <w:next w:val="Normal"/>
    <w:link w:val="Heading9Char"/>
    <w:qFormat/>
    <w:rsid w:val="00B4760E"/>
    <w:pPr>
      <w:ind w:left="720"/>
      <w:outlineLvl w:val="8"/>
    </w:pPr>
    <w:rPr>
      <w:i/>
    </w:rPr>
  </w:style>
  <w:style w:type="character" w:default="1" w:styleId="DefaultParagraphFont">
    <w:name w:val="Default Paragraph Font"/>
    <w:uiPriority w:val="1"/>
    <w:unhideWhenUsed/>
    <w:rsid w:val="00B476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760E"/>
  </w:style>
  <w:style w:type="character" w:customStyle="1" w:styleId="Heading1Char">
    <w:name w:val="Heading 1 Char"/>
    <w:basedOn w:val="DefaultParagraphFont"/>
    <w:link w:val="Heading1"/>
    <w:rsid w:val="00B4760E"/>
    <w:rPr>
      <w:rFonts w:ascii="Times New Roman" w:eastAsia="Times New Roman" w:hAnsi="Times New Roman" w:cs="Times New Roman"/>
      <w:b/>
      <w:sz w:val="32"/>
      <w:szCs w:val="20"/>
      <w:lang w:eastAsia="en-US"/>
    </w:rPr>
  </w:style>
  <w:style w:type="paragraph" w:styleId="BodyText">
    <w:name w:val="Body Text"/>
    <w:basedOn w:val="Normal"/>
    <w:link w:val="BodyTextChar"/>
    <w:rsid w:val="00B476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760E"/>
    <w:rPr>
      <w:rFonts w:ascii="Times New Roman" w:eastAsia="Times New Roman" w:hAnsi="Times New Roman" w:cs="Times New Roman"/>
      <w:sz w:val="24"/>
      <w:lang w:eastAsia="en-US"/>
    </w:rPr>
  </w:style>
  <w:style w:type="paragraph" w:styleId="ListBullet">
    <w:name w:val="List Bullet"/>
    <w:basedOn w:val="List"/>
    <w:rsid w:val="00B4760E"/>
    <w:pPr>
      <w:numPr>
        <w:numId w:val="12"/>
      </w:numPr>
      <w:tabs>
        <w:tab w:val="clear" w:pos="340"/>
      </w:tabs>
      <w:spacing w:before="40" w:after="40"/>
    </w:pPr>
  </w:style>
  <w:style w:type="character" w:customStyle="1" w:styleId="SpecialBold">
    <w:name w:val="Special Bold"/>
    <w:basedOn w:val="DefaultParagraphFont"/>
    <w:rsid w:val="00B4760E"/>
    <w:rPr>
      <w:b/>
      <w:spacing w:val="0"/>
    </w:rPr>
  </w:style>
  <w:style w:type="paragraph" w:styleId="ListBullet2">
    <w:name w:val="List Bullet 2"/>
    <w:basedOn w:val="List2"/>
    <w:rsid w:val="00B4760E"/>
    <w:pPr>
      <w:numPr>
        <w:numId w:val="13"/>
      </w:numPr>
      <w:tabs>
        <w:tab w:val="clear" w:pos="680"/>
      </w:tabs>
    </w:pPr>
  </w:style>
  <w:style w:type="paragraph" w:customStyle="1" w:styleId="SuperHeading">
    <w:name w:val="SuperHeading"/>
    <w:basedOn w:val="Normal"/>
    <w:rsid w:val="00B4760E"/>
    <w:pPr>
      <w:spacing w:before="240" w:after="120"/>
      <w:outlineLvl w:val="0"/>
    </w:pPr>
    <w:rPr>
      <w:rFonts w:ascii="Times New Roman" w:hAnsi="Times New Roman"/>
      <w:b/>
      <w:sz w:val="32"/>
    </w:rPr>
  </w:style>
  <w:style w:type="paragraph" w:customStyle="1" w:styleId="AllowPageBreak">
    <w:name w:val="AllowPageBreak"/>
    <w:rsid w:val="00B4760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476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76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76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76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76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76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76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760E"/>
    <w:rPr>
      <w:rFonts w:ascii="Courier New" w:eastAsia="Times New Roman" w:hAnsi="Courier New" w:cs="Times New Roman"/>
      <w:i/>
      <w:szCs w:val="20"/>
      <w:lang w:eastAsia="en-US"/>
    </w:rPr>
  </w:style>
  <w:style w:type="paragraph" w:customStyle="1" w:styleId="HeadingBase">
    <w:name w:val="Heading Base"/>
    <w:rsid w:val="00B476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760E"/>
    <w:pPr>
      <w:tabs>
        <w:tab w:val="right" w:leader="dot" w:pos="9072"/>
      </w:tabs>
      <w:ind w:left="567"/>
    </w:pPr>
    <w:rPr>
      <w:szCs w:val="22"/>
    </w:rPr>
  </w:style>
  <w:style w:type="paragraph" w:customStyle="1" w:styleId="TOCBase">
    <w:name w:val="TOC Base"/>
    <w:rsid w:val="00B476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760E"/>
    <w:pPr>
      <w:tabs>
        <w:tab w:val="right" w:leader="dot" w:pos="9072"/>
      </w:tabs>
      <w:spacing w:before="40" w:after="40"/>
      <w:ind w:left="284"/>
    </w:pPr>
    <w:rPr>
      <w:rFonts w:ascii="Times New Roman" w:hAnsi="Times New Roman"/>
    </w:rPr>
  </w:style>
  <w:style w:type="paragraph" w:styleId="TOC1">
    <w:name w:val="toc 1"/>
    <w:basedOn w:val="TOCBase"/>
    <w:next w:val="Normal"/>
    <w:rsid w:val="00B476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76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760E"/>
    <w:rPr>
      <w:rFonts w:ascii="Times New Roman" w:eastAsia="Times New Roman" w:hAnsi="Times New Roman" w:cs="Times New Roman"/>
      <w:sz w:val="16"/>
      <w:lang w:eastAsia="en-US"/>
    </w:rPr>
  </w:style>
  <w:style w:type="paragraph" w:styleId="Title">
    <w:name w:val="Title"/>
    <w:basedOn w:val="HeadingBase"/>
    <w:link w:val="TitleChar"/>
    <w:qFormat/>
    <w:rsid w:val="00B4760E"/>
    <w:pPr>
      <w:spacing w:before="5040"/>
      <w:jc w:val="center"/>
    </w:pPr>
    <w:rPr>
      <w:sz w:val="48"/>
      <w:szCs w:val="72"/>
      <w:lang w:val="en-US"/>
    </w:rPr>
  </w:style>
  <w:style w:type="character" w:customStyle="1" w:styleId="TitleChar">
    <w:name w:val="Title Char"/>
    <w:basedOn w:val="DefaultParagraphFont"/>
    <w:link w:val="Title"/>
    <w:rsid w:val="00B476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760E"/>
    <w:pPr>
      <w:tabs>
        <w:tab w:val="left" w:pos="3600"/>
        <w:tab w:val="left" w:pos="3958"/>
      </w:tabs>
    </w:pPr>
  </w:style>
  <w:style w:type="paragraph" w:styleId="List">
    <w:name w:val="List"/>
    <w:basedOn w:val="BodyText"/>
    <w:next w:val="BodyText"/>
    <w:rsid w:val="00B4760E"/>
    <w:pPr>
      <w:tabs>
        <w:tab w:val="left" w:pos="340"/>
      </w:tabs>
      <w:spacing w:before="60" w:after="60"/>
      <w:ind w:left="340" w:hanging="340"/>
    </w:pPr>
  </w:style>
  <w:style w:type="paragraph" w:customStyle="1" w:styleId="Note">
    <w:name w:val="Note"/>
    <w:basedOn w:val="BodyText"/>
    <w:rsid w:val="00B476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760E"/>
    <w:pPr>
      <w:framePr w:wrap="auto" w:hAnchor="text" w:y="6049"/>
    </w:pPr>
    <w:rPr>
      <w:color w:val="000000"/>
      <w:sz w:val="40"/>
    </w:rPr>
  </w:style>
  <w:style w:type="paragraph" w:customStyle="1" w:styleId="TOCTitle">
    <w:name w:val="TOCTitle"/>
    <w:basedOn w:val="Heading1"/>
    <w:rsid w:val="00B4760E"/>
    <w:pPr>
      <w:spacing w:after="240"/>
      <w:jc w:val="center"/>
      <w:outlineLvl w:val="9"/>
    </w:pPr>
    <w:rPr>
      <w:caps/>
    </w:rPr>
  </w:style>
  <w:style w:type="paragraph" w:customStyle="1" w:styleId="Version">
    <w:name w:val="Version"/>
    <w:rsid w:val="00B476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760E"/>
    <w:pPr>
      <w:keepNext w:val="0"/>
      <w:tabs>
        <w:tab w:val="right" w:pos="4176"/>
      </w:tabs>
      <w:ind w:left="198" w:hanging="198"/>
    </w:pPr>
    <w:rPr>
      <w:rFonts w:ascii="Garamond" w:hAnsi="Garamond"/>
    </w:rPr>
  </w:style>
  <w:style w:type="paragraph" w:styleId="IndexHeading">
    <w:name w:val="index heading"/>
    <w:basedOn w:val="Normal"/>
    <w:next w:val="Index1"/>
    <w:semiHidden/>
    <w:rsid w:val="00B4760E"/>
    <w:pPr>
      <w:spacing w:before="120" w:after="120"/>
    </w:pPr>
    <w:rPr>
      <w:rFonts w:ascii="Arial" w:hAnsi="Arial"/>
      <w:b/>
      <w:color w:val="918585"/>
      <w:sz w:val="24"/>
    </w:rPr>
  </w:style>
  <w:style w:type="paragraph" w:styleId="Header">
    <w:name w:val="header"/>
    <w:basedOn w:val="Normal"/>
    <w:link w:val="HeaderChar"/>
    <w:rsid w:val="00B476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760E"/>
    <w:rPr>
      <w:rFonts w:ascii="Times New Roman" w:eastAsia="Times New Roman" w:hAnsi="Times New Roman" w:cs="Times New Roman"/>
      <w:sz w:val="16"/>
      <w:szCs w:val="20"/>
      <w:lang w:val="en-GB" w:eastAsia="en-US"/>
    </w:rPr>
  </w:style>
  <w:style w:type="paragraph" w:customStyle="1" w:styleId="Chapter">
    <w:name w:val="Chapter"/>
    <w:basedOn w:val="Normal"/>
    <w:rsid w:val="00B4760E"/>
    <w:pPr>
      <w:spacing w:before="240"/>
    </w:pPr>
    <w:rPr>
      <w:rFonts w:ascii="Times New Roman" w:hAnsi="Times New Roman"/>
      <w:smallCaps/>
      <w:spacing w:val="80"/>
      <w:sz w:val="28"/>
    </w:rPr>
  </w:style>
  <w:style w:type="paragraph" w:customStyle="1" w:styleId="InChapter">
    <w:name w:val="InChapter"/>
    <w:basedOn w:val="Heading3"/>
    <w:rsid w:val="00B4760E"/>
    <w:pPr>
      <w:spacing w:after="240"/>
      <w:outlineLvl w:val="9"/>
    </w:pPr>
    <w:rPr>
      <w:noProof/>
    </w:rPr>
  </w:style>
  <w:style w:type="paragraph" w:styleId="Index2">
    <w:name w:val="index 2"/>
    <w:basedOn w:val="Normal"/>
    <w:next w:val="Normal"/>
    <w:semiHidden/>
    <w:rsid w:val="00B4760E"/>
    <w:pPr>
      <w:tabs>
        <w:tab w:val="right" w:pos="4176"/>
      </w:tabs>
      <w:ind w:left="568" w:hanging="284"/>
    </w:pPr>
    <w:rPr>
      <w:rFonts w:ascii="Garamond" w:hAnsi="Garamond"/>
    </w:rPr>
  </w:style>
  <w:style w:type="paragraph" w:customStyle="1" w:styleId="Byline">
    <w:name w:val="Byline"/>
    <w:rsid w:val="00B476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760E"/>
    <w:pPr>
      <w:tabs>
        <w:tab w:val="clear" w:pos="3600"/>
        <w:tab w:val="clear" w:pos="3958"/>
      </w:tabs>
      <w:jc w:val="right"/>
    </w:pPr>
  </w:style>
  <w:style w:type="character" w:styleId="Emphasis">
    <w:name w:val="Emphasis"/>
    <w:basedOn w:val="DefaultParagraphFont"/>
    <w:qFormat/>
    <w:rsid w:val="00B4760E"/>
    <w:rPr>
      <w:i/>
    </w:rPr>
  </w:style>
  <w:style w:type="paragraph" w:styleId="Caption">
    <w:name w:val="caption"/>
    <w:basedOn w:val="BodyText"/>
    <w:next w:val="Normal"/>
    <w:qFormat/>
    <w:rsid w:val="00B4760E"/>
    <w:pPr>
      <w:framePr w:w="2268" w:hSpace="181" w:vSpace="181" w:wrap="around" w:vAnchor="text" w:hAnchor="page" w:x="1135" w:y="285" w:anchorLock="1"/>
    </w:pPr>
    <w:rPr>
      <w:i/>
    </w:rPr>
  </w:style>
  <w:style w:type="paragraph" w:customStyle="1" w:styleId="MiniTOCTitle">
    <w:name w:val="MiniTOCTitle"/>
    <w:basedOn w:val="Heading4"/>
    <w:rsid w:val="00B4760E"/>
    <w:pPr>
      <w:spacing w:before="240"/>
      <w:outlineLvl w:val="9"/>
    </w:pPr>
    <w:rPr>
      <w:noProof/>
      <w:sz w:val="24"/>
    </w:rPr>
  </w:style>
  <w:style w:type="paragraph" w:customStyle="1" w:styleId="MiniTOCItem">
    <w:name w:val="MiniTOCItem"/>
    <w:basedOn w:val="ListBullet"/>
    <w:rsid w:val="00B4760E"/>
    <w:pPr>
      <w:numPr>
        <w:numId w:val="0"/>
      </w:numPr>
      <w:tabs>
        <w:tab w:val="right" w:leader="dot" w:pos="6521"/>
      </w:tabs>
      <w:spacing w:before="0" w:after="0"/>
    </w:pPr>
  </w:style>
  <w:style w:type="paragraph" w:customStyle="1" w:styleId="TOFTitle">
    <w:name w:val="TOFTitle"/>
    <w:basedOn w:val="TOCTitle"/>
    <w:rsid w:val="00B4760E"/>
  </w:style>
  <w:style w:type="paragraph" w:styleId="TableofFigures">
    <w:name w:val="table of figures"/>
    <w:basedOn w:val="Normal"/>
    <w:next w:val="Normal"/>
    <w:semiHidden/>
    <w:rsid w:val="00B4760E"/>
    <w:pPr>
      <w:tabs>
        <w:tab w:val="right" w:leader="dot" w:pos="9072"/>
      </w:tabs>
      <w:ind w:left="970" w:hanging="403"/>
    </w:pPr>
    <w:rPr>
      <w:rFonts w:ascii="Times New Roman" w:hAnsi="Times New Roman"/>
      <w:b/>
    </w:rPr>
  </w:style>
  <w:style w:type="paragraph" w:styleId="ListNumber">
    <w:name w:val="List Number"/>
    <w:basedOn w:val="List"/>
    <w:rsid w:val="00B4760E"/>
    <w:pPr>
      <w:numPr>
        <w:numId w:val="15"/>
      </w:numPr>
      <w:tabs>
        <w:tab w:val="clear" w:pos="340"/>
      </w:tabs>
    </w:pPr>
  </w:style>
  <w:style w:type="character" w:customStyle="1" w:styleId="WingdingSymbols">
    <w:name w:val="Wingding Symbols"/>
    <w:rsid w:val="00B4760E"/>
    <w:rPr>
      <w:rFonts w:ascii="Wingdings" w:hAnsi="Wingdings"/>
    </w:rPr>
  </w:style>
  <w:style w:type="paragraph" w:customStyle="1" w:styleId="TableHeading">
    <w:name w:val="Table Heading"/>
    <w:basedOn w:val="HeadingBase"/>
    <w:rsid w:val="00B4760E"/>
    <w:pPr>
      <w:keepLines/>
      <w:pBdr>
        <w:bottom w:val="single" w:sz="6" w:space="1" w:color="918585"/>
      </w:pBdr>
      <w:spacing w:before="240"/>
    </w:pPr>
  </w:style>
  <w:style w:type="character" w:customStyle="1" w:styleId="HotSpot">
    <w:name w:val="HotSpot"/>
    <w:rsid w:val="00B4760E"/>
    <w:rPr>
      <w:color w:val="0033CC"/>
      <w:u w:val="none"/>
    </w:rPr>
  </w:style>
  <w:style w:type="paragraph" w:customStyle="1" w:styleId="BodyTextRight">
    <w:name w:val="Body Text Right"/>
    <w:basedOn w:val="BodyText"/>
    <w:rsid w:val="00B4760E"/>
    <w:pPr>
      <w:spacing w:before="0" w:after="0"/>
      <w:jc w:val="right"/>
    </w:pPr>
  </w:style>
  <w:style w:type="paragraph" w:styleId="Index3">
    <w:name w:val="index 3"/>
    <w:basedOn w:val="ListNumber2"/>
    <w:next w:val="Normal"/>
    <w:semiHidden/>
    <w:rsid w:val="00B4760E"/>
    <w:pPr>
      <w:numPr>
        <w:numId w:val="0"/>
      </w:numPr>
      <w:tabs>
        <w:tab w:val="right" w:leader="dot" w:pos="4176"/>
      </w:tabs>
    </w:pPr>
  </w:style>
  <w:style w:type="paragraph" w:styleId="ListNumber2">
    <w:name w:val="List Number 2"/>
    <w:basedOn w:val="List2"/>
    <w:rsid w:val="00B4760E"/>
    <w:pPr>
      <w:numPr>
        <w:numId w:val="10"/>
      </w:numPr>
      <w:tabs>
        <w:tab w:val="clear" w:pos="1060"/>
      </w:tabs>
    </w:pPr>
  </w:style>
  <w:style w:type="paragraph" w:customStyle="1" w:styleId="MarginNote">
    <w:name w:val="Margin Note"/>
    <w:basedOn w:val="BodyText"/>
    <w:rsid w:val="00B476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76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76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760E"/>
    <w:rPr>
      <w:sz w:val="32"/>
    </w:rPr>
  </w:style>
  <w:style w:type="paragraph" w:customStyle="1" w:styleId="HeadingProcedure">
    <w:name w:val="Heading Procedure"/>
    <w:basedOn w:val="HeadingBase"/>
    <w:next w:val="Normal"/>
    <w:rsid w:val="00B4760E"/>
    <w:pPr>
      <w:tabs>
        <w:tab w:val="left" w:pos="0"/>
      </w:tabs>
      <w:spacing w:before="120" w:after="60"/>
    </w:pPr>
    <w:rPr>
      <w:i/>
      <w:color w:val="918585"/>
      <w:sz w:val="22"/>
    </w:rPr>
  </w:style>
  <w:style w:type="paragraph" w:customStyle="1" w:styleId="TableBodyText">
    <w:name w:val="Table Body Text"/>
    <w:basedOn w:val="BodyText"/>
    <w:rsid w:val="00B4760E"/>
    <w:pPr>
      <w:spacing w:before="60" w:after="60"/>
    </w:pPr>
  </w:style>
  <w:style w:type="paragraph" w:styleId="ListContinue">
    <w:name w:val="List Continue"/>
    <w:basedOn w:val="List"/>
    <w:rsid w:val="00B4760E"/>
    <w:pPr>
      <w:ind w:firstLine="0"/>
    </w:pPr>
  </w:style>
  <w:style w:type="paragraph" w:customStyle="1" w:styleId="ListNote">
    <w:name w:val="List Note"/>
    <w:basedOn w:val="List"/>
    <w:rsid w:val="00B4760E"/>
    <w:pPr>
      <w:pBdr>
        <w:top w:val="single" w:sz="6" w:space="2" w:color="918585"/>
        <w:bottom w:val="single" w:sz="6" w:space="2" w:color="918585"/>
      </w:pBdr>
      <w:tabs>
        <w:tab w:val="left" w:pos="1021"/>
      </w:tabs>
      <w:ind w:firstLine="0"/>
    </w:pPr>
  </w:style>
  <w:style w:type="paragraph" w:customStyle="1" w:styleId="Warning">
    <w:name w:val="Warning"/>
    <w:basedOn w:val="BodyText"/>
    <w:rsid w:val="00B4760E"/>
    <w:pPr>
      <w:shd w:val="clear" w:color="auto" w:fill="D9D9D9"/>
      <w:tabs>
        <w:tab w:val="left" w:pos="992"/>
      </w:tabs>
      <w:ind w:left="119" w:right="119"/>
    </w:pPr>
    <w:rPr>
      <w:sz w:val="20"/>
    </w:rPr>
  </w:style>
  <w:style w:type="paragraph" w:customStyle="1" w:styleId="MarginIcons">
    <w:name w:val="Margin Icons"/>
    <w:basedOn w:val="BodyText"/>
    <w:rsid w:val="00B476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760E"/>
    <w:rPr>
      <w:rFonts w:ascii="Courier New" w:hAnsi="Courier New"/>
    </w:rPr>
  </w:style>
  <w:style w:type="paragraph" w:customStyle="1" w:styleId="NoteBullet">
    <w:name w:val="Note Bullet"/>
    <w:basedOn w:val="Note"/>
    <w:rsid w:val="00B4760E"/>
    <w:pPr>
      <w:tabs>
        <w:tab w:val="clear" w:pos="680"/>
      </w:tabs>
      <w:spacing w:before="60" w:after="60"/>
    </w:pPr>
  </w:style>
  <w:style w:type="paragraph" w:customStyle="1" w:styleId="SubHeading2">
    <w:name w:val="SubHeading2"/>
    <w:basedOn w:val="HeadingBase"/>
    <w:rsid w:val="00B4760E"/>
    <w:pPr>
      <w:spacing w:before="240" w:after="60"/>
    </w:pPr>
    <w:rPr>
      <w:sz w:val="20"/>
    </w:rPr>
  </w:style>
  <w:style w:type="paragraph" w:customStyle="1" w:styleId="SubHeading1">
    <w:name w:val="SubHeading1"/>
    <w:basedOn w:val="HeadingBase"/>
    <w:rsid w:val="00B4760E"/>
    <w:pPr>
      <w:spacing w:before="240" w:after="60"/>
    </w:pPr>
    <w:rPr>
      <w:color w:val="918585"/>
      <w:sz w:val="22"/>
    </w:rPr>
  </w:style>
  <w:style w:type="paragraph" w:customStyle="1" w:styleId="SideHeading">
    <w:name w:val="Side Heading"/>
    <w:basedOn w:val="HeadingBase"/>
    <w:rsid w:val="00B476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760E"/>
    <w:pPr>
      <w:tabs>
        <w:tab w:val="num" w:pos="360"/>
      </w:tabs>
    </w:pPr>
  </w:style>
  <w:style w:type="paragraph" w:styleId="PlainText">
    <w:name w:val="Plain Text"/>
    <w:basedOn w:val="Normal"/>
    <w:link w:val="PlainTextChar"/>
    <w:rsid w:val="00B4760E"/>
    <w:rPr>
      <w:sz w:val="20"/>
    </w:rPr>
  </w:style>
  <w:style w:type="character" w:customStyle="1" w:styleId="PlainTextChar">
    <w:name w:val="Plain Text Char"/>
    <w:basedOn w:val="DefaultParagraphFont"/>
    <w:link w:val="PlainText"/>
    <w:rsid w:val="00B4760E"/>
    <w:rPr>
      <w:rFonts w:ascii="Courier New" w:eastAsia="Times New Roman" w:hAnsi="Courier New" w:cs="Times New Roman"/>
      <w:sz w:val="20"/>
      <w:szCs w:val="20"/>
      <w:lang w:eastAsia="en-US"/>
    </w:rPr>
  </w:style>
  <w:style w:type="character" w:customStyle="1" w:styleId="MenuOption">
    <w:name w:val="Menu Option"/>
    <w:basedOn w:val="DefaultParagraphFont"/>
    <w:rsid w:val="00B4760E"/>
    <w:rPr>
      <w:b/>
      <w:smallCaps/>
    </w:rPr>
  </w:style>
  <w:style w:type="paragraph" w:customStyle="1" w:styleId="TableListNumber">
    <w:name w:val="Table List Number"/>
    <w:basedOn w:val="ListNumber"/>
    <w:rsid w:val="00B4760E"/>
    <w:pPr>
      <w:numPr>
        <w:numId w:val="0"/>
      </w:numPr>
    </w:pPr>
  </w:style>
  <w:style w:type="paragraph" w:styleId="TOC4">
    <w:name w:val="toc 4"/>
    <w:basedOn w:val="TOCBase"/>
    <w:next w:val="Normal"/>
    <w:semiHidden/>
    <w:rsid w:val="00B4760E"/>
    <w:pPr>
      <w:tabs>
        <w:tab w:val="right" w:leader="dot" w:pos="9071"/>
      </w:tabs>
      <w:ind w:left="1701"/>
    </w:pPr>
  </w:style>
  <w:style w:type="paragraph" w:customStyle="1" w:styleId="ListAlpha">
    <w:name w:val="List Alpha"/>
    <w:basedOn w:val="List"/>
    <w:rsid w:val="00B4760E"/>
    <w:pPr>
      <w:numPr>
        <w:numId w:val="9"/>
      </w:numPr>
    </w:pPr>
  </w:style>
  <w:style w:type="paragraph" w:customStyle="1" w:styleId="ListAlpha2">
    <w:name w:val="List Alpha 2"/>
    <w:basedOn w:val="List2"/>
    <w:rsid w:val="00B4760E"/>
    <w:pPr>
      <w:numPr>
        <w:numId w:val="8"/>
      </w:numPr>
    </w:pPr>
  </w:style>
  <w:style w:type="paragraph" w:styleId="List2">
    <w:name w:val="List 2"/>
    <w:basedOn w:val="BodyText"/>
    <w:rsid w:val="00B4760E"/>
    <w:pPr>
      <w:tabs>
        <w:tab w:val="left" w:pos="680"/>
      </w:tabs>
      <w:spacing w:before="60" w:after="60"/>
      <w:ind w:left="680" w:hanging="340"/>
    </w:pPr>
  </w:style>
  <w:style w:type="paragraph" w:styleId="List3">
    <w:name w:val="List 3"/>
    <w:basedOn w:val="BodyText"/>
    <w:rsid w:val="00B4760E"/>
    <w:pPr>
      <w:tabs>
        <w:tab w:val="left" w:pos="1021"/>
      </w:tabs>
      <w:spacing w:before="60" w:after="60"/>
      <w:ind w:left="1020" w:hanging="340"/>
    </w:pPr>
  </w:style>
  <w:style w:type="paragraph" w:styleId="List4">
    <w:name w:val="List 4"/>
    <w:basedOn w:val="BodyText"/>
    <w:rsid w:val="00B4760E"/>
    <w:pPr>
      <w:tabs>
        <w:tab w:val="left" w:pos="1361"/>
      </w:tabs>
      <w:spacing w:before="60" w:after="60"/>
      <w:ind w:left="1361" w:hanging="340"/>
    </w:pPr>
  </w:style>
  <w:style w:type="paragraph" w:styleId="List5">
    <w:name w:val="List 5"/>
    <w:basedOn w:val="BodyText"/>
    <w:rsid w:val="00B4760E"/>
    <w:pPr>
      <w:tabs>
        <w:tab w:val="left" w:pos="1701"/>
      </w:tabs>
      <w:spacing w:before="60" w:after="60"/>
      <w:ind w:left="1701" w:hanging="340"/>
    </w:pPr>
  </w:style>
  <w:style w:type="paragraph" w:styleId="ListBullet3">
    <w:name w:val="List Bullet 3"/>
    <w:basedOn w:val="List3"/>
    <w:rsid w:val="00B4760E"/>
    <w:pPr>
      <w:numPr>
        <w:numId w:val="14"/>
      </w:numPr>
      <w:tabs>
        <w:tab w:val="clear" w:pos="1021"/>
      </w:tabs>
      <w:ind w:left="1037" w:hanging="357"/>
    </w:pPr>
  </w:style>
  <w:style w:type="paragraph" w:styleId="ListBullet4">
    <w:name w:val="List Bullet 4"/>
    <w:basedOn w:val="List4"/>
    <w:rsid w:val="00B4760E"/>
    <w:pPr>
      <w:numPr>
        <w:numId w:val="3"/>
      </w:numPr>
      <w:tabs>
        <w:tab w:val="clear" w:pos="1361"/>
      </w:tabs>
    </w:pPr>
  </w:style>
  <w:style w:type="paragraph" w:styleId="ListBullet5">
    <w:name w:val="List Bullet 5"/>
    <w:basedOn w:val="List5"/>
    <w:rsid w:val="00B4760E"/>
    <w:pPr>
      <w:numPr>
        <w:numId w:val="4"/>
      </w:numPr>
    </w:pPr>
  </w:style>
  <w:style w:type="paragraph" w:styleId="ListContinue2">
    <w:name w:val="List Continue 2"/>
    <w:basedOn w:val="List2"/>
    <w:rsid w:val="00B4760E"/>
    <w:pPr>
      <w:ind w:firstLine="0"/>
    </w:pPr>
  </w:style>
  <w:style w:type="paragraph" w:styleId="ListContinue3">
    <w:name w:val="List Continue 3"/>
    <w:basedOn w:val="List3"/>
    <w:rsid w:val="00B4760E"/>
    <w:pPr>
      <w:ind w:left="1021" w:firstLine="0"/>
    </w:pPr>
  </w:style>
  <w:style w:type="paragraph" w:styleId="ListContinue4">
    <w:name w:val="List Continue 4"/>
    <w:basedOn w:val="List4"/>
    <w:rsid w:val="00B4760E"/>
    <w:pPr>
      <w:ind w:firstLine="0"/>
    </w:pPr>
  </w:style>
  <w:style w:type="paragraph" w:styleId="ListContinue5">
    <w:name w:val="List Continue 5"/>
    <w:basedOn w:val="List5"/>
    <w:rsid w:val="00B4760E"/>
    <w:pPr>
      <w:ind w:firstLine="0"/>
    </w:pPr>
  </w:style>
  <w:style w:type="paragraph" w:styleId="ListNumber3">
    <w:name w:val="List Number 3"/>
    <w:basedOn w:val="List3"/>
    <w:rsid w:val="00B4760E"/>
    <w:pPr>
      <w:numPr>
        <w:numId w:val="5"/>
      </w:numPr>
    </w:pPr>
  </w:style>
  <w:style w:type="paragraph" w:styleId="ListNumber4">
    <w:name w:val="List Number 4"/>
    <w:basedOn w:val="List4"/>
    <w:rsid w:val="00B4760E"/>
    <w:pPr>
      <w:numPr>
        <w:numId w:val="6"/>
      </w:numPr>
    </w:pPr>
  </w:style>
  <w:style w:type="paragraph" w:styleId="ListNumber5">
    <w:name w:val="List Number 5"/>
    <w:basedOn w:val="List5"/>
    <w:rsid w:val="00B4760E"/>
    <w:pPr>
      <w:numPr>
        <w:numId w:val="7"/>
      </w:numPr>
    </w:pPr>
  </w:style>
  <w:style w:type="paragraph" w:styleId="BlockText">
    <w:name w:val="Block Text"/>
    <w:basedOn w:val="Normal"/>
    <w:rsid w:val="00B4760E"/>
    <w:pPr>
      <w:spacing w:after="120"/>
      <w:ind w:left="1440" w:right="1440"/>
    </w:pPr>
  </w:style>
  <w:style w:type="character" w:customStyle="1" w:styleId="Subscript">
    <w:name w:val="Subscript"/>
    <w:basedOn w:val="DefaultParagraphFont"/>
    <w:rsid w:val="00B4760E"/>
    <w:rPr>
      <w:sz w:val="16"/>
      <w:vertAlign w:val="subscript"/>
    </w:rPr>
  </w:style>
  <w:style w:type="character" w:customStyle="1" w:styleId="Superscript">
    <w:name w:val="Superscript"/>
    <w:basedOn w:val="DefaultParagraphFont"/>
    <w:rsid w:val="00B4760E"/>
    <w:rPr>
      <w:sz w:val="16"/>
      <w:vertAlign w:val="superscript"/>
    </w:rPr>
  </w:style>
  <w:style w:type="character" w:customStyle="1" w:styleId="Symbols">
    <w:name w:val="Symbols"/>
    <w:basedOn w:val="DefaultParagraphFont"/>
    <w:rsid w:val="00B4760E"/>
    <w:rPr>
      <w:rFonts w:ascii="Symbol" w:hAnsi="Symbol"/>
    </w:rPr>
  </w:style>
  <w:style w:type="character" w:customStyle="1" w:styleId="MenuOptions">
    <w:name w:val="Menu Options"/>
    <w:basedOn w:val="DefaultParagraphFont"/>
    <w:rsid w:val="00B4760E"/>
    <w:rPr>
      <w:rFonts w:ascii="Arial Narrow" w:hAnsi="Arial Narrow"/>
      <w:smallCaps/>
    </w:rPr>
  </w:style>
  <w:style w:type="character" w:customStyle="1" w:styleId="Buttons">
    <w:name w:val="Buttons"/>
    <w:basedOn w:val="DefaultParagraphFont"/>
    <w:rsid w:val="00B4760E"/>
    <w:rPr>
      <w:b/>
    </w:rPr>
  </w:style>
  <w:style w:type="character" w:customStyle="1" w:styleId="Underlined">
    <w:name w:val="Underlined"/>
    <w:basedOn w:val="DefaultParagraphFont"/>
    <w:rsid w:val="00B4760E"/>
    <w:rPr>
      <w:u w:val="single"/>
    </w:rPr>
  </w:style>
  <w:style w:type="paragraph" w:customStyle="1" w:styleId="TableBodyTextRight">
    <w:name w:val="Table Body Text Right"/>
    <w:basedOn w:val="TableBodyText"/>
    <w:rsid w:val="00B4760E"/>
    <w:pPr>
      <w:widowControl w:val="0"/>
      <w:autoSpaceDE w:val="0"/>
      <w:autoSpaceDN w:val="0"/>
      <w:adjustRightInd w:val="0"/>
      <w:jc w:val="right"/>
    </w:pPr>
    <w:rPr>
      <w:rFonts w:cs="Arial"/>
      <w:szCs w:val="18"/>
    </w:rPr>
  </w:style>
  <w:style w:type="paragraph" w:customStyle="1" w:styleId="CopyrightText">
    <w:name w:val="Copyright Text"/>
    <w:basedOn w:val="BodyText"/>
    <w:rsid w:val="00B4760E"/>
    <w:rPr>
      <w:sz w:val="18"/>
    </w:rPr>
  </w:style>
  <w:style w:type="paragraph" w:customStyle="1" w:styleId="BodySmallRight">
    <w:name w:val="Body Small Right"/>
    <w:basedOn w:val="BodyTextRight"/>
    <w:rsid w:val="00B4760E"/>
    <w:rPr>
      <w:sz w:val="18"/>
      <w:szCs w:val="18"/>
    </w:rPr>
  </w:style>
  <w:style w:type="paragraph" w:customStyle="1" w:styleId="MarginEdition">
    <w:name w:val="Margin Edition"/>
    <w:basedOn w:val="MarginNote"/>
    <w:rsid w:val="00B4760E"/>
    <w:pPr>
      <w:spacing w:before="0" w:after="0"/>
    </w:pPr>
    <w:rPr>
      <w:rFonts w:ascii="Times New Roman" w:hAnsi="Times New Roman"/>
      <w:color w:val="999999"/>
    </w:rPr>
  </w:style>
  <w:style w:type="paragraph" w:customStyle="1" w:styleId="Spacer">
    <w:name w:val="Spacer"/>
    <w:basedOn w:val="Normal"/>
    <w:rsid w:val="00B4760E"/>
    <w:rPr>
      <w:sz w:val="2"/>
      <w:szCs w:val="2"/>
    </w:rPr>
  </w:style>
  <w:style w:type="character" w:customStyle="1" w:styleId="Small">
    <w:name w:val="Small"/>
    <w:basedOn w:val="DefaultParagraphFont"/>
    <w:rsid w:val="00B4760E"/>
    <w:rPr>
      <w:sz w:val="16"/>
    </w:rPr>
  </w:style>
  <w:style w:type="paragraph" w:customStyle="1" w:styleId="WideTable">
    <w:name w:val="Wide Table"/>
    <w:basedOn w:val="Normal"/>
    <w:rsid w:val="00B4760E"/>
    <w:pPr>
      <w:ind w:left="-1418"/>
    </w:pPr>
    <w:rPr>
      <w:sz w:val="2"/>
      <w:szCs w:val="2"/>
    </w:rPr>
  </w:style>
  <w:style w:type="character" w:styleId="PageNumber">
    <w:name w:val="page number"/>
    <w:basedOn w:val="DefaultParagraphFont"/>
    <w:rsid w:val="00B4760E"/>
  </w:style>
  <w:style w:type="paragraph" w:styleId="Quote">
    <w:name w:val="Quote"/>
    <w:basedOn w:val="Heading1"/>
    <w:link w:val="QuoteChar"/>
    <w:qFormat/>
    <w:rsid w:val="00B4760E"/>
    <w:rPr>
      <w:b w:val="0"/>
      <w:sz w:val="72"/>
      <w:szCs w:val="72"/>
      <w:lang w:val="en-NZ"/>
    </w:rPr>
  </w:style>
  <w:style w:type="character" w:customStyle="1" w:styleId="QuoteChar">
    <w:name w:val="Quote Char"/>
    <w:basedOn w:val="DefaultParagraphFont"/>
    <w:link w:val="Quote"/>
    <w:rsid w:val="00B476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760E"/>
    <w:pPr>
      <w:pageBreakBefore/>
    </w:pPr>
  </w:style>
  <w:style w:type="paragraph" w:customStyle="1" w:styleId="Border">
    <w:name w:val="Border"/>
    <w:basedOn w:val="Normal"/>
    <w:qFormat/>
    <w:rsid w:val="00B476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760E"/>
    <w:rPr>
      <w:b/>
      <w:bCs/>
      <w:i/>
      <w:iCs/>
      <w:color w:val="auto"/>
    </w:rPr>
  </w:style>
  <w:style w:type="paragraph" w:styleId="IntenseQuote">
    <w:name w:val="Intense Quote"/>
    <w:basedOn w:val="Normal"/>
    <w:next w:val="Normal"/>
    <w:link w:val="IntenseQuoteChar"/>
    <w:uiPriority w:val="30"/>
    <w:qFormat/>
    <w:rsid w:val="00B476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76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760E"/>
    <w:rPr>
      <w:smallCaps/>
      <w:color w:val="auto"/>
      <w:u w:val="single"/>
    </w:rPr>
  </w:style>
  <w:style w:type="character" w:styleId="IntenseReference">
    <w:name w:val="Intense Reference"/>
    <w:basedOn w:val="DefaultParagraphFont"/>
    <w:uiPriority w:val="32"/>
    <w:qFormat/>
    <w:rsid w:val="00B4760E"/>
    <w:rPr>
      <w:b/>
      <w:bCs/>
      <w:smallCaps/>
      <w:color w:val="auto"/>
      <w:spacing w:val="5"/>
      <w:u w:val="single"/>
    </w:rPr>
  </w:style>
  <w:style w:type="paragraph" w:customStyle="1" w:styleId="2ColumnHeading">
    <w:name w:val="2Column Heading"/>
    <w:basedOn w:val="BodyText"/>
    <w:qFormat/>
    <w:rsid w:val="00B4760E"/>
    <w:pPr>
      <w:spacing w:after="60"/>
      <w:ind w:left="-2268"/>
    </w:pPr>
    <w:rPr>
      <w:b/>
    </w:rPr>
  </w:style>
  <w:style w:type="paragraph" w:customStyle="1" w:styleId="Heading1TOC">
    <w:name w:val="Heading1 TOC"/>
    <w:basedOn w:val="Normal"/>
    <w:qFormat/>
    <w:rsid w:val="00B4760E"/>
    <w:pPr>
      <w:spacing w:before="240" w:after="120"/>
    </w:pPr>
    <w:rPr>
      <w:rFonts w:ascii="Times New Roman" w:hAnsi="Times New Roman"/>
      <w:b/>
      <w:sz w:val="32"/>
    </w:rPr>
  </w:style>
  <w:style w:type="paragraph" w:customStyle="1" w:styleId="Heading2TOC">
    <w:name w:val="Heading2 TOC"/>
    <w:basedOn w:val="Normal"/>
    <w:qFormat/>
    <w:rsid w:val="00B4760E"/>
    <w:pPr>
      <w:spacing w:before="240" w:after="60"/>
    </w:pPr>
    <w:rPr>
      <w:rFonts w:ascii="Times New Roman" w:hAnsi="Times New Roman"/>
      <w:b/>
      <w:sz w:val="28"/>
    </w:rPr>
  </w:style>
  <w:style w:type="character" w:customStyle="1" w:styleId="Underline">
    <w:name w:val="Underline"/>
    <w:basedOn w:val="DefaultParagraphFont"/>
    <w:qFormat/>
    <w:rsid w:val="00B4760E"/>
    <w:rPr>
      <w:u w:val="single"/>
    </w:rPr>
  </w:style>
  <w:style w:type="character" w:customStyle="1" w:styleId="BoldandItalics">
    <w:name w:val="Bold and Italics"/>
    <w:qFormat/>
    <w:rsid w:val="00B4760E"/>
    <w:rPr>
      <w:b/>
      <w:i/>
      <w:u w:val="none"/>
    </w:rPr>
  </w:style>
  <w:style w:type="paragraph" w:styleId="BalloonText">
    <w:name w:val="Balloon Text"/>
    <w:basedOn w:val="Normal"/>
    <w:link w:val="BalloonTextChar"/>
    <w:rsid w:val="00B4760E"/>
    <w:rPr>
      <w:rFonts w:ascii="Tahoma" w:hAnsi="Tahoma" w:cs="Tahoma"/>
      <w:sz w:val="16"/>
      <w:szCs w:val="16"/>
    </w:rPr>
  </w:style>
  <w:style w:type="character" w:customStyle="1" w:styleId="BalloonTextChar">
    <w:name w:val="Balloon Text Char"/>
    <w:basedOn w:val="DefaultParagraphFont"/>
    <w:link w:val="BalloonText"/>
    <w:rsid w:val="00B476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76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76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760E"/>
    <w:rPr>
      <w:b/>
      <w:color w:val="660033"/>
      <w:spacing w:val="0"/>
    </w:rPr>
  </w:style>
  <w:style w:type="paragraph" w:customStyle="1" w:styleId="Nameditemlist">
    <w:name w:val="Named item list"/>
    <w:basedOn w:val="BodyText"/>
    <w:qFormat/>
    <w:rsid w:val="00B4760E"/>
    <w:pPr>
      <w:tabs>
        <w:tab w:val="left" w:pos="2835"/>
      </w:tabs>
      <w:ind w:left="2835" w:hanging="2835"/>
    </w:pPr>
  </w:style>
  <w:style w:type="paragraph" w:customStyle="1" w:styleId="BodyTextnopadding">
    <w:name w:val="Body Text no padding"/>
    <w:basedOn w:val="BodyText"/>
    <w:qFormat/>
    <w:rsid w:val="00B4760E"/>
    <w:pPr>
      <w:spacing w:before="0" w:after="0"/>
    </w:pPr>
  </w:style>
  <w:style w:type="paragraph" w:customStyle="1" w:styleId="BodyTextBold">
    <w:name w:val="Body Text Bold"/>
    <w:basedOn w:val="BodyText"/>
    <w:qFormat/>
    <w:rsid w:val="00B4760E"/>
    <w:rPr>
      <w:b/>
    </w:rPr>
  </w:style>
  <w:style w:type="character" w:styleId="Hyperlink">
    <w:name w:val="Hyperlink"/>
    <w:basedOn w:val="DefaultParagraphFont"/>
    <w:uiPriority w:val="99"/>
    <w:unhideWhenUsed/>
    <w:rsid w:val="00346E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1427</Words>
  <Characters>9407</Characters>
  <Application>Microsoft Office Word</Application>
  <DocSecurity>0</DocSecurity>
  <Lines>335</Lines>
  <Paragraphs>216</Paragraphs>
  <ScaleCrop>false</ScaleCrop>
  <Company>Author-it Software Corporation Ltd.</Company>
  <LinksUpToDate>false</LinksUpToDate>
  <CharactersWithSpaces>10618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UETDRDU009 Install, test and verify distribution underground cable installations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2025-03-01T11:52:00Z</dcterms:created>
  <dcterms:modified xsi:type="dcterms:W3CDTF">2025-03-01T11:52:00Z</dcterms:modified>
</cp:coreProperties>
</file>