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20B" w:rsidP="0083620B">
      <w:pPr>
        <w:pStyle w:val="Title"/>
      </w:pPr>
      <w:r>
        <w:fldChar w:fldCharType="begin"/>
      </w:r>
      <w:r>
        <w:instrText xml:space="preserve"> TITLE   \* MERGEFORMAT </w:instrText>
      </w:r>
      <w:r>
        <w:fldChar w:fldCharType="separate"/>
      </w:r>
      <w:r>
        <w:t>UETDRDU006 Install and maintain polymeric specialised underground cables</w:t>
      </w:r>
      <w:r>
        <w:fldChar w:fldCharType="end"/>
      </w:r>
    </w:p>
    <w:p w:rsidR="0083620B" w:rsidP="0083620B">
      <w:pPr>
        <w:pStyle w:val="Version"/>
        <w:sectPr w:rsidSect="004924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465" w:rsidP="00492465">
      <w:pPr>
        <w:pStyle w:val="SuperHeading"/>
      </w:pPr>
      <w:r w:rsidRPr="00492465">
        <w:t>UETDRDU006 Install and maintain polymeric specialised underground cables</w:t>
      </w:r>
    </w:p>
    <w:p w:rsidR="00000000" w:rsidRPr="00492465" w:rsidP="00492465">
      <w:pPr>
        <w:pStyle w:val="Heading1"/>
      </w:pPr>
      <w:bookmarkStart w:id="1" w:name="O_1178301"/>
      <w:bookmarkEnd w:id="1"/>
      <w:r w:rsidRPr="00492465">
        <w:t>Modification History</w:t>
      </w:r>
    </w:p>
    <w:tbl>
      <w:tblPr>
        <w:tblW w:w="9497" w:type="dxa"/>
        <w:tblLayout w:type="fixed"/>
        <w:tblCellMar>
          <w:left w:w="62" w:type="dxa"/>
          <w:right w:w="62" w:type="dxa"/>
        </w:tblCellMar>
        <w:tblLook w:val="0000"/>
      </w:tblPr>
      <w:tblGrid>
        <w:gridCol w:w="9497"/>
      </w:tblGrid>
      <w:tr w:rsidTr="0049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t xml:space="preserve">Release 1. This is the first release of this unit of competency in the UET Transmission, Distribution and Rail Sector Training Package Release </w:t>
            </w:r>
            <w:r w:rsidRPr="00492465">
              <w:t>2.0.</w:t>
            </w:r>
          </w:p>
        </w:tc>
      </w:tr>
    </w:tbl>
    <w:p w:rsidR="00000000" w:rsidRPr="00492465" w:rsidP="00492465">
      <w:pPr>
        <w:pStyle w:val="NoPaddingFontSize1"/>
      </w:pPr>
    </w:p>
    <w:p w:rsidR="00000000" w:rsidRPr="00492465" w:rsidP="00492465">
      <w:pPr>
        <w:pStyle w:val="AllowPageBreak"/>
      </w:pPr>
    </w:p>
    <w:p w:rsidR="00000000" w:rsidRPr="00492465" w:rsidP="00492465">
      <w:pPr>
        <w:pStyle w:val="Heading1"/>
      </w:pPr>
      <w:bookmarkStart w:id="2" w:name="O_1178302"/>
      <w:bookmarkEnd w:id="2"/>
      <w:r w:rsidRPr="00492465">
        <w:t>Application</w:t>
      </w:r>
    </w:p>
    <w:tbl>
      <w:tblPr>
        <w:tblW w:w="9497" w:type="dxa"/>
        <w:tblLayout w:type="fixed"/>
        <w:tblCellMar>
          <w:left w:w="62" w:type="dxa"/>
          <w:right w:w="62" w:type="dxa"/>
        </w:tblCellMar>
        <w:tblLook w:val="0000"/>
      </w:tblPr>
      <w:tblGrid>
        <w:gridCol w:w="9497"/>
      </w:tblGrid>
      <w:tr w:rsidTr="0049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t>This unit covers the installation, maintenance and repair of polymeric specialised underground cables, including cross-linked polyethylene (XLPE) and ethylene propylene rubber (EPR) above 33 kV. It includes jointing an</w:t>
            </w:r>
            <w:r w:rsidRPr="00492465">
              <w:t>d terminating, as well as working under induced voltages and undertaking the relevant tests required for jointing. It also encompasses the preparation of the cable jointing bay, the preparation of cables and phasing out, cable identification and spiking, a</w:t>
            </w:r>
            <w:r w:rsidRPr="00492465">
              <w:t>nd the treatment/handling of, but not jointing fibre optical cables.</w:t>
            </w:r>
          </w:p>
          <w:p w:rsidR="00000000" w:rsidRPr="00492465" w:rsidP="00492465">
            <w:pPr>
              <w:pStyle w:val="BodyText"/>
            </w:pPr>
            <w:r w:rsidRPr="00492465">
              <w:t>The application of the skills and knowledge described in this unit may require a licence/registration to practice in the workplace subject to regulations for undertaking of electrical wor</w:t>
            </w:r>
            <w:r w:rsidRPr="00492465">
              <w:t xml:space="preserve">k.  </w:t>
            </w:r>
          </w:p>
          <w:p w:rsidR="00000000" w:rsidRPr="00492465" w:rsidP="00492465">
            <w:pPr>
              <w:pStyle w:val="BodyText"/>
            </w:pPr>
            <w:r w:rsidRPr="00492465">
              <w:t>Other conditions may apply under state and territory legislative and regulatory licensing requirements which must be confirmed prior to commencing this unit.</w:t>
            </w:r>
          </w:p>
        </w:tc>
      </w:tr>
    </w:tbl>
    <w:p w:rsidR="00000000" w:rsidRPr="00492465" w:rsidP="00492465">
      <w:pPr>
        <w:pStyle w:val="NoPaddingFontSize1"/>
      </w:pPr>
    </w:p>
    <w:p w:rsidR="00000000" w:rsidRPr="00492465" w:rsidP="00492465">
      <w:pPr>
        <w:pStyle w:val="AllowPageBreak"/>
      </w:pPr>
    </w:p>
    <w:p w:rsidR="00000000" w:rsidRPr="00492465" w:rsidP="00492465">
      <w:pPr>
        <w:pStyle w:val="Heading1"/>
      </w:pPr>
      <w:bookmarkStart w:id="3" w:name="O_1178303"/>
      <w:bookmarkEnd w:id="3"/>
      <w:r w:rsidRPr="00492465">
        <w:t>Pre-requisite Unit</w:t>
      </w:r>
    </w:p>
    <w:tbl>
      <w:tblPr>
        <w:tblW w:w="9497" w:type="dxa"/>
        <w:tblLayout w:type="fixed"/>
        <w:tblCellMar>
          <w:left w:w="62" w:type="dxa"/>
          <w:right w:w="62" w:type="dxa"/>
        </w:tblCellMar>
        <w:tblLook w:val="0000"/>
      </w:tblPr>
      <w:tblGrid>
        <w:gridCol w:w="9497"/>
      </w:tblGrid>
      <w:tr w:rsidTr="0049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t>UEENEEE101A Apply Occupational Health and Safety regu</w:t>
            </w:r>
            <w:r w:rsidRPr="00492465">
              <w:t>lations, codes and practices in the workplace</w:t>
            </w:r>
          </w:p>
          <w:p w:rsidR="00000000" w:rsidRPr="00492465" w:rsidP="00492465">
            <w:pPr>
              <w:pStyle w:val="BodyText"/>
            </w:pPr>
            <w:r w:rsidRPr="00492465">
              <w:t>UEENEEE102A Fabricate, assemble and dismantle utilities industry components</w:t>
            </w:r>
          </w:p>
          <w:p w:rsidR="00000000" w:rsidRPr="00492465" w:rsidP="00492465">
            <w:pPr>
              <w:pStyle w:val="BodyText"/>
            </w:pPr>
            <w:r w:rsidRPr="00492465">
              <w:t>UEENEEE104A Solve problems in d.c. circuits</w:t>
            </w:r>
          </w:p>
          <w:p w:rsidR="00000000" w:rsidRPr="00492465" w:rsidP="00492465">
            <w:pPr>
              <w:pStyle w:val="BodyText"/>
            </w:pPr>
            <w:r w:rsidRPr="00492465">
              <w:t>UEENEEE105A Fix and secure electrotechnology equipment</w:t>
            </w:r>
          </w:p>
          <w:p w:rsidR="00000000" w:rsidRPr="00492465" w:rsidP="00492465">
            <w:pPr>
              <w:pStyle w:val="BodyText"/>
            </w:pPr>
            <w:r w:rsidRPr="00492465">
              <w:t>UEENEEE107A Use drawings, diagrams,</w:t>
            </w:r>
            <w:r w:rsidRPr="00492465">
              <w:t xml:space="preserve"> schedules, standards, codes and specifications</w:t>
            </w:r>
          </w:p>
          <w:p w:rsidR="00000000" w:rsidRPr="00492465" w:rsidP="00492465">
            <w:pPr>
              <w:pStyle w:val="BodyText"/>
            </w:pPr>
            <w:r w:rsidRPr="00492465">
              <w:t>UEENEEG101A Solve problems in electromagnetic devices and related circuits</w:t>
            </w:r>
          </w:p>
          <w:p w:rsidR="00000000" w:rsidRPr="00492465" w:rsidP="00492465">
            <w:pPr>
              <w:pStyle w:val="BodyText"/>
            </w:pPr>
            <w:r w:rsidRPr="00492465">
              <w:t>UEENEEG102A Solve problems in low voltage a.c. circuits</w:t>
            </w:r>
          </w:p>
          <w:p w:rsidR="00000000" w:rsidRPr="00492465" w:rsidP="00492465">
            <w:pPr>
              <w:pStyle w:val="BodyText"/>
            </w:pPr>
            <w:r w:rsidRPr="00492465">
              <w:t>UETDRDU009 Install, test and verify distribution underground cable installati</w:t>
            </w:r>
            <w:r w:rsidRPr="00492465">
              <w:t>ons</w:t>
            </w:r>
          </w:p>
          <w:p w:rsidR="00000000" w:rsidRPr="00492465" w:rsidP="00492465">
            <w:pPr>
              <w:pStyle w:val="BodyText"/>
            </w:pPr>
            <w:r w:rsidRPr="00492465">
              <w:t>UETDRDU012 Joint, terminate and maintain high voltage underground paper insulated cable</w:t>
            </w:r>
          </w:p>
          <w:p w:rsidR="00000000" w:rsidRPr="00492465" w:rsidP="00492465">
            <w:pPr>
              <w:pStyle w:val="BodyText"/>
            </w:pPr>
            <w:r w:rsidRPr="00492465">
              <w:t>UETDRDU013 Joint, terminate and maintain high voltage underground polymeric cable</w:t>
            </w:r>
          </w:p>
          <w:p w:rsidR="00000000" w:rsidRPr="00492465" w:rsidP="00492465">
            <w:pPr>
              <w:pStyle w:val="BodyText"/>
            </w:pPr>
            <w:r w:rsidRPr="00492465">
              <w:t>UETDRDU015 Joint, terminate and maintain low voltage underground polymeric cable</w:t>
            </w:r>
          </w:p>
          <w:p w:rsidR="00000000" w:rsidRPr="00492465" w:rsidP="00492465">
            <w:pPr>
              <w:pStyle w:val="BodyText"/>
            </w:pPr>
            <w:r w:rsidRPr="00492465">
              <w:t>UETDRDU016 Lay power cables</w:t>
            </w:r>
          </w:p>
          <w:p w:rsidR="00000000" w:rsidRPr="00492465" w:rsidP="00492465">
            <w:pPr>
              <w:pStyle w:val="BodyText"/>
            </w:pPr>
            <w:r w:rsidRPr="00492465">
              <w:t>UETDREL001 Apply environmental requirements</w:t>
            </w:r>
          </w:p>
          <w:p w:rsidR="00000000" w:rsidRPr="00492465" w:rsidP="00492465">
            <w:pPr>
              <w:pStyle w:val="BodyText"/>
            </w:pPr>
            <w:r w:rsidRPr="00492465">
              <w:t>UETDREL004 Operate plant and equipment in the vicinity of live electrical apparatus</w:t>
            </w:r>
          </w:p>
          <w:p w:rsidR="00000000" w:rsidRPr="00492465" w:rsidP="00492465">
            <w:pPr>
              <w:pStyle w:val="BodyText"/>
            </w:pPr>
            <w:r w:rsidRPr="00492465">
              <w:t>UETDREL005 Work safely in the vicinity of live electrical apparatus</w:t>
            </w:r>
          </w:p>
          <w:p w:rsidR="00000000" w:rsidRPr="00492465" w:rsidP="00492465">
            <w:pPr>
              <w:pStyle w:val="BodyText"/>
            </w:pPr>
            <w:r w:rsidRPr="00492465">
              <w:t xml:space="preserve">UETDRIS008 Install and maintain </w:t>
            </w:r>
            <w:r w:rsidRPr="00492465">
              <w:t>electrical apparatus</w:t>
            </w:r>
          </w:p>
          <w:p w:rsidR="00000000" w:rsidRPr="00492465" w:rsidP="00492465">
            <w:pPr>
              <w:pStyle w:val="BodyText"/>
            </w:pPr>
            <w:r w:rsidRPr="00492465">
              <w:t>UETDRIS011 Install and maintain low voltage underground services</w:t>
            </w:r>
          </w:p>
        </w:tc>
      </w:tr>
    </w:tbl>
    <w:p w:rsidR="00000000" w:rsidRPr="00492465" w:rsidP="00492465">
      <w:pPr>
        <w:pStyle w:val="NoPaddingFontSize1"/>
      </w:pPr>
    </w:p>
    <w:p w:rsidR="00000000" w:rsidRPr="00492465" w:rsidP="00492465">
      <w:pPr>
        <w:pStyle w:val="AllowPageBreak"/>
      </w:pPr>
    </w:p>
    <w:p w:rsidR="00000000" w:rsidRPr="00492465" w:rsidP="00492465">
      <w:pPr>
        <w:pStyle w:val="Heading1"/>
      </w:pPr>
      <w:bookmarkStart w:id="4" w:name="O_1178304"/>
      <w:bookmarkEnd w:id="4"/>
      <w:r w:rsidRPr="00492465">
        <w:t>Competency Field</w:t>
      </w:r>
    </w:p>
    <w:tbl>
      <w:tblPr>
        <w:tblW w:w="9497" w:type="dxa"/>
        <w:tblLayout w:type="fixed"/>
        <w:tblCellMar>
          <w:left w:w="62" w:type="dxa"/>
          <w:right w:w="62" w:type="dxa"/>
        </w:tblCellMar>
        <w:tblLook w:val="0000"/>
      </w:tblPr>
      <w:tblGrid>
        <w:gridCol w:w="9497"/>
      </w:tblGrid>
      <w:tr w:rsidTr="0049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t>Distribution Underground</w:t>
            </w:r>
          </w:p>
        </w:tc>
      </w:tr>
    </w:tbl>
    <w:p w:rsidR="00000000" w:rsidRPr="00492465" w:rsidP="00492465">
      <w:pPr>
        <w:pStyle w:val="NoPaddingFontSize1"/>
      </w:pPr>
    </w:p>
    <w:p w:rsidR="00000000" w:rsidRPr="00492465" w:rsidP="00492465">
      <w:pPr>
        <w:pStyle w:val="AllowPageBreak"/>
      </w:pPr>
    </w:p>
    <w:p w:rsidR="00000000" w:rsidRPr="00492465" w:rsidP="00492465">
      <w:pPr>
        <w:pStyle w:val="Heading1"/>
      </w:pPr>
      <w:bookmarkStart w:id="5" w:name="O_1178305"/>
      <w:bookmarkEnd w:id="5"/>
      <w:r w:rsidRPr="00492465">
        <w:t>Unit Sector</w:t>
      </w:r>
    </w:p>
    <w:tbl>
      <w:tblPr>
        <w:tblW w:w="9497" w:type="dxa"/>
        <w:tblLayout w:type="fixed"/>
        <w:tblCellMar>
          <w:left w:w="62" w:type="dxa"/>
          <w:right w:w="62" w:type="dxa"/>
        </w:tblCellMar>
        <w:tblLook w:val="0000"/>
      </w:tblPr>
      <w:tblGrid>
        <w:gridCol w:w="9497"/>
      </w:tblGrid>
      <w:tr w:rsidTr="0049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t>Not applicable.</w:t>
            </w:r>
          </w:p>
        </w:tc>
      </w:tr>
    </w:tbl>
    <w:p w:rsidR="00000000" w:rsidRPr="00492465" w:rsidP="00492465">
      <w:pPr>
        <w:pStyle w:val="NoPaddingFontSize1"/>
      </w:pPr>
    </w:p>
    <w:p w:rsidR="00000000" w:rsidRPr="00492465" w:rsidP="00492465">
      <w:pPr>
        <w:pStyle w:val="AllowPageBreak"/>
      </w:pPr>
    </w:p>
    <w:p w:rsidR="00000000" w:rsidRPr="00492465" w:rsidP="00492465">
      <w:pPr>
        <w:pStyle w:val="Heading1"/>
      </w:pPr>
      <w:bookmarkStart w:id="6" w:name="O_1178306"/>
      <w:bookmarkEnd w:id="6"/>
      <w:r w:rsidRPr="0049246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9246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rPr>
                <w:rStyle w:val="SpecialBold"/>
              </w:rPr>
              <w:t>ELE</w:t>
            </w:r>
            <w:r w:rsidRPr="00492465">
              <w:rPr>
                <w:rStyle w:val="SpecialBold"/>
              </w:rPr>
              <w:t>MENTS</w:t>
            </w:r>
          </w:p>
        </w:tc>
        <w:tc>
          <w:tcPr>
            <w:tcW w:w="6329" w:type="dxa"/>
            <w:gridSpan w:val="2"/>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PERFORMANCE CRITERIA</w:t>
            </w:r>
          </w:p>
        </w:tc>
      </w:tr>
      <w:tr w:rsidTr="0049246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Performance criteria describe the performance needed to demonstrate achievement of the element.</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rPr>
                <w:rStyle w:val="SpecialBold"/>
              </w:rPr>
              <w:t>Prepare/plan to install and maintain polymeric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Work schedules, including drawings, plans, requirements, established procedures and material lists, are obtained and analysed, as necessary, by site inspection and the extent of the preparation of the work determined for planning and coordination</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Relevant requirements and established procedures for the work are communicated to all personnel and identified for all worksites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Hazards are identified, work health and safety (WHS)/occupational health and safety (OHS) risks assessed and control mea</w:t>
            </w:r>
            <w:r w:rsidRPr="00492465">
              <w:t>sures prioritised, implemented and monitored, including emergency exits kept clear, to ensure safe systems of work are followed and according to established procedures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Work is prioritised and sequenced for the most efficient and effective outcome fo</w:t>
            </w:r>
            <w:r w:rsidRPr="00492465">
              <w:t>llowing consultation with others for completion within acceptable timeframes, to a quality standard and in accordance with established procedures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Risk control measures are identified, prioritised and evaluated against the work schedule</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Relevant work permits are secured to coordinate the performance of work according to requirements and/or established procedures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Resources, including personnel, equipment, tools and personal protective equipment (PPE), required for the job are identi</w:t>
            </w:r>
            <w:r w:rsidRPr="00492465">
              <w:t>fied, scheduled and coordinated and confirmed safe and in technical working order</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Clients/customers are provided with possible solutions and/or options within the scope, acceptable cost and requirements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Liaison and communication issues with o</w:t>
            </w:r>
            <w:r w:rsidRPr="00492465">
              <w:t>thers/authorised personnel, authorities, clients and landowners are resolved and activities coordinated to carry out work</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Site is prepared according to the work schedule and to minimise risk and damage to property, commerce and individuals in accor</w:t>
            </w:r>
            <w:r w:rsidRPr="00492465">
              <w:t>dance with established procedures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 xml:space="preserve">Personnel participating in the work, including plant operators and contractors, are fully briefed and respective responsibilities coordinated and </w:t>
            </w:r>
            <w:r w:rsidRPr="00492465">
              <w:t>authorised where applicable in accordance with established procedures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Positioning of road signs, barriers and warning devices is planned and coordinated in accordance with requirements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rPr>
                <w:rStyle w:val="SpecialBold"/>
              </w:rPr>
              <w:t>Carry out the installation and maintenance of polymeric spec</w:t>
            </w:r>
            <w:r w:rsidRPr="00492465">
              <w:rPr>
                <w:rStyle w:val="SpecialBold"/>
              </w:rPr>
              <w:t>ialised underground cables</w:t>
            </w: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WHS/OHS and sustainable energy principles and practices to reduce the incidents of accidents and minimise waste are monitored and actioned in accordance with requirements and/or established procedures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First aid, rescue and other related work procedures are performed according to requirements and/or established procedures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Lifting, climbing, working in confined spaces and aloft, and use of power tools/equipment, techniques and practices are safely exercised according to requirements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Hazard warnings and safety signs are recognised and hazards and assessed WHS/OHS risks</w:t>
            </w:r>
            <w:r w:rsidRPr="00492465">
              <w:t xml:space="preserve"> are reported to immediate authorised personnel for directions according to established procedures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Remedial actions are taken to overcome any shortfalls encountered in the work schedule according to requirements and/or established procedures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Installation and\or maintenance of polymeric specialised underground cables is carried out in accordance with the work schedule and requirements and/or established procedures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Essential knowledge and associated skills are applied in the safe installa</w:t>
            </w:r>
            <w:r w:rsidRPr="00492465">
              <w:t>tion and/or maintenance of polymeric specialised underground cables to ensure completion in an agreed timeframe and to quality standards with a minimum of waste according to requirements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Solutions to non-routine problems are identified and actioned using acquired essential knowledge and associated skills according to requirements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Ongoing checks of quality of the work are undertaken in accordance with requirements and established pro</w:t>
            </w:r>
            <w:r w:rsidRPr="00492465">
              <w:t>cedures to ensure a quality outcome is achieved for the client/customer and to a community/industry standard</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rPr>
                <w:rStyle w:val="SpecialBold"/>
              </w:rPr>
              <w:t>Complete the installation and maintenance of polymeric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Work undertaken is checked against work schedule for c</w:t>
            </w:r>
            <w:r w:rsidRPr="00492465">
              <w:t>onformance with requirements, anomalies reported and solutions identified in accordance with established procedures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Accidents and/or injuries are reported in accordance with requirements/established procedures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Worksite is rehabilitated, cleaned up and confirmed safe in accordance with established procedures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Tools, equipment and any surplus resources and materials are, where appropriate, cleaned, checked and returned to storage in accordance with establish</w:t>
            </w:r>
            <w:r w:rsidRPr="00492465">
              <w:t>ed procedures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t>Relevant work permits are signed off and underground cables are returned to service and advised to client/customer in accordance with requirements</w:t>
            </w:r>
          </w:p>
        </w:tc>
      </w:tr>
      <w:tr w:rsidTr="0049246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246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2465">
            <w:pPr>
              <w:pStyle w:val="BodyText"/>
              <w:rPr>
                <w:lang w:val="en-NZ"/>
              </w:rPr>
            </w:pPr>
            <w:r w:rsidRPr="0049246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t>Work completion records, reports, as installed/modified drawings and/or documenta</w:t>
            </w:r>
            <w:r w:rsidRPr="00492465">
              <w:t>tion and information are confirmed, processed and appropriate personnel notified</w:t>
            </w:r>
          </w:p>
        </w:tc>
      </w:tr>
    </w:tbl>
    <w:p w:rsidR="00000000" w:rsidRPr="00492465" w:rsidP="00492465">
      <w:pPr>
        <w:pStyle w:val="NoPaddingFontSize1"/>
      </w:pPr>
    </w:p>
    <w:p w:rsidR="00000000" w:rsidRPr="00492465" w:rsidP="00492465">
      <w:pPr>
        <w:pStyle w:val="AllowPageBreak"/>
      </w:pPr>
    </w:p>
    <w:p w:rsidR="00000000" w:rsidRPr="00492465" w:rsidP="00492465">
      <w:pPr>
        <w:pStyle w:val="Heading1"/>
      </w:pPr>
      <w:bookmarkStart w:id="7" w:name="O_1178307"/>
      <w:bookmarkEnd w:id="7"/>
      <w:r w:rsidRPr="00492465">
        <w:t>Foundation Skills</w:t>
      </w:r>
    </w:p>
    <w:tbl>
      <w:tblPr>
        <w:tblW w:w="9497" w:type="dxa"/>
        <w:tblLayout w:type="fixed"/>
        <w:tblCellMar>
          <w:left w:w="62" w:type="dxa"/>
          <w:right w:w="62" w:type="dxa"/>
        </w:tblCellMar>
        <w:tblLook w:val="0000"/>
      </w:tblPr>
      <w:tblGrid>
        <w:gridCol w:w="9497"/>
      </w:tblGrid>
      <w:tr w:rsidTr="0049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t>Foundation skills essential to performance are explicit in the performance criteria of this unit of competency.</w:t>
            </w:r>
          </w:p>
        </w:tc>
      </w:tr>
    </w:tbl>
    <w:p w:rsidR="00000000" w:rsidRPr="00492465" w:rsidP="00492465">
      <w:pPr>
        <w:pStyle w:val="NoPaddingFontSize1"/>
      </w:pPr>
    </w:p>
    <w:p w:rsidR="00000000" w:rsidRPr="00492465" w:rsidP="00492465">
      <w:pPr>
        <w:pStyle w:val="AllowPageBreak"/>
      </w:pPr>
    </w:p>
    <w:p w:rsidR="00000000" w:rsidRPr="00492465" w:rsidP="00492465">
      <w:pPr>
        <w:pStyle w:val="Heading1"/>
      </w:pPr>
      <w:bookmarkStart w:id="8" w:name="O_1178308"/>
      <w:bookmarkEnd w:id="8"/>
      <w:r w:rsidRPr="00492465">
        <w:t>Range of Conditions</w:t>
      </w:r>
    </w:p>
    <w:tbl>
      <w:tblPr>
        <w:tblW w:w="9497" w:type="dxa"/>
        <w:tblLayout w:type="fixed"/>
        <w:tblCellMar>
          <w:left w:w="62" w:type="dxa"/>
          <w:right w:w="62" w:type="dxa"/>
        </w:tblCellMar>
        <w:tblLook w:val="0000"/>
      </w:tblPr>
      <w:tblGrid>
        <w:gridCol w:w="9497"/>
      </w:tblGrid>
      <w:tr w:rsidTr="0049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t>Range is restricted to essential operating conditions and any other variables essential to the work environment.</w:t>
            </w:r>
          </w:p>
          <w:p w:rsidR="00000000" w:rsidRPr="00492465" w:rsidP="00492465">
            <w:pPr>
              <w:pStyle w:val="BodyText"/>
            </w:pPr>
            <w:r w:rsidRPr="00492465">
              <w:t>Non-essential conditions may be found in the UET Transmission, Distribution and Rail Sector Training Package Companion Volu</w:t>
            </w:r>
            <w:r w:rsidRPr="00492465">
              <w:t>me Implementation Guide.</w:t>
            </w:r>
          </w:p>
        </w:tc>
      </w:tr>
    </w:tbl>
    <w:p w:rsidR="00000000" w:rsidRPr="00492465" w:rsidP="00492465">
      <w:pPr>
        <w:pStyle w:val="NoPaddingFontSize1"/>
      </w:pPr>
    </w:p>
    <w:p w:rsidR="00000000" w:rsidRPr="00492465" w:rsidP="00492465">
      <w:pPr>
        <w:pStyle w:val="AllowPageBreak"/>
      </w:pPr>
    </w:p>
    <w:p w:rsidR="00000000" w:rsidRPr="00492465" w:rsidP="00492465">
      <w:pPr>
        <w:pStyle w:val="Heading1"/>
      </w:pPr>
      <w:bookmarkStart w:id="9" w:name="O_1178309"/>
      <w:bookmarkEnd w:id="9"/>
      <w:r w:rsidRPr="00492465">
        <w:t>Unit Mapping Information</w:t>
      </w:r>
    </w:p>
    <w:tbl>
      <w:tblPr>
        <w:tblW w:w="9497" w:type="dxa"/>
        <w:tblLayout w:type="fixed"/>
        <w:tblCellMar>
          <w:left w:w="62" w:type="dxa"/>
          <w:right w:w="62" w:type="dxa"/>
        </w:tblCellMar>
        <w:tblLook w:val="0000"/>
      </w:tblPr>
      <w:tblGrid>
        <w:gridCol w:w="9497"/>
      </w:tblGrid>
      <w:tr w:rsidTr="0049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465" w:rsidP="00492465">
            <w:pPr>
              <w:pStyle w:val="BodyText"/>
            </w:pPr>
            <w:r w:rsidRPr="00492465">
              <w:t>This unit replaces and is equivalent to UETTDRCJ31 Install and maintain polymeric specialised underground cables.</w:t>
            </w:r>
          </w:p>
        </w:tc>
      </w:tr>
    </w:tbl>
    <w:p w:rsidR="00000000" w:rsidRPr="00492465" w:rsidP="00492465">
      <w:pPr>
        <w:pStyle w:val="NoPaddingFontSize1"/>
      </w:pPr>
    </w:p>
    <w:p w:rsidR="00000000" w:rsidRPr="00492465" w:rsidP="00492465">
      <w:pPr>
        <w:pStyle w:val="AllowPageBreak"/>
      </w:pPr>
    </w:p>
    <w:p w:rsidR="00000000" w:rsidRPr="00492465" w:rsidP="00492465">
      <w:pPr>
        <w:pStyle w:val="Heading1"/>
      </w:pPr>
      <w:bookmarkStart w:id="10" w:name="O_1178316"/>
      <w:bookmarkEnd w:id="10"/>
      <w:r w:rsidRPr="00492465">
        <w:t>Links</w:t>
      </w:r>
    </w:p>
    <w:p w:rsidR="00000000" w:rsidRPr="00492465" w:rsidP="0083620B">
      <w:pPr>
        <w:pStyle w:val="BodyText"/>
      </w:pPr>
      <w:r w:rsidRPr="00492465">
        <w:t>Companion Volume Implementation Guides are f</w:t>
      </w:r>
      <w:r w:rsidRPr="00492465">
        <w:t xml:space="preserve">ound in VETNet - </w:t>
      </w:r>
      <w:r>
        <w:fldChar w:fldCharType="begin"/>
      </w:r>
      <w:r>
        <w:instrText xml:space="preserve"> HYPERLINK "https://vetnet.gov.au/Pages/TrainingDocs.aspx?q=229bace1-b7bc-4653-9300-dffb13ecfad7" </w:instrText>
      </w:r>
      <w:r>
        <w:fldChar w:fldCharType="separate"/>
      </w:r>
      <w:r w:rsidRPr="003B2D98">
        <w:rPr>
          <w:rStyle w:val="Hyperlink"/>
        </w:rPr>
        <w:t>https://vetnet.gov.au/Pages/TrainingDocs.aspx?q=229bace1-b7bc-4653-9300-dffb13ecfad7</w:t>
      </w:r>
      <w:r>
        <w:fldChar w:fldCharType="end"/>
      </w:r>
    </w:p>
    <w:p w:rsidR="00000000" w:rsidRPr="00492465" w:rsidP="00492465"/>
    <w:sectPr w:rsidSect="004924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65" w:rsidRPr="0083620B" w:rsidP="00836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20B" w:rsidP="004924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620B" w:rsidP="004924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620B" w:rsidP="004924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465" w:rsidRPr="0083620B" w:rsidP="008362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20B" w:rsidRPr="002D2AF8" w:rsidP="00492465">
    <w:pPr>
      <w:pStyle w:val="Header"/>
      <w:framePr w:wrap="around"/>
    </w:pPr>
    <w:r>
      <w:fldChar w:fldCharType="begin"/>
    </w:r>
    <w:r>
      <w:instrText xml:space="preserve"> TITLE   \* MERGEFORMAT </w:instrText>
    </w:r>
    <w:r>
      <w:fldChar w:fldCharType="separate"/>
    </w:r>
    <w:r>
      <w:t>UETDRDU006 Install and maintain polymeric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3620B" w:rsidP="004924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4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465"/>
    <w:pPr>
      <w:spacing w:before="360" w:after="60"/>
      <w:outlineLvl w:val="0"/>
    </w:pPr>
    <w:rPr>
      <w:sz w:val="32"/>
    </w:rPr>
  </w:style>
  <w:style w:type="paragraph" w:styleId="Heading2">
    <w:name w:val="heading 2"/>
    <w:basedOn w:val="HeadingBase"/>
    <w:next w:val="BodyText"/>
    <w:link w:val="Heading2Char"/>
    <w:qFormat/>
    <w:rsid w:val="00492465"/>
    <w:pPr>
      <w:keepLines/>
      <w:spacing w:before="240" w:after="120"/>
      <w:outlineLvl w:val="1"/>
    </w:pPr>
    <w:rPr>
      <w:sz w:val="28"/>
      <w:szCs w:val="40"/>
    </w:rPr>
  </w:style>
  <w:style w:type="paragraph" w:styleId="Heading3">
    <w:name w:val="heading 3"/>
    <w:basedOn w:val="HeadingBase"/>
    <w:next w:val="BodyText"/>
    <w:link w:val="Heading3Char"/>
    <w:qFormat/>
    <w:rsid w:val="00492465"/>
    <w:pPr>
      <w:spacing w:before="180" w:after="120"/>
      <w:outlineLvl w:val="2"/>
    </w:pPr>
    <w:rPr>
      <w:spacing w:val="-10"/>
      <w:kern w:val="32"/>
    </w:rPr>
  </w:style>
  <w:style w:type="paragraph" w:styleId="Heading4">
    <w:name w:val="heading 4"/>
    <w:basedOn w:val="HeadingBase"/>
    <w:next w:val="BodyText"/>
    <w:link w:val="Heading4Char"/>
    <w:qFormat/>
    <w:rsid w:val="00492465"/>
    <w:pPr>
      <w:spacing w:before="160" w:after="120"/>
      <w:outlineLvl w:val="3"/>
    </w:pPr>
    <w:rPr>
      <w:sz w:val="22"/>
    </w:rPr>
  </w:style>
  <w:style w:type="paragraph" w:styleId="Heading5">
    <w:name w:val="heading 5"/>
    <w:basedOn w:val="HeadingBase"/>
    <w:next w:val="Normal"/>
    <w:link w:val="Heading5Char"/>
    <w:qFormat/>
    <w:rsid w:val="00492465"/>
    <w:pPr>
      <w:spacing w:before="80"/>
      <w:outlineLvl w:val="4"/>
    </w:pPr>
    <w:rPr>
      <w:color w:val="918585"/>
      <w:sz w:val="20"/>
    </w:rPr>
  </w:style>
  <w:style w:type="paragraph" w:styleId="Heading6">
    <w:name w:val="heading 6"/>
    <w:basedOn w:val="HeadingBase"/>
    <w:next w:val="Normal"/>
    <w:link w:val="Heading6Char"/>
    <w:qFormat/>
    <w:rsid w:val="00492465"/>
    <w:pPr>
      <w:spacing w:before="60"/>
      <w:outlineLvl w:val="5"/>
    </w:pPr>
    <w:rPr>
      <w:color w:val="918585"/>
      <w:sz w:val="20"/>
    </w:rPr>
  </w:style>
  <w:style w:type="paragraph" w:styleId="Heading7">
    <w:name w:val="heading 7"/>
    <w:basedOn w:val="Normal"/>
    <w:next w:val="Normal"/>
    <w:link w:val="Heading7Char"/>
    <w:qFormat/>
    <w:rsid w:val="00492465"/>
    <w:pPr>
      <w:ind w:left="720"/>
      <w:outlineLvl w:val="6"/>
    </w:pPr>
    <w:rPr>
      <w:i/>
    </w:rPr>
  </w:style>
  <w:style w:type="paragraph" w:styleId="Heading8">
    <w:name w:val="heading 8"/>
    <w:basedOn w:val="Normal"/>
    <w:next w:val="Normal"/>
    <w:link w:val="Heading8Char"/>
    <w:qFormat/>
    <w:rsid w:val="00492465"/>
    <w:pPr>
      <w:ind w:left="720"/>
      <w:outlineLvl w:val="7"/>
    </w:pPr>
    <w:rPr>
      <w:i/>
    </w:rPr>
  </w:style>
  <w:style w:type="paragraph" w:styleId="Heading9">
    <w:name w:val="heading 9"/>
    <w:basedOn w:val="Normal"/>
    <w:next w:val="Normal"/>
    <w:link w:val="Heading9Char"/>
    <w:qFormat/>
    <w:rsid w:val="00492465"/>
    <w:pPr>
      <w:ind w:left="720"/>
      <w:outlineLvl w:val="8"/>
    </w:pPr>
    <w:rPr>
      <w:i/>
    </w:rPr>
  </w:style>
  <w:style w:type="character" w:default="1" w:styleId="DefaultParagraphFont">
    <w:name w:val="Default Paragraph Font"/>
    <w:uiPriority w:val="1"/>
    <w:unhideWhenUsed/>
    <w:rsid w:val="00492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465"/>
  </w:style>
  <w:style w:type="character" w:customStyle="1" w:styleId="Heading1Char">
    <w:name w:val="Heading 1 Char"/>
    <w:basedOn w:val="DefaultParagraphFont"/>
    <w:link w:val="Heading1"/>
    <w:rsid w:val="00492465"/>
    <w:rPr>
      <w:rFonts w:ascii="Times New Roman" w:eastAsia="Times New Roman" w:hAnsi="Times New Roman" w:cs="Times New Roman"/>
      <w:b/>
      <w:sz w:val="32"/>
      <w:szCs w:val="20"/>
      <w:lang w:eastAsia="en-US"/>
    </w:rPr>
  </w:style>
  <w:style w:type="paragraph" w:styleId="BodyText">
    <w:name w:val="Body Text"/>
    <w:basedOn w:val="Normal"/>
    <w:link w:val="BodyTextChar"/>
    <w:rsid w:val="004924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465"/>
    <w:rPr>
      <w:rFonts w:ascii="Times New Roman" w:eastAsia="Times New Roman" w:hAnsi="Times New Roman" w:cs="Times New Roman"/>
      <w:sz w:val="24"/>
      <w:lang w:eastAsia="en-US"/>
    </w:rPr>
  </w:style>
  <w:style w:type="character" w:customStyle="1" w:styleId="SpecialBold">
    <w:name w:val="Special Bold"/>
    <w:basedOn w:val="DefaultParagraphFont"/>
    <w:rsid w:val="00492465"/>
    <w:rPr>
      <w:b/>
      <w:spacing w:val="0"/>
    </w:rPr>
  </w:style>
  <w:style w:type="paragraph" w:customStyle="1" w:styleId="SuperHeading">
    <w:name w:val="SuperHeading"/>
    <w:basedOn w:val="Normal"/>
    <w:rsid w:val="00492465"/>
    <w:pPr>
      <w:spacing w:before="240" w:after="120"/>
      <w:outlineLvl w:val="0"/>
    </w:pPr>
    <w:rPr>
      <w:rFonts w:ascii="Times New Roman" w:hAnsi="Times New Roman"/>
      <w:b/>
      <w:sz w:val="32"/>
    </w:rPr>
  </w:style>
  <w:style w:type="paragraph" w:customStyle="1" w:styleId="AllowPageBreak">
    <w:name w:val="AllowPageBreak"/>
    <w:rsid w:val="004924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2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4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4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4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4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465"/>
    <w:rPr>
      <w:rFonts w:ascii="Courier New" w:eastAsia="Times New Roman" w:hAnsi="Courier New" w:cs="Times New Roman"/>
      <w:i/>
      <w:szCs w:val="20"/>
      <w:lang w:eastAsia="en-US"/>
    </w:rPr>
  </w:style>
  <w:style w:type="paragraph" w:customStyle="1" w:styleId="HeadingBase">
    <w:name w:val="Heading Base"/>
    <w:rsid w:val="00492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465"/>
    <w:pPr>
      <w:tabs>
        <w:tab w:val="right" w:leader="dot" w:pos="9072"/>
      </w:tabs>
      <w:ind w:left="567"/>
    </w:pPr>
    <w:rPr>
      <w:szCs w:val="22"/>
    </w:rPr>
  </w:style>
  <w:style w:type="paragraph" w:customStyle="1" w:styleId="TOCBase">
    <w:name w:val="TOC Base"/>
    <w:rsid w:val="00492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465"/>
    <w:pPr>
      <w:tabs>
        <w:tab w:val="right" w:leader="dot" w:pos="9072"/>
      </w:tabs>
      <w:spacing w:before="40" w:after="40"/>
      <w:ind w:left="284"/>
    </w:pPr>
    <w:rPr>
      <w:rFonts w:ascii="Times New Roman" w:hAnsi="Times New Roman"/>
    </w:rPr>
  </w:style>
  <w:style w:type="paragraph" w:styleId="TOC1">
    <w:name w:val="toc 1"/>
    <w:basedOn w:val="TOCBase"/>
    <w:next w:val="Normal"/>
    <w:rsid w:val="004924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465"/>
    <w:rPr>
      <w:rFonts w:ascii="Times New Roman" w:eastAsia="Times New Roman" w:hAnsi="Times New Roman" w:cs="Times New Roman"/>
      <w:sz w:val="16"/>
      <w:lang w:eastAsia="en-US"/>
    </w:rPr>
  </w:style>
  <w:style w:type="paragraph" w:styleId="Title">
    <w:name w:val="Title"/>
    <w:basedOn w:val="HeadingBase"/>
    <w:link w:val="TitleChar"/>
    <w:qFormat/>
    <w:rsid w:val="00492465"/>
    <w:pPr>
      <w:spacing w:before="5040"/>
      <w:jc w:val="center"/>
    </w:pPr>
    <w:rPr>
      <w:sz w:val="48"/>
      <w:szCs w:val="72"/>
      <w:lang w:val="en-US"/>
    </w:rPr>
  </w:style>
  <w:style w:type="character" w:customStyle="1" w:styleId="TitleChar">
    <w:name w:val="Title Char"/>
    <w:basedOn w:val="DefaultParagraphFont"/>
    <w:link w:val="Title"/>
    <w:rsid w:val="00492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465"/>
    <w:pPr>
      <w:tabs>
        <w:tab w:val="left" w:pos="3600"/>
        <w:tab w:val="left" w:pos="3958"/>
      </w:tabs>
    </w:pPr>
  </w:style>
  <w:style w:type="paragraph" w:styleId="List">
    <w:name w:val="List"/>
    <w:basedOn w:val="BodyText"/>
    <w:next w:val="BodyText"/>
    <w:rsid w:val="00492465"/>
    <w:pPr>
      <w:tabs>
        <w:tab w:val="left" w:pos="340"/>
      </w:tabs>
      <w:spacing w:before="60" w:after="60"/>
      <w:ind w:left="340" w:hanging="340"/>
    </w:pPr>
  </w:style>
  <w:style w:type="paragraph" w:styleId="ListBullet">
    <w:name w:val="List Bullet"/>
    <w:basedOn w:val="List"/>
    <w:rsid w:val="00492465"/>
    <w:pPr>
      <w:numPr>
        <w:numId w:val="10"/>
      </w:numPr>
      <w:tabs>
        <w:tab w:val="clear" w:pos="340"/>
      </w:tabs>
      <w:spacing w:before="40" w:after="40"/>
    </w:pPr>
  </w:style>
  <w:style w:type="paragraph" w:customStyle="1" w:styleId="Note">
    <w:name w:val="Note"/>
    <w:basedOn w:val="BodyText"/>
    <w:rsid w:val="004924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465"/>
    <w:pPr>
      <w:framePr w:wrap="auto" w:hAnchor="text" w:y="6049"/>
    </w:pPr>
    <w:rPr>
      <w:color w:val="000000"/>
      <w:sz w:val="40"/>
    </w:rPr>
  </w:style>
  <w:style w:type="paragraph" w:customStyle="1" w:styleId="TOCTitle">
    <w:name w:val="TOCTitle"/>
    <w:basedOn w:val="Heading1"/>
    <w:rsid w:val="00492465"/>
    <w:pPr>
      <w:spacing w:after="240"/>
      <w:jc w:val="center"/>
      <w:outlineLvl w:val="9"/>
    </w:pPr>
    <w:rPr>
      <w:caps/>
    </w:rPr>
  </w:style>
  <w:style w:type="paragraph" w:customStyle="1" w:styleId="Version">
    <w:name w:val="Version"/>
    <w:rsid w:val="004924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465"/>
    <w:pPr>
      <w:numPr>
        <w:numId w:val="11"/>
      </w:numPr>
      <w:tabs>
        <w:tab w:val="clear" w:pos="680"/>
      </w:tabs>
    </w:pPr>
  </w:style>
  <w:style w:type="paragraph" w:styleId="Index1">
    <w:name w:val="index 1"/>
    <w:basedOn w:val="Normal"/>
    <w:next w:val="Normal"/>
    <w:semiHidden/>
    <w:rsid w:val="00492465"/>
    <w:pPr>
      <w:keepNext w:val="0"/>
      <w:tabs>
        <w:tab w:val="right" w:pos="4176"/>
      </w:tabs>
      <w:ind w:left="198" w:hanging="198"/>
    </w:pPr>
    <w:rPr>
      <w:rFonts w:ascii="Garamond" w:hAnsi="Garamond"/>
    </w:rPr>
  </w:style>
  <w:style w:type="paragraph" w:styleId="IndexHeading">
    <w:name w:val="index heading"/>
    <w:basedOn w:val="Normal"/>
    <w:next w:val="Index1"/>
    <w:semiHidden/>
    <w:rsid w:val="00492465"/>
    <w:pPr>
      <w:spacing w:before="120" w:after="120"/>
    </w:pPr>
    <w:rPr>
      <w:rFonts w:ascii="Arial" w:hAnsi="Arial"/>
      <w:b/>
      <w:color w:val="918585"/>
      <w:sz w:val="24"/>
    </w:rPr>
  </w:style>
  <w:style w:type="paragraph" w:styleId="Header">
    <w:name w:val="header"/>
    <w:basedOn w:val="Normal"/>
    <w:link w:val="HeaderChar"/>
    <w:rsid w:val="00492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465"/>
    <w:rPr>
      <w:rFonts w:ascii="Times New Roman" w:eastAsia="Times New Roman" w:hAnsi="Times New Roman" w:cs="Times New Roman"/>
      <w:sz w:val="16"/>
      <w:szCs w:val="20"/>
      <w:lang w:val="en-GB" w:eastAsia="en-US"/>
    </w:rPr>
  </w:style>
  <w:style w:type="paragraph" w:customStyle="1" w:styleId="Chapter">
    <w:name w:val="Chapter"/>
    <w:basedOn w:val="Normal"/>
    <w:rsid w:val="00492465"/>
    <w:pPr>
      <w:spacing w:before="240"/>
    </w:pPr>
    <w:rPr>
      <w:rFonts w:ascii="Times New Roman" w:hAnsi="Times New Roman"/>
      <w:smallCaps/>
      <w:spacing w:val="80"/>
      <w:sz w:val="28"/>
    </w:rPr>
  </w:style>
  <w:style w:type="paragraph" w:customStyle="1" w:styleId="InChapter">
    <w:name w:val="InChapter"/>
    <w:basedOn w:val="Heading3"/>
    <w:rsid w:val="00492465"/>
    <w:pPr>
      <w:spacing w:after="240"/>
      <w:outlineLvl w:val="9"/>
    </w:pPr>
    <w:rPr>
      <w:noProof/>
    </w:rPr>
  </w:style>
  <w:style w:type="paragraph" w:styleId="Index2">
    <w:name w:val="index 2"/>
    <w:basedOn w:val="Normal"/>
    <w:next w:val="Normal"/>
    <w:semiHidden/>
    <w:rsid w:val="00492465"/>
    <w:pPr>
      <w:tabs>
        <w:tab w:val="right" w:pos="4176"/>
      </w:tabs>
      <w:ind w:left="568" w:hanging="284"/>
    </w:pPr>
    <w:rPr>
      <w:rFonts w:ascii="Garamond" w:hAnsi="Garamond"/>
    </w:rPr>
  </w:style>
  <w:style w:type="paragraph" w:customStyle="1" w:styleId="Byline">
    <w:name w:val="Byline"/>
    <w:rsid w:val="00492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465"/>
    <w:pPr>
      <w:tabs>
        <w:tab w:val="clear" w:pos="3600"/>
        <w:tab w:val="clear" w:pos="3958"/>
      </w:tabs>
      <w:jc w:val="right"/>
    </w:pPr>
  </w:style>
  <w:style w:type="character" w:styleId="Emphasis">
    <w:name w:val="Emphasis"/>
    <w:basedOn w:val="DefaultParagraphFont"/>
    <w:qFormat/>
    <w:rsid w:val="00492465"/>
    <w:rPr>
      <w:i/>
    </w:rPr>
  </w:style>
  <w:style w:type="paragraph" w:styleId="Caption">
    <w:name w:val="caption"/>
    <w:basedOn w:val="BodyText"/>
    <w:next w:val="Normal"/>
    <w:qFormat/>
    <w:rsid w:val="00492465"/>
    <w:pPr>
      <w:framePr w:w="2268" w:hSpace="181" w:vSpace="181" w:wrap="around" w:vAnchor="text" w:hAnchor="page" w:x="1135" w:y="285" w:anchorLock="1"/>
    </w:pPr>
    <w:rPr>
      <w:i/>
    </w:rPr>
  </w:style>
  <w:style w:type="paragraph" w:customStyle="1" w:styleId="MiniTOCTitle">
    <w:name w:val="MiniTOCTitle"/>
    <w:basedOn w:val="Heading4"/>
    <w:rsid w:val="00492465"/>
    <w:pPr>
      <w:spacing w:before="240"/>
      <w:outlineLvl w:val="9"/>
    </w:pPr>
    <w:rPr>
      <w:noProof/>
      <w:sz w:val="24"/>
    </w:rPr>
  </w:style>
  <w:style w:type="paragraph" w:customStyle="1" w:styleId="MiniTOCItem">
    <w:name w:val="MiniTOCItem"/>
    <w:basedOn w:val="ListBullet"/>
    <w:rsid w:val="00492465"/>
    <w:pPr>
      <w:numPr>
        <w:numId w:val="0"/>
      </w:numPr>
      <w:tabs>
        <w:tab w:val="right" w:leader="dot" w:pos="6521"/>
      </w:tabs>
      <w:spacing w:before="0" w:after="0"/>
    </w:pPr>
  </w:style>
  <w:style w:type="paragraph" w:customStyle="1" w:styleId="TOFTitle">
    <w:name w:val="TOFTitle"/>
    <w:basedOn w:val="TOCTitle"/>
    <w:rsid w:val="00492465"/>
  </w:style>
  <w:style w:type="paragraph" w:styleId="TableofFigures">
    <w:name w:val="table of figures"/>
    <w:basedOn w:val="Normal"/>
    <w:next w:val="Normal"/>
    <w:semiHidden/>
    <w:rsid w:val="00492465"/>
    <w:pPr>
      <w:tabs>
        <w:tab w:val="right" w:leader="dot" w:pos="9072"/>
      </w:tabs>
      <w:ind w:left="970" w:hanging="403"/>
    </w:pPr>
    <w:rPr>
      <w:rFonts w:ascii="Times New Roman" w:hAnsi="Times New Roman"/>
      <w:b/>
    </w:rPr>
  </w:style>
  <w:style w:type="paragraph" w:styleId="ListNumber">
    <w:name w:val="List Number"/>
    <w:basedOn w:val="List"/>
    <w:rsid w:val="00492465"/>
    <w:pPr>
      <w:numPr>
        <w:numId w:val="13"/>
      </w:numPr>
      <w:tabs>
        <w:tab w:val="clear" w:pos="340"/>
      </w:tabs>
    </w:pPr>
  </w:style>
  <w:style w:type="character" w:customStyle="1" w:styleId="WingdingSymbols">
    <w:name w:val="Wingding Symbols"/>
    <w:rsid w:val="00492465"/>
    <w:rPr>
      <w:rFonts w:ascii="Wingdings" w:hAnsi="Wingdings"/>
    </w:rPr>
  </w:style>
  <w:style w:type="paragraph" w:customStyle="1" w:styleId="TableHeading">
    <w:name w:val="Table Heading"/>
    <w:basedOn w:val="HeadingBase"/>
    <w:rsid w:val="00492465"/>
    <w:pPr>
      <w:keepLines/>
      <w:pBdr>
        <w:bottom w:val="single" w:sz="6" w:space="1" w:color="918585"/>
      </w:pBdr>
      <w:spacing w:before="240"/>
    </w:pPr>
  </w:style>
  <w:style w:type="character" w:customStyle="1" w:styleId="HotSpot">
    <w:name w:val="HotSpot"/>
    <w:rsid w:val="00492465"/>
    <w:rPr>
      <w:color w:val="0033CC"/>
      <w:u w:val="none"/>
    </w:rPr>
  </w:style>
  <w:style w:type="paragraph" w:customStyle="1" w:styleId="BodyTextRight">
    <w:name w:val="Body Text Right"/>
    <w:basedOn w:val="BodyText"/>
    <w:rsid w:val="00492465"/>
    <w:pPr>
      <w:spacing w:before="0" w:after="0"/>
      <w:jc w:val="right"/>
    </w:pPr>
  </w:style>
  <w:style w:type="paragraph" w:styleId="Index3">
    <w:name w:val="index 3"/>
    <w:basedOn w:val="ListNumber2"/>
    <w:next w:val="Normal"/>
    <w:semiHidden/>
    <w:rsid w:val="00492465"/>
    <w:pPr>
      <w:numPr>
        <w:numId w:val="0"/>
      </w:numPr>
      <w:tabs>
        <w:tab w:val="right" w:leader="dot" w:pos="4176"/>
      </w:tabs>
    </w:pPr>
  </w:style>
  <w:style w:type="paragraph" w:styleId="ListNumber2">
    <w:name w:val="List Number 2"/>
    <w:basedOn w:val="List2"/>
    <w:rsid w:val="00492465"/>
    <w:pPr>
      <w:numPr>
        <w:numId w:val="8"/>
      </w:numPr>
      <w:tabs>
        <w:tab w:val="clear" w:pos="1060"/>
      </w:tabs>
    </w:pPr>
  </w:style>
  <w:style w:type="paragraph" w:customStyle="1" w:styleId="MarginNote">
    <w:name w:val="Margin Note"/>
    <w:basedOn w:val="BodyText"/>
    <w:rsid w:val="00492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4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465"/>
    <w:rPr>
      <w:sz w:val="32"/>
    </w:rPr>
  </w:style>
  <w:style w:type="paragraph" w:customStyle="1" w:styleId="HeadingProcedure">
    <w:name w:val="Heading Procedure"/>
    <w:basedOn w:val="HeadingBase"/>
    <w:next w:val="Normal"/>
    <w:rsid w:val="00492465"/>
    <w:pPr>
      <w:tabs>
        <w:tab w:val="left" w:pos="0"/>
      </w:tabs>
      <w:spacing w:before="120" w:after="60"/>
    </w:pPr>
    <w:rPr>
      <w:i/>
      <w:color w:val="918585"/>
      <w:sz w:val="22"/>
    </w:rPr>
  </w:style>
  <w:style w:type="paragraph" w:customStyle="1" w:styleId="TableBodyText">
    <w:name w:val="Table Body Text"/>
    <w:basedOn w:val="BodyText"/>
    <w:rsid w:val="00492465"/>
    <w:pPr>
      <w:spacing w:before="60" w:after="60"/>
    </w:pPr>
  </w:style>
  <w:style w:type="paragraph" w:styleId="ListContinue">
    <w:name w:val="List Continue"/>
    <w:basedOn w:val="List"/>
    <w:rsid w:val="00492465"/>
    <w:pPr>
      <w:ind w:firstLine="0"/>
    </w:pPr>
  </w:style>
  <w:style w:type="paragraph" w:customStyle="1" w:styleId="ListNote">
    <w:name w:val="List Note"/>
    <w:basedOn w:val="List"/>
    <w:rsid w:val="00492465"/>
    <w:pPr>
      <w:pBdr>
        <w:top w:val="single" w:sz="6" w:space="2" w:color="918585"/>
        <w:bottom w:val="single" w:sz="6" w:space="2" w:color="918585"/>
      </w:pBdr>
      <w:tabs>
        <w:tab w:val="left" w:pos="1021"/>
      </w:tabs>
      <w:ind w:firstLine="0"/>
    </w:pPr>
  </w:style>
  <w:style w:type="paragraph" w:customStyle="1" w:styleId="Warning">
    <w:name w:val="Warning"/>
    <w:basedOn w:val="BodyText"/>
    <w:rsid w:val="00492465"/>
    <w:pPr>
      <w:shd w:val="clear" w:color="auto" w:fill="D9D9D9"/>
      <w:tabs>
        <w:tab w:val="left" w:pos="992"/>
      </w:tabs>
      <w:ind w:left="119" w:right="119"/>
    </w:pPr>
    <w:rPr>
      <w:sz w:val="20"/>
    </w:rPr>
  </w:style>
  <w:style w:type="paragraph" w:customStyle="1" w:styleId="MarginIcons">
    <w:name w:val="Margin Icons"/>
    <w:basedOn w:val="BodyText"/>
    <w:rsid w:val="00492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465"/>
    <w:rPr>
      <w:rFonts w:ascii="Courier New" w:hAnsi="Courier New"/>
    </w:rPr>
  </w:style>
  <w:style w:type="paragraph" w:customStyle="1" w:styleId="NoteBullet">
    <w:name w:val="Note Bullet"/>
    <w:basedOn w:val="Note"/>
    <w:rsid w:val="00492465"/>
    <w:pPr>
      <w:tabs>
        <w:tab w:val="clear" w:pos="680"/>
      </w:tabs>
      <w:spacing w:before="60" w:after="60"/>
    </w:pPr>
  </w:style>
  <w:style w:type="paragraph" w:customStyle="1" w:styleId="SubHeading2">
    <w:name w:val="SubHeading2"/>
    <w:basedOn w:val="HeadingBase"/>
    <w:rsid w:val="00492465"/>
    <w:pPr>
      <w:spacing w:before="240" w:after="60"/>
    </w:pPr>
    <w:rPr>
      <w:sz w:val="20"/>
    </w:rPr>
  </w:style>
  <w:style w:type="paragraph" w:customStyle="1" w:styleId="SubHeading1">
    <w:name w:val="SubHeading1"/>
    <w:basedOn w:val="HeadingBase"/>
    <w:rsid w:val="00492465"/>
    <w:pPr>
      <w:spacing w:before="240" w:after="60"/>
    </w:pPr>
    <w:rPr>
      <w:color w:val="918585"/>
      <w:sz w:val="22"/>
    </w:rPr>
  </w:style>
  <w:style w:type="paragraph" w:customStyle="1" w:styleId="SideHeading">
    <w:name w:val="Side Heading"/>
    <w:basedOn w:val="HeadingBase"/>
    <w:rsid w:val="00492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465"/>
    <w:pPr>
      <w:numPr>
        <w:numId w:val="9"/>
      </w:numPr>
    </w:pPr>
  </w:style>
  <w:style w:type="paragraph" w:styleId="PlainText">
    <w:name w:val="Plain Text"/>
    <w:basedOn w:val="Normal"/>
    <w:link w:val="PlainTextChar"/>
    <w:rsid w:val="00492465"/>
    <w:rPr>
      <w:sz w:val="20"/>
    </w:rPr>
  </w:style>
  <w:style w:type="character" w:customStyle="1" w:styleId="PlainTextChar">
    <w:name w:val="Plain Text Char"/>
    <w:basedOn w:val="DefaultParagraphFont"/>
    <w:link w:val="PlainText"/>
    <w:rsid w:val="00492465"/>
    <w:rPr>
      <w:rFonts w:ascii="Courier New" w:eastAsia="Times New Roman" w:hAnsi="Courier New" w:cs="Times New Roman"/>
      <w:sz w:val="20"/>
      <w:szCs w:val="20"/>
      <w:lang w:eastAsia="en-US"/>
    </w:rPr>
  </w:style>
  <w:style w:type="character" w:customStyle="1" w:styleId="MenuOption">
    <w:name w:val="Menu Option"/>
    <w:basedOn w:val="DefaultParagraphFont"/>
    <w:rsid w:val="00492465"/>
    <w:rPr>
      <w:b/>
      <w:smallCaps/>
    </w:rPr>
  </w:style>
  <w:style w:type="paragraph" w:customStyle="1" w:styleId="TableListNumber">
    <w:name w:val="Table List Number"/>
    <w:basedOn w:val="ListNumber"/>
    <w:rsid w:val="00492465"/>
    <w:pPr>
      <w:numPr>
        <w:numId w:val="0"/>
      </w:numPr>
    </w:pPr>
  </w:style>
  <w:style w:type="paragraph" w:styleId="TOC4">
    <w:name w:val="toc 4"/>
    <w:basedOn w:val="TOCBase"/>
    <w:next w:val="Normal"/>
    <w:semiHidden/>
    <w:rsid w:val="00492465"/>
    <w:pPr>
      <w:tabs>
        <w:tab w:val="right" w:leader="dot" w:pos="9071"/>
      </w:tabs>
      <w:ind w:left="1701"/>
    </w:pPr>
  </w:style>
  <w:style w:type="paragraph" w:customStyle="1" w:styleId="ListAlpha">
    <w:name w:val="List Alpha"/>
    <w:basedOn w:val="List"/>
    <w:rsid w:val="00492465"/>
    <w:pPr>
      <w:numPr>
        <w:numId w:val="7"/>
      </w:numPr>
    </w:pPr>
  </w:style>
  <w:style w:type="paragraph" w:customStyle="1" w:styleId="ListAlpha2">
    <w:name w:val="List Alpha 2"/>
    <w:basedOn w:val="List2"/>
    <w:rsid w:val="00492465"/>
    <w:pPr>
      <w:numPr>
        <w:numId w:val="6"/>
      </w:numPr>
    </w:pPr>
  </w:style>
  <w:style w:type="paragraph" w:styleId="List2">
    <w:name w:val="List 2"/>
    <w:basedOn w:val="BodyText"/>
    <w:rsid w:val="00492465"/>
    <w:pPr>
      <w:tabs>
        <w:tab w:val="left" w:pos="680"/>
      </w:tabs>
      <w:spacing w:before="60" w:after="60"/>
      <w:ind w:left="680" w:hanging="340"/>
    </w:pPr>
  </w:style>
  <w:style w:type="paragraph" w:styleId="List3">
    <w:name w:val="List 3"/>
    <w:basedOn w:val="BodyText"/>
    <w:rsid w:val="00492465"/>
    <w:pPr>
      <w:tabs>
        <w:tab w:val="left" w:pos="1021"/>
      </w:tabs>
      <w:spacing w:before="60" w:after="60"/>
      <w:ind w:left="1020" w:hanging="340"/>
    </w:pPr>
  </w:style>
  <w:style w:type="paragraph" w:styleId="List4">
    <w:name w:val="List 4"/>
    <w:basedOn w:val="BodyText"/>
    <w:rsid w:val="00492465"/>
    <w:pPr>
      <w:tabs>
        <w:tab w:val="left" w:pos="1361"/>
      </w:tabs>
      <w:spacing w:before="60" w:after="60"/>
      <w:ind w:left="1361" w:hanging="340"/>
    </w:pPr>
  </w:style>
  <w:style w:type="paragraph" w:styleId="List5">
    <w:name w:val="List 5"/>
    <w:basedOn w:val="BodyText"/>
    <w:rsid w:val="00492465"/>
    <w:pPr>
      <w:tabs>
        <w:tab w:val="left" w:pos="1701"/>
      </w:tabs>
      <w:spacing w:before="60" w:after="60"/>
      <w:ind w:left="1701" w:hanging="340"/>
    </w:pPr>
  </w:style>
  <w:style w:type="paragraph" w:styleId="ListBullet3">
    <w:name w:val="List Bullet 3"/>
    <w:basedOn w:val="List3"/>
    <w:rsid w:val="00492465"/>
    <w:pPr>
      <w:numPr>
        <w:numId w:val="12"/>
      </w:numPr>
      <w:tabs>
        <w:tab w:val="clear" w:pos="1021"/>
      </w:tabs>
      <w:ind w:left="1037" w:hanging="357"/>
    </w:pPr>
  </w:style>
  <w:style w:type="paragraph" w:styleId="ListBullet4">
    <w:name w:val="List Bullet 4"/>
    <w:basedOn w:val="List4"/>
    <w:rsid w:val="00492465"/>
    <w:pPr>
      <w:numPr>
        <w:numId w:val="1"/>
      </w:numPr>
      <w:tabs>
        <w:tab w:val="clear" w:pos="1361"/>
      </w:tabs>
    </w:pPr>
  </w:style>
  <w:style w:type="paragraph" w:styleId="ListBullet5">
    <w:name w:val="List Bullet 5"/>
    <w:basedOn w:val="List5"/>
    <w:rsid w:val="00492465"/>
    <w:pPr>
      <w:numPr>
        <w:numId w:val="2"/>
      </w:numPr>
    </w:pPr>
  </w:style>
  <w:style w:type="paragraph" w:styleId="ListContinue2">
    <w:name w:val="List Continue 2"/>
    <w:basedOn w:val="List2"/>
    <w:rsid w:val="00492465"/>
    <w:pPr>
      <w:ind w:firstLine="0"/>
    </w:pPr>
  </w:style>
  <w:style w:type="paragraph" w:styleId="ListContinue3">
    <w:name w:val="List Continue 3"/>
    <w:basedOn w:val="List3"/>
    <w:rsid w:val="00492465"/>
    <w:pPr>
      <w:ind w:left="1021" w:firstLine="0"/>
    </w:pPr>
  </w:style>
  <w:style w:type="paragraph" w:styleId="ListContinue4">
    <w:name w:val="List Continue 4"/>
    <w:basedOn w:val="List4"/>
    <w:rsid w:val="00492465"/>
    <w:pPr>
      <w:ind w:firstLine="0"/>
    </w:pPr>
  </w:style>
  <w:style w:type="paragraph" w:styleId="ListContinue5">
    <w:name w:val="List Continue 5"/>
    <w:basedOn w:val="List5"/>
    <w:rsid w:val="00492465"/>
    <w:pPr>
      <w:ind w:firstLine="0"/>
    </w:pPr>
  </w:style>
  <w:style w:type="paragraph" w:styleId="ListNumber3">
    <w:name w:val="List Number 3"/>
    <w:basedOn w:val="List3"/>
    <w:rsid w:val="00492465"/>
    <w:pPr>
      <w:numPr>
        <w:numId w:val="3"/>
      </w:numPr>
    </w:pPr>
  </w:style>
  <w:style w:type="paragraph" w:styleId="ListNumber4">
    <w:name w:val="List Number 4"/>
    <w:basedOn w:val="List4"/>
    <w:rsid w:val="00492465"/>
    <w:pPr>
      <w:numPr>
        <w:numId w:val="4"/>
      </w:numPr>
    </w:pPr>
  </w:style>
  <w:style w:type="paragraph" w:styleId="ListNumber5">
    <w:name w:val="List Number 5"/>
    <w:basedOn w:val="List5"/>
    <w:rsid w:val="00492465"/>
    <w:pPr>
      <w:numPr>
        <w:numId w:val="5"/>
      </w:numPr>
    </w:pPr>
  </w:style>
  <w:style w:type="paragraph" w:styleId="BlockText">
    <w:name w:val="Block Text"/>
    <w:basedOn w:val="Normal"/>
    <w:rsid w:val="00492465"/>
    <w:pPr>
      <w:spacing w:after="120"/>
      <w:ind w:left="1440" w:right="1440"/>
    </w:pPr>
  </w:style>
  <w:style w:type="character" w:customStyle="1" w:styleId="Subscript">
    <w:name w:val="Subscript"/>
    <w:basedOn w:val="DefaultParagraphFont"/>
    <w:rsid w:val="00492465"/>
    <w:rPr>
      <w:sz w:val="16"/>
      <w:vertAlign w:val="subscript"/>
    </w:rPr>
  </w:style>
  <w:style w:type="character" w:customStyle="1" w:styleId="Superscript">
    <w:name w:val="Superscript"/>
    <w:basedOn w:val="DefaultParagraphFont"/>
    <w:rsid w:val="00492465"/>
    <w:rPr>
      <w:sz w:val="16"/>
      <w:vertAlign w:val="superscript"/>
    </w:rPr>
  </w:style>
  <w:style w:type="character" w:customStyle="1" w:styleId="Symbols">
    <w:name w:val="Symbols"/>
    <w:basedOn w:val="DefaultParagraphFont"/>
    <w:rsid w:val="00492465"/>
    <w:rPr>
      <w:rFonts w:ascii="Symbol" w:hAnsi="Symbol"/>
    </w:rPr>
  </w:style>
  <w:style w:type="character" w:customStyle="1" w:styleId="MenuOptions">
    <w:name w:val="Menu Options"/>
    <w:basedOn w:val="DefaultParagraphFont"/>
    <w:rsid w:val="00492465"/>
    <w:rPr>
      <w:rFonts w:ascii="Arial Narrow" w:hAnsi="Arial Narrow"/>
      <w:smallCaps/>
    </w:rPr>
  </w:style>
  <w:style w:type="character" w:customStyle="1" w:styleId="Buttons">
    <w:name w:val="Buttons"/>
    <w:basedOn w:val="DefaultParagraphFont"/>
    <w:rsid w:val="00492465"/>
    <w:rPr>
      <w:b/>
    </w:rPr>
  </w:style>
  <w:style w:type="character" w:customStyle="1" w:styleId="Underlined">
    <w:name w:val="Underlined"/>
    <w:basedOn w:val="DefaultParagraphFont"/>
    <w:rsid w:val="00492465"/>
    <w:rPr>
      <w:u w:val="single"/>
    </w:rPr>
  </w:style>
  <w:style w:type="paragraph" w:customStyle="1" w:styleId="TableBodyTextRight">
    <w:name w:val="Table Body Text Right"/>
    <w:basedOn w:val="TableBodyText"/>
    <w:rsid w:val="00492465"/>
    <w:pPr>
      <w:widowControl w:val="0"/>
      <w:autoSpaceDE w:val="0"/>
      <w:autoSpaceDN w:val="0"/>
      <w:adjustRightInd w:val="0"/>
      <w:jc w:val="right"/>
    </w:pPr>
    <w:rPr>
      <w:rFonts w:cs="Arial"/>
      <w:szCs w:val="18"/>
    </w:rPr>
  </w:style>
  <w:style w:type="paragraph" w:customStyle="1" w:styleId="CopyrightText">
    <w:name w:val="Copyright Text"/>
    <w:basedOn w:val="BodyText"/>
    <w:rsid w:val="00492465"/>
    <w:rPr>
      <w:sz w:val="18"/>
    </w:rPr>
  </w:style>
  <w:style w:type="paragraph" w:customStyle="1" w:styleId="BodySmallRight">
    <w:name w:val="Body Small Right"/>
    <w:basedOn w:val="BodyTextRight"/>
    <w:rsid w:val="00492465"/>
    <w:rPr>
      <w:sz w:val="18"/>
      <w:szCs w:val="18"/>
    </w:rPr>
  </w:style>
  <w:style w:type="paragraph" w:customStyle="1" w:styleId="MarginEdition">
    <w:name w:val="Margin Edition"/>
    <w:basedOn w:val="MarginNote"/>
    <w:rsid w:val="00492465"/>
    <w:pPr>
      <w:spacing w:before="0" w:after="0"/>
    </w:pPr>
    <w:rPr>
      <w:rFonts w:ascii="Times New Roman" w:hAnsi="Times New Roman"/>
      <w:color w:val="999999"/>
    </w:rPr>
  </w:style>
  <w:style w:type="paragraph" w:customStyle="1" w:styleId="Spacer">
    <w:name w:val="Spacer"/>
    <w:basedOn w:val="Normal"/>
    <w:rsid w:val="00492465"/>
    <w:rPr>
      <w:sz w:val="2"/>
      <w:szCs w:val="2"/>
    </w:rPr>
  </w:style>
  <w:style w:type="character" w:customStyle="1" w:styleId="Small">
    <w:name w:val="Small"/>
    <w:basedOn w:val="DefaultParagraphFont"/>
    <w:rsid w:val="00492465"/>
    <w:rPr>
      <w:sz w:val="16"/>
    </w:rPr>
  </w:style>
  <w:style w:type="paragraph" w:customStyle="1" w:styleId="WideTable">
    <w:name w:val="Wide Table"/>
    <w:basedOn w:val="Normal"/>
    <w:rsid w:val="00492465"/>
    <w:pPr>
      <w:ind w:left="-1418"/>
    </w:pPr>
    <w:rPr>
      <w:sz w:val="2"/>
      <w:szCs w:val="2"/>
    </w:rPr>
  </w:style>
  <w:style w:type="character" w:styleId="PageNumber">
    <w:name w:val="page number"/>
    <w:basedOn w:val="DefaultParagraphFont"/>
    <w:rsid w:val="00492465"/>
  </w:style>
  <w:style w:type="paragraph" w:styleId="Quote">
    <w:name w:val="Quote"/>
    <w:basedOn w:val="Heading1"/>
    <w:link w:val="QuoteChar"/>
    <w:qFormat/>
    <w:rsid w:val="00492465"/>
    <w:rPr>
      <w:b w:val="0"/>
      <w:sz w:val="72"/>
      <w:szCs w:val="72"/>
      <w:lang w:val="en-NZ"/>
    </w:rPr>
  </w:style>
  <w:style w:type="character" w:customStyle="1" w:styleId="QuoteChar">
    <w:name w:val="Quote Char"/>
    <w:basedOn w:val="DefaultParagraphFont"/>
    <w:link w:val="Quote"/>
    <w:rsid w:val="00492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465"/>
    <w:pPr>
      <w:pageBreakBefore/>
    </w:pPr>
  </w:style>
  <w:style w:type="paragraph" w:customStyle="1" w:styleId="Border">
    <w:name w:val="Border"/>
    <w:basedOn w:val="Normal"/>
    <w:qFormat/>
    <w:rsid w:val="00492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465"/>
    <w:rPr>
      <w:b/>
      <w:bCs/>
      <w:i/>
      <w:iCs/>
      <w:color w:val="auto"/>
    </w:rPr>
  </w:style>
  <w:style w:type="paragraph" w:styleId="IntenseQuote">
    <w:name w:val="Intense Quote"/>
    <w:basedOn w:val="Normal"/>
    <w:next w:val="Normal"/>
    <w:link w:val="IntenseQuoteChar"/>
    <w:uiPriority w:val="30"/>
    <w:qFormat/>
    <w:rsid w:val="00492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4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465"/>
    <w:rPr>
      <w:smallCaps/>
      <w:color w:val="auto"/>
      <w:u w:val="single"/>
    </w:rPr>
  </w:style>
  <w:style w:type="character" w:styleId="IntenseReference">
    <w:name w:val="Intense Reference"/>
    <w:basedOn w:val="DefaultParagraphFont"/>
    <w:uiPriority w:val="32"/>
    <w:qFormat/>
    <w:rsid w:val="00492465"/>
    <w:rPr>
      <w:b/>
      <w:bCs/>
      <w:smallCaps/>
      <w:color w:val="auto"/>
      <w:spacing w:val="5"/>
      <w:u w:val="single"/>
    </w:rPr>
  </w:style>
  <w:style w:type="paragraph" w:customStyle="1" w:styleId="2ColumnHeading">
    <w:name w:val="2Column Heading"/>
    <w:basedOn w:val="BodyText"/>
    <w:qFormat/>
    <w:rsid w:val="00492465"/>
    <w:pPr>
      <w:spacing w:after="60"/>
      <w:ind w:left="-2268"/>
    </w:pPr>
    <w:rPr>
      <w:b/>
    </w:rPr>
  </w:style>
  <w:style w:type="paragraph" w:customStyle="1" w:styleId="Heading1TOC">
    <w:name w:val="Heading1 TOC"/>
    <w:basedOn w:val="Normal"/>
    <w:qFormat/>
    <w:rsid w:val="00492465"/>
    <w:pPr>
      <w:spacing w:before="240" w:after="120"/>
    </w:pPr>
    <w:rPr>
      <w:rFonts w:ascii="Times New Roman" w:hAnsi="Times New Roman"/>
      <w:b/>
      <w:sz w:val="32"/>
    </w:rPr>
  </w:style>
  <w:style w:type="paragraph" w:customStyle="1" w:styleId="Heading2TOC">
    <w:name w:val="Heading2 TOC"/>
    <w:basedOn w:val="Normal"/>
    <w:qFormat/>
    <w:rsid w:val="00492465"/>
    <w:pPr>
      <w:spacing w:before="240" w:after="60"/>
    </w:pPr>
    <w:rPr>
      <w:rFonts w:ascii="Times New Roman" w:hAnsi="Times New Roman"/>
      <w:b/>
      <w:sz w:val="28"/>
    </w:rPr>
  </w:style>
  <w:style w:type="character" w:customStyle="1" w:styleId="Underline">
    <w:name w:val="Underline"/>
    <w:basedOn w:val="DefaultParagraphFont"/>
    <w:qFormat/>
    <w:rsid w:val="00492465"/>
    <w:rPr>
      <w:u w:val="single"/>
    </w:rPr>
  </w:style>
  <w:style w:type="character" w:customStyle="1" w:styleId="BoldandItalics">
    <w:name w:val="Bold and Italics"/>
    <w:qFormat/>
    <w:rsid w:val="00492465"/>
    <w:rPr>
      <w:b/>
      <w:i/>
      <w:u w:val="none"/>
    </w:rPr>
  </w:style>
  <w:style w:type="paragraph" w:styleId="BalloonText">
    <w:name w:val="Balloon Text"/>
    <w:basedOn w:val="Normal"/>
    <w:link w:val="BalloonTextChar"/>
    <w:rsid w:val="00492465"/>
    <w:rPr>
      <w:rFonts w:ascii="Tahoma" w:hAnsi="Tahoma" w:cs="Tahoma"/>
      <w:sz w:val="16"/>
      <w:szCs w:val="16"/>
    </w:rPr>
  </w:style>
  <w:style w:type="character" w:customStyle="1" w:styleId="BalloonTextChar">
    <w:name w:val="Balloon Text Char"/>
    <w:basedOn w:val="DefaultParagraphFont"/>
    <w:link w:val="BalloonText"/>
    <w:rsid w:val="004924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4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4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465"/>
    <w:rPr>
      <w:b/>
      <w:color w:val="660033"/>
      <w:spacing w:val="0"/>
    </w:rPr>
  </w:style>
  <w:style w:type="paragraph" w:customStyle="1" w:styleId="Nameditemlist">
    <w:name w:val="Named item list"/>
    <w:basedOn w:val="BodyText"/>
    <w:qFormat/>
    <w:rsid w:val="00492465"/>
    <w:pPr>
      <w:tabs>
        <w:tab w:val="left" w:pos="2835"/>
      </w:tabs>
      <w:ind w:left="2835" w:hanging="2835"/>
    </w:pPr>
  </w:style>
  <w:style w:type="paragraph" w:customStyle="1" w:styleId="BodyTextnopadding">
    <w:name w:val="Body Text no padding"/>
    <w:basedOn w:val="BodyText"/>
    <w:qFormat/>
    <w:rsid w:val="00492465"/>
    <w:pPr>
      <w:spacing w:before="0" w:after="0"/>
    </w:pPr>
  </w:style>
  <w:style w:type="paragraph" w:customStyle="1" w:styleId="BodyTextBold">
    <w:name w:val="Body Text Bold"/>
    <w:basedOn w:val="BodyText"/>
    <w:qFormat/>
    <w:rsid w:val="00492465"/>
    <w:rPr>
      <w:b/>
    </w:rPr>
  </w:style>
  <w:style w:type="character" w:styleId="Hyperlink">
    <w:name w:val="Hyperlink"/>
    <w:basedOn w:val="DefaultParagraphFont"/>
    <w:uiPriority w:val="99"/>
    <w:unhideWhenUsed/>
    <w:rsid w:val="00836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1132</Words>
  <Characters>7426</Characters>
  <Application>Microsoft Office Word</Application>
  <DocSecurity>0</DocSecurity>
  <Lines>285</Lines>
  <Paragraphs>124</Paragraphs>
  <ScaleCrop>false</ScaleCrop>
  <Company>Author-it Software Corporation Ltd.</Company>
  <LinksUpToDate>false</LinksUpToDate>
  <CharactersWithSpaces>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UETDRDU006 Install and maintain polymeric specialised underground cables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2022-06-03T04:37:00Z</dcterms:created>
  <dcterms:modified xsi:type="dcterms:W3CDTF">2022-06-03T04:37:00Z</dcterms:modified>
</cp:coreProperties>
</file>