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A50" w:rsidP="00442A50">
      <w:pPr>
        <w:pStyle w:val="Title"/>
      </w:pPr>
      <w:r>
        <w:fldChar w:fldCharType="begin"/>
      </w:r>
      <w:r>
        <w:instrText xml:space="preserve"> TITLE   \* MERGEFORMAT </w:instrText>
      </w:r>
      <w:r>
        <w:fldChar w:fldCharType="separate"/>
      </w:r>
      <w:r>
        <w:t>UETDRDU004 Install and maintain network infrastructure HV underground cables</w:t>
      </w:r>
      <w:r>
        <w:fldChar w:fldCharType="end"/>
      </w:r>
    </w:p>
    <w:p w:rsidR="00442A50" w:rsidP="00442A50">
      <w:pPr>
        <w:pStyle w:val="Version"/>
        <w:sectPr w:rsidSect="001A26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61A" w:rsidP="001A261A">
      <w:pPr>
        <w:pStyle w:val="SuperHeading"/>
      </w:pPr>
      <w:r w:rsidRPr="001A261A">
        <w:t>UETDRDU004 Install and maintain network infrastructure HV underground cables</w:t>
      </w:r>
    </w:p>
    <w:p w:rsidR="00000000" w:rsidRPr="001A261A" w:rsidP="001A261A">
      <w:pPr>
        <w:pStyle w:val="Heading1"/>
      </w:pPr>
      <w:bookmarkStart w:id="1" w:name="O_1178225"/>
      <w:bookmarkEnd w:id="1"/>
      <w:r w:rsidRPr="001A261A">
        <w:t>Modification History</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Release 1. This is the first release of this unit of competency in the UET Transmission, Distribution and Rail Sector Training Package Release 2.0.</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2" w:name="O_1178226"/>
      <w:bookmarkEnd w:id="2"/>
      <w:r w:rsidRPr="001A261A">
        <w:t>Application</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This unit covers the installation and maintenance of de-energised high volt</w:t>
            </w:r>
            <w:r w:rsidRPr="001A261A">
              <w:t>age (HV) underground cables and covers the laying of cables as well as the jointing, terminating, repair and replacement of cables. It includes direct laying of cables in trenches, on racks, in troughs and/or in conduit or ducts, and the isolation of syste</w:t>
            </w:r>
            <w:r w:rsidRPr="001A261A">
              <w:t>ms and circuits, the procedure of issuing/accepting electrical access permits, the undertaking of pre-commissioning and/or recommissioning tests and the updating of system data/maintenance records.</w:t>
            </w:r>
          </w:p>
          <w:p w:rsidR="00000000" w:rsidRPr="001A261A" w:rsidP="001A261A">
            <w:pPr>
              <w:pStyle w:val="BodyText"/>
            </w:pPr>
            <w:r w:rsidRPr="001A261A">
              <w:t>The application of the skills and knowledge described in t</w:t>
            </w:r>
            <w:r w:rsidRPr="001A261A">
              <w:t xml:space="preserve">his unit may require a licence/registration to practice in the workplace subject to regulations for undertaking of electrical work.  </w:t>
            </w:r>
          </w:p>
          <w:p w:rsidR="00000000" w:rsidRPr="001A261A" w:rsidP="001A261A">
            <w:pPr>
              <w:pStyle w:val="BodyText"/>
            </w:pPr>
            <w:r w:rsidRPr="001A261A">
              <w:t>Other conditions may apply under state and territory legislative and regulatory licensing requirements which must be confi</w:t>
            </w:r>
            <w:r w:rsidRPr="001A261A">
              <w:t>rmed prior to commencing this unit.</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3" w:name="O_1178227"/>
      <w:bookmarkEnd w:id="3"/>
      <w:r w:rsidRPr="001A261A">
        <w:t>Pre-requisite Unit</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UEENEEE101A Apply Occupational Health and Safety regulations, codes and practices in the workplace</w:t>
            </w:r>
          </w:p>
          <w:p w:rsidR="00000000" w:rsidRPr="001A261A" w:rsidP="001A261A">
            <w:pPr>
              <w:pStyle w:val="BodyText"/>
            </w:pPr>
            <w:r w:rsidRPr="001A261A">
              <w:t>UEENEEE102A Fabricate, assemble and dismantle utilities industry components</w:t>
            </w:r>
          </w:p>
          <w:p w:rsidR="00000000" w:rsidRPr="001A261A" w:rsidP="001A261A">
            <w:pPr>
              <w:pStyle w:val="BodyText"/>
            </w:pPr>
            <w:r w:rsidRPr="001A261A">
              <w:t>UEENE</w:t>
            </w:r>
            <w:r w:rsidRPr="001A261A">
              <w:t>EE104A Solve problems in d.c. circuits</w:t>
            </w:r>
          </w:p>
          <w:p w:rsidR="00000000" w:rsidRPr="001A261A" w:rsidP="001A261A">
            <w:pPr>
              <w:pStyle w:val="BodyText"/>
            </w:pPr>
            <w:r w:rsidRPr="001A261A">
              <w:t>UEENEEE105A Fix and secure electrotechnology equipment</w:t>
            </w:r>
          </w:p>
          <w:p w:rsidR="00000000" w:rsidRPr="001A261A" w:rsidP="001A261A">
            <w:pPr>
              <w:pStyle w:val="BodyText"/>
            </w:pPr>
            <w:r w:rsidRPr="001A261A">
              <w:t>UEENEEE107A Use drawings, diagrams, schedules, standards, codes and specifications</w:t>
            </w:r>
          </w:p>
          <w:p w:rsidR="00000000" w:rsidRPr="001A261A" w:rsidP="001A261A">
            <w:pPr>
              <w:pStyle w:val="BodyText"/>
            </w:pPr>
            <w:r w:rsidRPr="001A261A">
              <w:t>UEENEEE137A Document and apply measures to control OHS risks associated with el</w:t>
            </w:r>
            <w:r w:rsidRPr="001A261A">
              <w:t>ectrotechnology work</w:t>
            </w:r>
          </w:p>
          <w:p w:rsidR="00000000" w:rsidRPr="001A261A" w:rsidP="001A261A">
            <w:pPr>
              <w:pStyle w:val="BodyText"/>
            </w:pPr>
            <w:r w:rsidRPr="001A261A">
              <w:t>UEENEEG006A Solve problems in single and three phase low voltage machines</w:t>
            </w:r>
          </w:p>
          <w:p w:rsidR="00000000" w:rsidRPr="001A261A" w:rsidP="001A261A">
            <w:pPr>
              <w:pStyle w:val="BodyText"/>
            </w:pPr>
            <w:r w:rsidRPr="001A261A">
              <w:t>UEENEEG033A Solve problems in single and three phase low voltage electrical apparatus and circuits</w:t>
            </w:r>
          </w:p>
          <w:p w:rsidR="00000000" w:rsidRPr="001A261A" w:rsidP="001A261A">
            <w:pPr>
              <w:pStyle w:val="BodyText"/>
            </w:pPr>
            <w:r w:rsidRPr="001A261A">
              <w:t>UEENEEG063A Arrange circuits, control and protection for gener</w:t>
            </w:r>
            <w:r w:rsidRPr="001A261A">
              <w:t>al electrical installations</w:t>
            </w:r>
          </w:p>
          <w:p w:rsidR="00000000" w:rsidRPr="001A261A" w:rsidP="001A261A">
            <w:pPr>
              <w:pStyle w:val="BodyText"/>
            </w:pPr>
            <w:r w:rsidRPr="001A261A">
              <w:t>UEENEEG101A Solve problems in electromagnetic devices and related circuits</w:t>
            </w:r>
          </w:p>
          <w:p w:rsidR="00000000" w:rsidRPr="001A261A" w:rsidP="001A261A">
            <w:pPr>
              <w:pStyle w:val="BodyText"/>
            </w:pPr>
            <w:r w:rsidRPr="001A261A">
              <w:t>UEENEEG102A Solve problems in low voltage a.c. circuits</w:t>
            </w:r>
          </w:p>
          <w:p w:rsidR="00000000" w:rsidRPr="001A261A" w:rsidP="001A261A">
            <w:pPr>
              <w:pStyle w:val="BodyText"/>
            </w:pPr>
            <w:r w:rsidRPr="001A261A">
              <w:t>UEENEEG103A Install low voltage wiring and accessories</w:t>
            </w:r>
          </w:p>
          <w:p w:rsidR="00000000" w:rsidRPr="001A261A" w:rsidP="001A261A">
            <w:pPr>
              <w:pStyle w:val="BodyText"/>
            </w:pPr>
            <w:r w:rsidRPr="001A261A">
              <w:t>UEENEEG104A Install appliances, switchgear and associated accessories for low voltage electrical installations</w:t>
            </w:r>
          </w:p>
          <w:p w:rsidR="00000000" w:rsidRPr="001A261A" w:rsidP="001A261A">
            <w:pPr>
              <w:pStyle w:val="BodyText"/>
            </w:pPr>
            <w:r w:rsidRPr="001A261A">
              <w:t>UEENEEG105A Verify compliance and functionality of low voltage general electrical installations</w:t>
            </w:r>
          </w:p>
          <w:p w:rsidR="00000000" w:rsidRPr="001A261A" w:rsidP="001A261A">
            <w:pPr>
              <w:pStyle w:val="BodyText"/>
            </w:pPr>
            <w:r w:rsidRPr="001A261A">
              <w:t>UEENEEG106A Terminate cables, cords and accessori</w:t>
            </w:r>
            <w:r w:rsidRPr="001A261A">
              <w:t>es for low voltage circuits</w:t>
            </w:r>
          </w:p>
          <w:p w:rsidR="00000000" w:rsidRPr="001A261A" w:rsidP="001A261A">
            <w:pPr>
              <w:pStyle w:val="BodyText"/>
            </w:pPr>
            <w:r w:rsidRPr="001A261A">
              <w:t>UEENEEG107A Select wiring systems and cables for low voltage general electrical installations</w:t>
            </w:r>
          </w:p>
          <w:p w:rsidR="00000000" w:rsidRPr="001A261A" w:rsidP="001A261A">
            <w:pPr>
              <w:pStyle w:val="BodyText"/>
            </w:pPr>
            <w:r w:rsidRPr="001A261A">
              <w:t>UEENEEG108A Trouble-shoot and repair faults in low voltage electrical apparatus and circuits</w:t>
            </w:r>
          </w:p>
          <w:p w:rsidR="00000000" w:rsidRPr="001A261A" w:rsidP="001A261A">
            <w:pPr>
              <w:pStyle w:val="BodyText"/>
            </w:pPr>
            <w:r w:rsidRPr="001A261A">
              <w:t>UEENEEG109A Develop and connect electrica</w:t>
            </w:r>
            <w:r w:rsidRPr="001A261A">
              <w:t>l control circuits</w:t>
            </w:r>
          </w:p>
          <w:p w:rsidR="00000000" w:rsidRPr="001A261A" w:rsidP="001A261A">
            <w:pPr>
              <w:pStyle w:val="BodyText"/>
            </w:pPr>
            <w:r w:rsidRPr="001A261A">
              <w:t>UEENEEK142A Apply environmentally and sustainable procedures in the energy sector</w:t>
            </w:r>
          </w:p>
          <w:p w:rsidR="00000000" w:rsidRPr="001A261A" w:rsidP="001A261A">
            <w:pPr>
              <w:pStyle w:val="BodyText"/>
            </w:pPr>
            <w:r w:rsidRPr="001A261A">
              <w:t>UETDRDU005 Install and maintain network infrastructure LV underground cables</w:t>
            </w:r>
          </w:p>
          <w:p w:rsidR="00000000" w:rsidRPr="001A261A" w:rsidP="001A261A">
            <w:pPr>
              <w:pStyle w:val="BodyText"/>
            </w:pPr>
            <w:r w:rsidRPr="001A261A">
              <w:t>UETDREL005 Work safely in the vicinity of live electrical apparatus</w:t>
            </w:r>
          </w:p>
          <w:p w:rsidR="00000000" w:rsidRPr="001A261A" w:rsidP="001A261A">
            <w:pPr>
              <w:pStyle w:val="BodyText"/>
            </w:pPr>
            <w:r w:rsidRPr="001A261A">
              <w:t>UETDRIS005</w:t>
            </w:r>
            <w:r w:rsidRPr="001A261A">
              <w:t xml:space="preserve"> Implement &amp; monitor power system environmental &amp; sustainable energy management policies &amp; procedures</w:t>
            </w:r>
          </w:p>
          <w:p w:rsidR="00000000" w:rsidRPr="001A261A" w:rsidP="001A261A">
            <w:pPr>
              <w:pStyle w:val="BodyText"/>
            </w:pPr>
            <w:r w:rsidRPr="001A261A">
              <w:t>UETDRIS006 Implement and monitor the power system organisational WHS/OHS policies, procedures and programs</w:t>
            </w:r>
          </w:p>
          <w:p w:rsidR="00000000" w:rsidRPr="001A261A" w:rsidP="001A261A">
            <w:pPr>
              <w:pStyle w:val="BodyText"/>
            </w:pPr>
            <w:r w:rsidRPr="001A261A">
              <w:t>UETDRIS009 Install and maintain ESI network inf</w:t>
            </w:r>
            <w:r w:rsidRPr="001A261A">
              <w:t>rastructure electrical equipment</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4" w:name="O_1178228"/>
      <w:bookmarkEnd w:id="4"/>
      <w:r w:rsidRPr="001A261A">
        <w:t>Competency Field</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Distribution Underground</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5" w:name="O_1178229"/>
      <w:bookmarkEnd w:id="5"/>
      <w:r w:rsidRPr="001A261A">
        <w:t>Unit Sector</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Not applicable.</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6" w:name="O_1178230"/>
      <w:bookmarkEnd w:id="6"/>
      <w:r w:rsidRPr="001A261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A261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PERFORMANCE CRITERIA</w:t>
            </w:r>
          </w:p>
        </w:tc>
      </w:tr>
      <w:tr w:rsidTr="001A261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Performance criteria describe the performance needed to demonstrate achievement of the element.</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Prepare the laying, installation and maintenance of de-energised HV underground cables</w:t>
            </w: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Work schedules, including drawings, plans, requirements, established procedures and material lists, are received, analysed and confirmed, as necessary, by site inspection</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Relevant requirements and established procedures for the work are communicated</w:t>
            </w:r>
            <w:r w:rsidRPr="001A261A">
              <w:t xml:space="preserve"> to all personnel and </w:t>
            </w:r>
            <w:r w:rsidRPr="001A261A">
              <w:t>identified for all worksites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Work health and safety (WHS)/occupational health and safety (OHS) policies and procedures related to requirements and established procedures for the laying, installing and maintenance of HV undergro</w:t>
            </w:r>
            <w:r w:rsidRPr="001A261A">
              <w:t>und cables are obtained and confirmed for the purposes of the work to be performed and communicated to relevant personnel</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 xml:space="preserve">Work is prioritised and </w:t>
            </w:r>
            <w:r w:rsidRPr="001A261A">
              <w:t>sequenced following consultation with others for completion within acceptable timeframes and in accordance with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Hazards are identified, WHS/OHS risks assessed and control measures prioritised, implemented and monitored, includ</w:t>
            </w:r>
            <w:r w:rsidRPr="001A261A">
              <w:t>ing emergency exits kept clear, according to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Relevant work permits are obtained to access and perform work according to requirements and/or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Resources, including personnel, equipment, tools and per</w:t>
            </w:r>
            <w:r w:rsidRPr="001A261A">
              <w:t>sonal protective equipment (PPE), required for the job are obtained and confirmed in working order</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Relevant personnel at worksite are confirmed current in first aid and other related work procedures according to requirements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Liaison and communication issues with others/authorised personnel, authorities, clients and landowners are resolved to carry out work, where necessary</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Site is prepared according to the work schedule and to minimise risk and damage to property, comm</w:t>
            </w:r>
            <w:r w:rsidRPr="001A261A">
              <w:t>erce and individuals in accordance with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Personnel participating in the work, including plant operators and contractors, are fully briefed and respective responsibilities confirmed where applicable in accordance with establish</w:t>
            </w:r>
            <w:r w:rsidRPr="001A261A">
              <w:t>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Road signs, barriers and warning devices are positioned in accordance with requirements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Carry out the laying, installation and maintenance of HV underground cables</w:t>
            </w: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WHS/OHS and sustainable energy principles and practices to reduce the incidents of accidents and minimise waste are monitored and followed in accordance with requirements and/or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Lifting, climbing, working in confined spaces an</w:t>
            </w:r>
            <w:r w:rsidRPr="001A261A">
              <w:t>d aloft, and use of power tools/equipment, techniques and practices are safely followed and, currency according to requirements confirmed</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Systems and circuits are isolated as required, proved safe to work on in accordance with the requirements/permi</w:t>
            </w:r>
            <w:r w:rsidRPr="001A261A">
              <w:t>ts and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Essential knowledge and associated skills are applied in the safe installation and maintenance of HV underground polymeric cables to ensure completion in an agreed timeframe and to quality standards with a minimum of wa</w:t>
            </w:r>
            <w:r w:rsidRPr="001A261A">
              <w:t>ste according to requirements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Electrical cables are laid in accordance with the work schedule and requirements/established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De-energised HV underground cables are installed according to the work schedule and requirem</w:t>
            </w:r>
            <w:r w:rsidRPr="001A261A">
              <w:t>ents/established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Maintenance, including repair and/or replacement of de-energised HV underground cables, is carried out in accordance with the work schedule and requirements/established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Hazard warnings and safety signs a</w:t>
            </w:r>
            <w:r w:rsidRPr="001A261A">
              <w:t>re recognised and hazards and assessed WHS/OHS risks are reported to immediate authorised personnel for directions according to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Unplanned events in the installation and maintenance of HV underground cables are undertaken within the scope of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Known solutions to a variety of problems are applied using acquired essential knowledge and associated skills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Ongoing checks of quality of the work are undertaken in accordance with instructions and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rPr>
                <w:rStyle w:val="SpecialBold"/>
              </w:rPr>
              <w:t>Complete the laying, installation and maintenance of HV underground cables</w:t>
            </w: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Work undertaken is checked against work schedule for con</w:t>
            </w:r>
            <w:r w:rsidRPr="001A261A">
              <w:t>formance with requirements and anomalies reported in accordance with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Accidents and/or injuries are reported in accordance with requirements/established procedures, where applicable</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Worksite is rehabilitated, cleaned up and made safe in accordance with established procedures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Tools, equipment and any surplus resources and materials are, where appropriate, cleaned, checked and returned to storage in accordance with established pr</w:t>
            </w:r>
            <w:r w:rsidRPr="001A261A">
              <w:t>ocedures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t>Relevant work permits are signed off and HV underground cables are returned to service in accordance with requirements</w:t>
            </w:r>
          </w:p>
        </w:tc>
      </w:tr>
      <w:tr w:rsidTr="001A261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261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A261A">
            <w:pPr>
              <w:pStyle w:val="BodyText"/>
              <w:rPr>
                <w:lang w:val="en-NZ"/>
              </w:rPr>
            </w:pPr>
            <w:r w:rsidRPr="001A261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Work completion records, reports, as installed/modified drawing and/or documentation and information are finalised</w:t>
            </w:r>
            <w:r w:rsidRPr="001A261A">
              <w:t xml:space="preserve"> and processed and appropriate personnel notified</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7" w:name="O_1178231"/>
      <w:bookmarkEnd w:id="7"/>
      <w:r w:rsidRPr="001A261A">
        <w:t>Foundation Skills</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Foundation skills essential to performance are explicit in the performance criteria of this unit of competency.</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8" w:name="O_1178232"/>
      <w:bookmarkEnd w:id="8"/>
      <w:r w:rsidRPr="001A261A">
        <w:t>Range of Conditions</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Range is restricted to essential operating conditions and any other variables essential to the work environment.</w:t>
            </w:r>
          </w:p>
          <w:p w:rsidR="00000000" w:rsidRPr="001A261A" w:rsidP="001A261A">
            <w:pPr>
              <w:pStyle w:val="BodyText"/>
            </w:pPr>
            <w:r w:rsidRPr="001A261A">
              <w:t>Non-essential conditions may be found in the UET Transmission, Distribution and Rail Sector Training Package Companion Volume Implementation Gu</w:t>
            </w:r>
            <w:r w:rsidRPr="001A261A">
              <w:t>ide.</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9" w:name="O_1178233"/>
      <w:bookmarkEnd w:id="9"/>
      <w:r w:rsidRPr="001A261A">
        <w:t>Unit Mapping Information</w:t>
      </w:r>
    </w:p>
    <w:tbl>
      <w:tblPr>
        <w:tblW w:w="9497" w:type="dxa"/>
        <w:tblLayout w:type="fixed"/>
        <w:tblCellMar>
          <w:left w:w="62" w:type="dxa"/>
          <w:right w:w="62" w:type="dxa"/>
        </w:tblCellMar>
        <w:tblLook w:val="0000"/>
      </w:tblPr>
      <w:tblGrid>
        <w:gridCol w:w="9497"/>
      </w:tblGrid>
      <w:tr w:rsidTr="001A26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61A" w:rsidP="001A261A">
            <w:pPr>
              <w:pStyle w:val="BodyText"/>
            </w:pPr>
            <w:r w:rsidRPr="001A261A">
              <w:t>This unit replaces and is equivalent to UETTDRCJ34 Install and maintain network infrastructure HV underground cables.</w:t>
            </w:r>
          </w:p>
        </w:tc>
      </w:tr>
    </w:tbl>
    <w:p w:rsidR="00000000" w:rsidRPr="001A261A" w:rsidP="001A261A">
      <w:pPr>
        <w:pStyle w:val="NoPaddingFontSize1"/>
      </w:pPr>
    </w:p>
    <w:p w:rsidR="00000000" w:rsidRPr="001A261A" w:rsidP="001A261A">
      <w:pPr>
        <w:pStyle w:val="AllowPageBreak"/>
      </w:pPr>
    </w:p>
    <w:p w:rsidR="00000000" w:rsidRPr="001A261A" w:rsidP="001A261A">
      <w:pPr>
        <w:pStyle w:val="Heading1"/>
      </w:pPr>
      <w:bookmarkStart w:id="10" w:name="O_1178240"/>
      <w:bookmarkEnd w:id="10"/>
      <w:r w:rsidRPr="001A261A">
        <w:t>Links</w:t>
      </w:r>
    </w:p>
    <w:p w:rsidR="00000000" w:rsidRPr="001A261A" w:rsidP="00442A50">
      <w:pPr>
        <w:pStyle w:val="BodyText"/>
      </w:pPr>
      <w:r w:rsidRPr="001A261A">
        <w:t>Companion Volume Implementation Guides are found in VETNet -</w:t>
      </w:r>
      <w:r w:rsidRPr="001A261A">
        <w:t xml:space="preserve"> </w:t>
      </w:r>
      <w:r>
        <w:fldChar w:fldCharType="begin"/>
      </w:r>
      <w:r>
        <w:instrText xml:space="preserve"> HYPERLINK "https://vetnet.gov.au/Pages/TrainingDocs.aspx?q=229bace1-b7bc-4653-9300-dffb13ecfad7" </w:instrText>
      </w:r>
      <w:r>
        <w:fldChar w:fldCharType="separate"/>
      </w:r>
      <w:r w:rsidRPr="00BA5EE1">
        <w:rPr>
          <w:rStyle w:val="Hyperlink"/>
        </w:rPr>
        <w:t>https://vetnet.gov.au/Pages/TrainingDocs.aspx?q=229bace1-b7bc-4653-9300-dffb13ecfad7</w:t>
      </w:r>
      <w:r>
        <w:fldChar w:fldCharType="end"/>
      </w:r>
    </w:p>
    <w:p w:rsidR="00000000" w:rsidRPr="001A261A" w:rsidP="001A261A"/>
    <w:sectPr w:rsidSect="001A26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A" w:rsidRPr="00442A50" w:rsidP="00442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50" w:rsidP="001A2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A50" w:rsidP="001A26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2A50" w:rsidP="001A26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61A" w:rsidRPr="00442A50" w:rsidP="00442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50" w:rsidRPr="002D2AF8" w:rsidP="001A261A">
    <w:pPr>
      <w:pStyle w:val="Header"/>
      <w:framePr w:wrap="around"/>
    </w:pPr>
    <w:r>
      <w:fldChar w:fldCharType="begin"/>
    </w:r>
    <w:r>
      <w:instrText xml:space="preserve"> TITLE   \* MERGEFORMAT </w:instrText>
    </w:r>
    <w:r>
      <w:fldChar w:fldCharType="separate"/>
    </w:r>
    <w:r>
      <w:t>UETDRDU004 Install and maintain network infrastructure HV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42A50" w:rsidP="001A26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6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61A"/>
    <w:pPr>
      <w:spacing w:before="360" w:after="60"/>
      <w:outlineLvl w:val="0"/>
    </w:pPr>
    <w:rPr>
      <w:sz w:val="32"/>
    </w:rPr>
  </w:style>
  <w:style w:type="paragraph" w:styleId="Heading2">
    <w:name w:val="heading 2"/>
    <w:basedOn w:val="HeadingBase"/>
    <w:next w:val="BodyText"/>
    <w:link w:val="Heading2Char"/>
    <w:qFormat/>
    <w:rsid w:val="001A261A"/>
    <w:pPr>
      <w:keepLines/>
      <w:spacing w:before="240" w:after="120"/>
      <w:outlineLvl w:val="1"/>
    </w:pPr>
    <w:rPr>
      <w:sz w:val="28"/>
      <w:szCs w:val="40"/>
    </w:rPr>
  </w:style>
  <w:style w:type="paragraph" w:styleId="Heading3">
    <w:name w:val="heading 3"/>
    <w:basedOn w:val="HeadingBase"/>
    <w:next w:val="BodyText"/>
    <w:link w:val="Heading3Char"/>
    <w:qFormat/>
    <w:rsid w:val="001A261A"/>
    <w:pPr>
      <w:spacing w:before="180" w:after="120"/>
      <w:outlineLvl w:val="2"/>
    </w:pPr>
    <w:rPr>
      <w:spacing w:val="-10"/>
      <w:kern w:val="32"/>
    </w:rPr>
  </w:style>
  <w:style w:type="paragraph" w:styleId="Heading4">
    <w:name w:val="heading 4"/>
    <w:basedOn w:val="HeadingBase"/>
    <w:next w:val="BodyText"/>
    <w:link w:val="Heading4Char"/>
    <w:qFormat/>
    <w:rsid w:val="001A261A"/>
    <w:pPr>
      <w:spacing w:before="160" w:after="120"/>
      <w:outlineLvl w:val="3"/>
    </w:pPr>
    <w:rPr>
      <w:sz w:val="22"/>
    </w:rPr>
  </w:style>
  <w:style w:type="paragraph" w:styleId="Heading5">
    <w:name w:val="heading 5"/>
    <w:basedOn w:val="HeadingBase"/>
    <w:next w:val="Normal"/>
    <w:link w:val="Heading5Char"/>
    <w:qFormat/>
    <w:rsid w:val="001A261A"/>
    <w:pPr>
      <w:spacing w:before="80"/>
      <w:outlineLvl w:val="4"/>
    </w:pPr>
    <w:rPr>
      <w:color w:val="918585"/>
      <w:sz w:val="20"/>
    </w:rPr>
  </w:style>
  <w:style w:type="paragraph" w:styleId="Heading6">
    <w:name w:val="heading 6"/>
    <w:basedOn w:val="HeadingBase"/>
    <w:next w:val="Normal"/>
    <w:link w:val="Heading6Char"/>
    <w:qFormat/>
    <w:rsid w:val="001A261A"/>
    <w:pPr>
      <w:spacing w:before="60"/>
      <w:outlineLvl w:val="5"/>
    </w:pPr>
    <w:rPr>
      <w:color w:val="918585"/>
      <w:sz w:val="20"/>
    </w:rPr>
  </w:style>
  <w:style w:type="paragraph" w:styleId="Heading7">
    <w:name w:val="heading 7"/>
    <w:basedOn w:val="Normal"/>
    <w:next w:val="Normal"/>
    <w:link w:val="Heading7Char"/>
    <w:qFormat/>
    <w:rsid w:val="001A261A"/>
    <w:pPr>
      <w:ind w:left="720"/>
      <w:outlineLvl w:val="6"/>
    </w:pPr>
    <w:rPr>
      <w:i/>
    </w:rPr>
  </w:style>
  <w:style w:type="paragraph" w:styleId="Heading8">
    <w:name w:val="heading 8"/>
    <w:basedOn w:val="Normal"/>
    <w:next w:val="Normal"/>
    <w:link w:val="Heading8Char"/>
    <w:qFormat/>
    <w:rsid w:val="001A261A"/>
    <w:pPr>
      <w:ind w:left="720"/>
      <w:outlineLvl w:val="7"/>
    </w:pPr>
    <w:rPr>
      <w:i/>
    </w:rPr>
  </w:style>
  <w:style w:type="paragraph" w:styleId="Heading9">
    <w:name w:val="heading 9"/>
    <w:basedOn w:val="Normal"/>
    <w:next w:val="Normal"/>
    <w:link w:val="Heading9Char"/>
    <w:qFormat/>
    <w:rsid w:val="001A261A"/>
    <w:pPr>
      <w:ind w:left="720"/>
      <w:outlineLvl w:val="8"/>
    </w:pPr>
    <w:rPr>
      <w:i/>
    </w:rPr>
  </w:style>
  <w:style w:type="character" w:default="1" w:styleId="DefaultParagraphFont">
    <w:name w:val="Default Paragraph Font"/>
    <w:uiPriority w:val="1"/>
    <w:unhideWhenUsed/>
    <w:rsid w:val="001A2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61A"/>
  </w:style>
  <w:style w:type="character" w:customStyle="1" w:styleId="Heading1Char">
    <w:name w:val="Heading 1 Char"/>
    <w:basedOn w:val="DefaultParagraphFont"/>
    <w:link w:val="Heading1"/>
    <w:rsid w:val="001A261A"/>
    <w:rPr>
      <w:rFonts w:ascii="Times New Roman" w:eastAsia="Times New Roman" w:hAnsi="Times New Roman" w:cs="Times New Roman"/>
      <w:b/>
      <w:sz w:val="32"/>
      <w:szCs w:val="20"/>
      <w:lang w:eastAsia="en-US"/>
    </w:rPr>
  </w:style>
  <w:style w:type="paragraph" w:styleId="BodyText">
    <w:name w:val="Body Text"/>
    <w:basedOn w:val="Normal"/>
    <w:link w:val="BodyTextChar"/>
    <w:rsid w:val="001A26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61A"/>
    <w:rPr>
      <w:rFonts w:ascii="Times New Roman" w:eastAsia="Times New Roman" w:hAnsi="Times New Roman" w:cs="Times New Roman"/>
      <w:sz w:val="24"/>
      <w:lang w:eastAsia="en-US"/>
    </w:rPr>
  </w:style>
  <w:style w:type="character" w:customStyle="1" w:styleId="SpecialBold">
    <w:name w:val="Special Bold"/>
    <w:basedOn w:val="DefaultParagraphFont"/>
    <w:rsid w:val="001A261A"/>
    <w:rPr>
      <w:b/>
      <w:spacing w:val="0"/>
    </w:rPr>
  </w:style>
  <w:style w:type="paragraph" w:customStyle="1" w:styleId="SuperHeading">
    <w:name w:val="SuperHeading"/>
    <w:basedOn w:val="Normal"/>
    <w:rsid w:val="001A261A"/>
    <w:pPr>
      <w:spacing w:before="240" w:after="120"/>
      <w:outlineLvl w:val="0"/>
    </w:pPr>
    <w:rPr>
      <w:rFonts w:ascii="Times New Roman" w:hAnsi="Times New Roman"/>
      <w:b/>
      <w:sz w:val="32"/>
    </w:rPr>
  </w:style>
  <w:style w:type="paragraph" w:customStyle="1" w:styleId="AllowPageBreak">
    <w:name w:val="AllowPageBreak"/>
    <w:rsid w:val="001A26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2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6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6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61A"/>
    <w:rPr>
      <w:rFonts w:ascii="Courier New" w:eastAsia="Times New Roman" w:hAnsi="Courier New" w:cs="Times New Roman"/>
      <w:i/>
      <w:szCs w:val="20"/>
      <w:lang w:eastAsia="en-US"/>
    </w:rPr>
  </w:style>
  <w:style w:type="paragraph" w:customStyle="1" w:styleId="HeadingBase">
    <w:name w:val="Heading Base"/>
    <w:rsid w:val="001A2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61A"/>
    <w:pPr>
      <w:tabs>
        <w:tab w:val="right" w:leader="dot" w:pos="9072"/>
      </w:tabs>
      <w:ind w:left="567"/>
    </w:pPr>
    <w:rPr>
      <w:szCs w:val="22"/>
    </w:rPr>
  </w:style>
  <w:style w:type="paragraph" w:customStyle="1" w:styleId="TOCBase">
    <w:name w:val="TOC Base"/>
    <w:rsid w:val="001A2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61A"/>
    <w:pPr>
      <w:tabs>
        <w:tab w:val="right" w:leader="dot" w:pos="9072"/>
      </w:tabs>
      <w:spacing w:before="40" w:after="40"/>
      <w:ind w:left="284"/>
    </w:pPr>
    <w:rPr>
      <w:rFonts w:ascii="Times New Roman" w:hAnsi="Times New Roman"/>
    </w:rPr>
  </w:style>
  <w:style w:type="paragraph" w:styleId="TOC1">
    <w:name w:val="toc 1"/>
    <w:basedOn w:val="TOCBase"/>
    <w:next w:val="Normal"/>
    <w:rsid w:val="001A26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61A"/>
    <w:rPr>
      <w:rFonts w:ascii="Times New Roman" w:eastAsia="Times New Roman" w:hAnsi="Times New Roman" w:cs="Times New Roman"/>
      <w:sz w:val="16"/>
      <w:lang w:eastAsia="en-US"/>
    </w:rPr>
  </w:style>
  <w:style w:type="paragraph" w:styleId="Title">
    <w:name w:val="Title"/>
    <w:basedOn w:val="HeadingBase"/>
    <w:link w:val="TitleChar"/>
    <w:qFormat/>
    <w:rsid w:val="001A261A"/>
    <w:pPr>
      <w:spacing w:before="5040"/>
      <w:jc w:val="center"/>
    </w:pPr>
    <w:rPr>
      <w:sz w:val="48"/>
      <w:szCs w:val="72"/>
      <w:lang w:val="en-US"/>
    </w:rPr>
  </w:style>
  <w:style w:type="character" w:customStyle="1" w:styleId="TitleChar">
    <w:name w:val="Title Char"/>
    <w:basedOn w:val="DefaultParagraphFont"/>
    <w:link w:val="Title"/>
    <w:rsid w:val="001A2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61A"/>
    <w:pPr>
      <w:tabs>
        <w:tab w:val="left" w:pos="3600"/>
        <w:tab w:val="left" w:pos="3958"/>
      </w:tabs>
    </w:pPr>
  </w:style>
  <w:style w:type="paragraph" w:styleId="List">
    <w:name w:val="List"/>
    <w:basedOn w:val="BodyText"/>
    <w:next w:val="BodyText"/>
    <w:rsid w:val="001A261A"/>
    <w:pPr>
      <w:tabs>
        <w:tab w:val="left" w:pos="340"/>
      </w:tabs>
      <w:spacing w:before="60" w:after="60"/>
      <w:ind w:left="340" w:hanging="340"/>
    </w:pPr>
  </w:style>
  <w:style w:type="paragraph" w:styleId="ListBullet">
    <w:name w:val="List Bullet"/>
    <w:basedOn w:val="List"/>
    <w:rsid w:val="001A261A"/>
    <w:pPr>
      <w:numPr>
        <w:numId w:val="10"/>
      </w:numPr>
      <w:tabs>
        <w:tab w:val="clear" w:pos="340"/>
      </w:tabs>
      <w:spacing w:before="40" w:after="40"/>
    </w:pPr>
  </w:style>
  <w:style w:type="paragraph" w:customStyle="1" w:styleId="Note">
    <w:name w:val="Note"/>
    <w:basedOn w:val="BodyText"/>
    <w:rsid w:val="001A2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61A"/>
    <w:pPr>
      <w:framePr w:wrap="auto" w:hAnchor="text" w:y="6049"/>
    </w:pPr>
    <w:rPr>
      <w:color w:val="000000"/>
      <w:sz w:val="40"/>
    </w:rPr>
  </w:style>
  <w:style w:type="paragraph" w:customStyle="1" w:styleId="TOCTitle">
    <w:name w:val="TOCTitle"/>
    <w:basedOn w:val="Heading1"/>
    <w:rsid w:val="001A261A"/>
    <w:pPr>
      <w:spacing w:after="240"/>
      <w:jc w:val="center"/>
      <w:outlineLvl w:val="9"/>
    </w:pPr>
    <w:rPr>
      <w:caps/>
    </w:rPr>
  </w:style>
  <w:style w:type="paragraph" w:customStyle="1" w:styleId="Version">
    <w:name w:val="Version"/>
    <w:rsid w:val="001A26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61A"/>
    <w:pPr>
      <w:numPr>
        <w:numId w:val="11"/>
      </w:numPr>
      <w:tabs>
        <w:tab w:val="clear" w:pos="680"/>
      </w:tabs>
    </w:pPr>
  </w:style>
  <w:style w:type="paragraph" w:styleId="Index1">
    <w:name w:val="index 1"/>
    <w:basedOn w:val="Normal"/>
    <w:next w:val="Normal"/>
    <w:semiHidden/>
    <w:rsid w:val="001A261A"/>
    <w:pPr>
      <w:keepNext w:val="0"/>
      <w:tabs>
        <w:tab w:val="right" w:pos="4176"/>
      </w:tabs>
      <w:ind w:left="198" w:hanging="198"/>
    </w:pPr>
    <w:rPr>
      <w:rFonts w:ascii="Garamond" w:hAnsi="Garamond"/>
    </w:rPr>
  </w:style>
  <w:style w:type="paragraph" w:styleId="IndexHeading">
    <w:name w:val="index heading"/>
    <w:basedOn w:val="Normal"/>
    <w:next w:val="Index1"/>
    <w:semiHidden/>
    <w:rsid w:val="001A261A"/>
    <w:pPr>
      <w:spacing w:before="120" w:after="120"/>
    </w:pPr>
    <w:rPr>
      <w:rFonts w:ascii="Arial" w:hAnsi="Arial"/>
      <w:b/>
      <w:color w:val="918585"/>
      <w:sz w:val="24"/>
    </w:rPr>
  </w:style>
  <w:style w:type="paragraph" w:styleId="Header">
    <w:name w:val="header"/>
    <w:basedOn w:val="Normal"/>
    <w:link w:val="HeaderChar"/>
    <w:rsid w:val="001A2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61A"/>
    <w:rPr>
      <w:rFonts w:ascii="Times New Roman" w:eastAsia="Times New Roman" w:hAnsi="Times New Roman" w:cs="Times New Roman"/>
      <w:sz w:val="16"/>
      <w:szCs w:val="20"/>
      <w:lang w:val="en-GB" w:eastAsia="en-US"/>
    </w:rPr>
  </w:style>
  <w:style w:type="paragraph" w:customStyle="1" w:styleId="Chapter">
    <w:name w:val="Chapter"/>
    <w:basedOn w:val="Normal"/>
    <w:rsid w:val="001A261A"/>
    <w:pPr>
      <w:spacing w:before="240"/>
    </w:pPr>
    <w:rPr>
      <w:rFonts w:ascii="Times New Roman" w:hAnsi="Times New Roman"/>
      <w:smallCaps/>
      <w:spacing w:val="80"/>
      <w:sz w:val="28"/>
    </w:rPr>
  </w:style>
  <w:style w:type="paragraph" w:customStyle="1" w:styleId="InChapter">
    <w:name w:val="InChapter"/>
    <w:basedOn w:val="Heading3"/>
    <w:rsid w:val="001A261A"/>
    <w:pPr>
      <w:spacing w:after="240"/>
      <w:outlineLvl w:val="9"/>
    </w:pPr>
    <w:rPr>
      <w:noProof/>
    </w:rPr>
  </w:style>
  <w:style w:type="paragraph" w:styleId="Index2">
    <w:name w:val="index 2"/>
    <w:basedOn w:val="Normal"/>
    <w:next w:val="Normal"/>
    <w:semiHidden/>
    <w:rsid w:val="001A261A"/>
    <w:pPr>
      <w:tabs>
        <w:tab w:val="right" w:pos="4176"/>
      </w:tabs>
      <w:ind w:left="568" w:hanging="284"/>
    </w:pPr>
    <w:rPr>
      <w:rFonts w:ascii="Garamond" w:hAnsi="Garamond"/>
    </w:rPr>
  </w:style>
  <w:style w:type="paragraph" w:customStyle="1" w:styleId="Byline">
    <w:name w:val="Byline"/>
    <w:rsid w:val="001A2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61A"/>
    <w:pPr>
      <w:tabs>
        <w:tab w:val="clear" w:pos="3600"/>
        <w:tab w:val="clear" w:pos="3958"/>
      </w:tabs>
      <w:jc w:val="right"/>
    </w:pPr>
  </w:style>
  <w:style w:type="character" w:styleId="Emphasis">
    <w:name w:val="Emphasis"/>
    <w:basedOn w:val="DefaultParagraphFont"/>
    <w:qFormat/>
    <w:rsid w:val="001A261A"/>
    <w:rPr>
      <w:i/>
    </w:rPr>
  </w:style>
  <w:style w:type="paragraph" w:styleId="Caption">
    <w:name w:val="caption"/>
    <w:basedOn w:val="BodyText"/>
    <w:next w:val="Normal"/>
    <w:qFormat/>
    <w:rsid w:val="001A261A"/>
    <w:pPr>
      <w:framePr w:w="2268" w:hSpace="181" w:vSpace="181" w:wrap="around" w:vAnchor="text" w:hAnchor="page" w:x="1135" w:y="285" w:anchorLock="1"/>
    </w:pPr>
    <w:rPr>
      <w:i/>
    </w:rPr>
  </w:style>
  <w:style w:type="paragraph" w:customStyle="1" w:styleId="MiniTOCTitle">
    <w:name w:val="MiniTOCTitle"/>
    <w:basedOn w:val="Heading4"/>
    <w:rsid w:val="001A261A"/>
    <w:pPr>
      <w:spacing w:before="240"/>
      <w:outlineLvl w:val="9"/>
    </w:pPr>
    <w:rPr>
      <w:noProof/>
      <w:sz w:val="24"/>
    </w:rPr>
  </w:style>
  <w:style w:type="paragraph" w:customStyle="1" w:styleId="MiniTOCItem">
    <w:name w:val="MiniTOCItem"/>
    <w:basedOn w:val="ListBullet"/>
    <w:rsid w:val="001A261A"/>
    <w:pPr>
      <w:numPr>
        <w:numId w:val="0"/>
      </w:numPr>
      <w:tabs>
        <w:tab w:val="right" w:leader="dot" w:pos="6521"/>
      </w:tabs>
      <w:spacing w:before="0" w:after="0"/>
    </w:pPr>
  </w:style>
  <w:style w:type="paragraph" w:customStyle="1" w:styleId="TOFTitle">
    <w:name w:val="TOFTitle"/>
    <w:basedOn w:val="TOCTitle"/>
    <w:rsid w:val="001A261A"/>
  </w:style>
  <w:style w:type="paragraph" w:styleId="TableofFigures">
    <w:name w:val="table of figures"/>
    <w:basedOn w:val="Normal"/>
    <w:next w:val="Normal"/>
    <w:semiHidden/>
    <w:rsid w:val="001A261A"/>
    <w:pPr>
      <w:tabs>
        <w:tab w:val="right" w:leader="dot" w:pos="9072"/>
      </w:tabs>
      <w:ind w:left="970" w:hanging="403"/>
    </w:pPr>
    <w:rPr>
      <w:rFonts w:ascii="Times New Roman" w:hAnsi="Times New Roman"/>
      <w:b/>
    </w:rPr>
  </w:style>
  <w:style w:type="paragraph" w:styleId="ListNumber">
    <w:name w:val="List Number"/>
    <w:basedOn w:val="List"/>
    <w:rsid w:val="001A261A"/>
    <w:pPr>
      <w:numPr>
        <w:numId w:val="13"/>
      </w:numPr>
      <w:tabs>
        <w:tab w:val="clear" w:pos="340"/>
      </w:tabs>
    </w:pPr>
  </w:style>
  <w:style w:type="character" w:customStyle="1" w:styleId="WingdingSymbols">
    <w:name w:val="Wingding Symbols"/>
    <w:rsid w:val="001A261A"/>
    <w:rPr>
      <w:rFonts w:ascii="Wingdings" w:hAnsi="Wingdings"/>
    </w:rPr>
  </w:style>
  <w:style w:type="paragraph" w:customStyle="1" w:styleId="TableHeading">
    <w:name w:val="Table Heading"/>
    <w:basedOn w:val="HeadingBase"/>
    <w:rsid w:val="001A261A"/>
    <w:pPr>
      <w:keepLines/>
      <w:pBdr>
        <w:bottom w:val="single" w:sz="6" w:space="1" w:color="918585"/>
      </w:pBdr>
      <w:spacing w:before="240"/>
    </w:pPr>
  </w:style>
  <w:style w:type="character" w:customStyle="1" w:styleId="HotSpot">
    <w:name w:val="HotSpot"/>
    <w:rsid w:val="001A261A"/>
    <w:rPr>
      <w:color w:val="0033CC"/>
      <w:u w:val="none"/>
    </w:rPr>
  </w:style>
  <w:style w:type="paragraph" w:customStyle="1" w:styleId="BodyTextRight">
    <w:name w:val="Body Text Right"/>
    <w:basedOn w:val="BodyText"/>
    <w:rsid w:val="001A261A"/>
    <w:pPr>
      <w:spacing w:before="0" w:after="0"/>
      <w:jc w:val="right"/>
    </w:pPr>
  </w:style>
  <w:style w:type="paragraph" w:styleId="Index3">
    <w:name w:val="index 3"/>
    <w:basedOn w:val="ListNumber2"/>
    <w:next w:val="Normal"/>
    <w:semiHidden/>
    <w:rsid w:val="001A261A"/>
    <w:pPr>
      <w:numPr>
        <w:numId w:val="0"/>
      </w:numPr>
      <w:tabs>
        <w:tab w:val="right" w:leader="dot" w:pos="4176"/>
      </w:tabs>
    </w:pPr>
  </w:style>
  <w:style w:type="paragraph" w:styleId="ListNumber2">
    <w:name w:val="List Number 2"/>
    <w:basedOn w:val="List2"/>
    <w:rsid w:val="001A261A"/>
    <w:pPr>
      <w:numPr>
        <w:numId w:val="8"/>
      </w:numPr>
      <w:tabs>
        <w:tab w:val="clear" w:pos="1060"/>
      </w:tabs>
    </w:pPr>
  </w:style>
  <w:style w:type="paragraph" w:customStyle="1" w:styleId="MarginNote">
    <w:name w:val="Margin Note"/>
    <w:basedOn w:val="BodyText"/>
    <w:rsid w:val="001A2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6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61A"/>
    <w:rPr>
      <w:sz w:val="32"/>
    </w:rPr>
  </w:style>
  <w:style w:type="paragraph" w:customStyle="1" w:styleId="HeadingProcedure">
    <w:name w:val="Heading Procedure"/>
    <w:basedOn w:val="HeadingBase"/>
    <w:next w:val="Normal"/>
    <w:rsid w:val="001A261A"/>
    <w:pPr>
      <w:tabs>
        <w:tab w:val="left" w:pos="0"/>
      </w:tabs>
      <w:spacing w:before="120" w:after="60"/>
    </w:pPr>
    <w:rPr>
      <w:i/>
      <w:color w:val="918585"/>
      <w:sz w:val="22"/>
    </w:rPr>
  </w:style>
  <w:style w:type="paragraph" w:customStyle="1" w:styleId="TableBodyText">
    <w:name w:val="Table Body Text"/>
    <w:basedOn w:val="BodyText"/>
    <w:rsid w:val="001A261A"/>
    <w:pPr>
      <w:spacing w:before="60" w:after="60"/>
    </w:pPr>
  </w:style>
  <w:style w:type="paragraph" w:styleId="ListContinue">
    <w:name w:val="List Continue"/>
    <w:basedOn w:val="List"/>
    <w:rsid w:val="001A261A"/>
    <w:pPr>
      <w:ind w:firstLine="0"/>
    </w:pPr>
  </w:style>
  <w:style w:type="paragraph" w:customStyle="1" w:styleId="ListNote">
    <w:name w:val="List Note"/>
    <w:basedOn w:val="List"/>
    <w:rsid w:val="001A261A"/>
    <w:pPr>
      <w:pBdr>
        <w:top w:val="single" w:sz="6" w:space="2" w:color="918585"/>
        <w:bottom w:val="single" w:sz="6" w:space="2" w:color="918585"/>
      </w:pBdr>
      <w:tabs>
        <w:tab w:val="left" w:pos="1021"/>
      </w:tabs>
      <w:ind w:firstLine="0"/>
    </w:pPr>
  </w:style>
  <w:style w:type="paragraph" w:customStyle="1" w:styleId="Warning">
    <w:name w:val="Warning"/>
    <w:basedOn w:val="BodyText"/>
    <w:rsid w:val="001A261A"/>
    <w:pPr>
      <w:shd w:val="clear" w:color="auto" w:fill="D9D9D9"/>
      <w:tabs>
        <w:tab w:val="left" w:pos="992"/>
      </w:tabs>
      <w:ind w:left="119" w:right="119"/>
    </w:pPr>
    <w:rPr>
      <w:sz w:val="20"/>
    </w:rPr>
  </w:style>
  <w:style w:type="paragraph" w:customStyle="1" w:styleId="MarginIcons">
    <w:name w:val="Margin Icons"/>
    <w:basedOn w:val="BodyText"/>
    <w:rsid w:val="001A2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61A"/>
    <w:rPr>
      <w:rFonts w:ascii="Courier New" w:hAnsi="Courier New"/>
    </w:rPr>
  </w:style>
  <w:style w:type="paragraph" w:customStyle="1" w:styleId="NoteBullet">
    <w:name w:val="Note Bullet"/>
    <w:basedOn w:val="Note"/>
    <w:rsid w:val="001A261A"/>
    <w:pPr>
      <w:tabs>
        <w:tab w:val="clear" w:pos="680"/>
      </w:tabs>
      <w:spacing w:before="60" w:after="60"/>
    </w:pPr>
  </w:style>
  <w:style w:type="paragraph" w:customStyle="1" w:styleId="SubHeading2">
    <w:name w:val="SubHeading2"/>
    <w:basedOn w:val="HeadingBase"/>
    <w:rsid w:val="001A261A"/>
    <w:pPr>
      <w:spacing w:before="240" w:after="60"/>
    </w:pPr>
    <w:rPr>
      <w:sz w:val="20"/>
    </w:rPr>
  </w:style>
  <w:style w:type="paragraph" w:customStyle="1" w:styleId="SubHeading1">
    <w:name w:val="SubHeading1"/>
    <w:basedOn w:val="HeadingBase"/>
    <w:rsid w:val="001A261A"/>
    <w:pPr>
      <w:spacing w:before="240" w:after="60"/>
    </w:pPr>
    <w:rPr>
      <w:color w:val="918585"/>
      <w:sz w:val="22"/>
    </w:rPr>
  </w:style>
  <w:style w:type="paragraph" w:customStyle="1" w:styleId="SideHeading">
    <w:name w:val="Side Heading"/>
    <w:basedOn w:val="HeadingBase"/>
    <w:rsid w:val="001A2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61A"/>
    <w:pPr>
      <w:numPr>
        <w:numId w:val="9"/>
      </w:numPr>
    </w:pPr>
  </w:style>
  <w:style w:type="paragraph" w:styleId="PlainText">
    <w:name w:val="Plain Text"/>
    <w:basedOn w:val="Normal"/>
    <w:link w:val="PlainTextChar"/>
    <w:rsid w:val="001A261A"/>
    <w:rPr>
      <w:sz w:val="20"/>
    </w:rPr>
  </w:style>
  <w:style w:type="character" w:customStyle="1" w:styleId="PlainTextChar">
    <w:name w:val="Plain Text Char"/>
    <w:basedOn w:val="DefaultParagraphFont"/>
    <w:link w:val="PlainText"/>
    <w:rsid w:val="001A261A"/>
    <w:rPr>
      <w:rFonts w:ascii="Courier New" w:eastAsia="Times New Roman" w:hAnsi="Courier New" w:cs="Times New Roman"/>
      <w:sz w:val="20"/>
      <w:szCs w:val="20"/>
      <w:lang w:eastAsia="en-US"/>
    </w:rPr>
  </w:style>
  <w:style w:type="character" w:customStyle="1" w:styleId="MenuOption">
    <w:name w:val="Menu Option"/>
    <w:basedOn w:val="DefaultParagraphFont"/>
    <w:rsid w:val="001A261A"/>
    <w:rPr>
      <w:b/>
      <w:smallCaps/>
    </w:rPr>
  </w:style>
  <w:style w:type="paragraph" w:customStyle="1" w:styleId="TableListNumber">
    <w:name w:val="Table List Number"/>
    <w:basedOn w:val="ListNumber"/>
    <w:rsid w:val="001A261A"/>
    <w:pPr>
      <w:numPr>
        <w:numId w:val="0"/>
      </w:numPr>
    </w:pPr>
  </w:style>
  <w:style w:type="paragraph" w:styleId="TOC4">
    <w:name w:val="toc 4"/>
    <w:basedOn w:val="TOCBase"/>
    <w:next w:val="Normal"/>
    <w:semiHidden/>
    <w:rsid w:val="001A261A"/>
    <w:pPr>
      <w:tabs>
        <w:tab w:val="right" w:leader="dot" w:pos="9071"/>
      </w:tabs>
      <w:ind w:left="1701"/>
    </w:pPr>
  </w:style>
  <w:style w:type="paragraph" w:customStyle="1" w:styleId="ListAlpha">
    <w:name w:val="List Alpha"/>
    <w:basedOn w:val="List"/>
    <w:rsid w:val="001A261A"/>
    <w:pPr>
      <w:numPr>
        <w:numId w:val="7"/>
      </w:numPr>
    </w:pPr>
  </w:style>
  <w:style w:type="paragraph" w:customStyle="1" w:styleId="ListAlpha2">
    <w:name w:val="List Alpha 2"/>
    <w:basedOn w:val="List2"/>
    <w:rsid w:val="001A261A"/>
    <w:pPr>
      <w:numPr>
        <w:numId w:val="6"/>
      </w:numPr>
    </w:pPr>
  </w:style>
  <w:style w:type="paragraph" w:styleId="List2">
    <w:name w:val="List 2"/>
    <w:basedOn w:val="BodyText"/>
    <w:rsid w:val="001A261A"/>
    <w:pPr>
      <w:tabs>
        <w:tab w:val="left" w:pos="680"/>
      </w:tabs>
      <w:spacing w:before="60" w:after="60"/>
      <w:ind w:left="680" w:hanging="340"/>
    </w:pPr>
  </w:style>
  <w:style w:type="paragraph" w:styleId="List3">
    <w:name w:val="List 3"/>
    <w:basedOn w:val="BodyText"/>
    <w:rsid w:val="001A261A"/>
    <w:pPr>
      <w:tabs>
        <w:tab w:val="left" w:pos="1021"/>
      </w:tabs>
      <w:spacing w:before="60" w:after="60"/>
      <w:ind w:left="1020" w:hanging="340"/>
    </w:pPr>
  </w:style>
  <w:style w:type="paragraph" w:styleId="List4">
    <w:name w:val="List 4"/>
    <w:basedOn w:val="BodyText"/>
    <w:rsid w:val="001A261A"/>
    <w:pPr>
      <w:tabs>
        <w:tab w:val="left" w:pos="1361"/>
      </w:tabs>
      <w:spacing w:before="60" w:after="60"/>
      <w:ind w:left="1361" w:hanging="340"/>
    </w:pPr>
  </w:style>
  <w:style w:type="paragraph" w:styleId="List5">
    <w:name w:val="List 5"/>
    <w:basedOn w:val="BodyText"/>
    <w:rsid w:val="001A261A"/>
    <w:pPr>
      <w:tabs>
        <w:tab w:val="left" w:pos="1701"/>
      </w:tabs>
      <w:spacing w:before="60" w:after="60"/>
      <w:ind w:left="1701" w:hanging="340"/>
    </w:pPr>
  </w:style>
  <w:style w:type="paragraph" w:styleId="ListBullet3">
    <w:name w:val="List Bullet 3"/>
    <w:basedOn w:val="List3"/>
    <w:rsid w:val="001A261A"/>
    <w:pPr>
      <w:numPr>
        <w:numId w:val="12"/>
      </w:numPr>
      <w:tabs>
        <w:tab w:val="clear" w:pos="1021"/>
      </w:tabs>
      <w:ind w:left="1037" w:hanging="357"/>
    </w:pPr>
  </w:style>
  <w:style w:type="paragraph" w:styleId="ListBullet4">
    <w:name w:val="List Bullet 4"/>
    <w:basedOn w:val="List4"/>
    <w:rsid w:val="001A261A"/>
    <w:pPr>
      <w:numPr>
        <w:numId w:val="1"/>
      </w:numPr>
      <w:tabs>
        <w:tab w:val="clear" w:pos="1361"/>
      </w:tabs>
    </w:pPr>
  </w:style>
  <w:style w:type="paragraph" w:styleId="ListBullet5">
    <w:name w:val="List Bullet 5"/>
    <w:basedOn w:val="List5"/>
    <w:rsid w:val="001A261A"/>
    <w:pPr>
      <w:numPr>
        <w:numId w:val="2"/>
      </w:numPr>
    </w:pPr>
  </w:style>
  <w:style w:type="paragraph" w:styleId="ListContinue2">
    <w:name w:val="List Continue 2"/>
    <w:basedOn w:val="List2"/>
    <w:rsid w:val="001A261A"/>
    <w:pPr>
      <w:ind w:firstLine="0"/>
    </w:pPr>
  </w:style>
  <w:style w:type="paragraph" w:styleId="ListContinue3">
    <w:name w:val="List Continue 3"/>
    <w:basedOn w:val="List3"/>
    <w:rsid w:val="001A261A"/>
    <w:pPr>
      <w:ind w:left="1021" w:firstLine="0"/>
    </w:pPr>
  </w:style>
  <w:style w:type="paragraph" w:styleId="ListContinue4">
    <w:name w:val="List Continue 4"/>
    <w:basedOn w:val="List4"/>
    <w:rsid w:val="001A261A"/>
    <w:pPr>
      <w:ind w:firstLine="0"/>
    </w:pPr>
  </w:style>
  <w:style w:type="paragraph" w:styleId="ListContinue5">
    <w:name w:val="List Continue 5"/>
    <w:basedOn w:val="List5"/>
    <w:rsid w:val="001A261A"/>
    <w:pPr>
      <w:ind w:firstLine="0"/>
    </w:pPr>
  </w:style>
  <w:style w:type="paragraph" w:styleId="ListNumber3">
    <w:name w:val="List Number 3"/>
    <w:basedOn w:val="List3"/>
    <w:rsid w:val="001A261A"/>
    <w:pPr>
      <w:numPr>
        <w:numId w:val="3"/>
      </w:numPr>
    </w:pPr>
  </w:style>
  <w:style w:type="paragraph" w:styleId="ListNumber4">
    <w:name w:val="List Number 4"/>
    <w:basedOn w:val="List4"/>
    <w:rsid w:val="001A261A"/>
    <w:pPr>
      <w:numPr>
        <w:numId w:val="4"/>
      </w:numPr>
    </w:pPr>
  </w:style>
  <w:style w:type="paragraph" w:styleId="ListNumber5">
    <w:name w:val="List Number 5"/>
    <w:basedOn w:val="List5"/>
    <w:rsid w:val="001A261A"/>
    <w:pPr>
      <w:numPr>
        <w:numId w:val="5"/>
      </w:numPr>
    </w:pPr>
  </w:style>
  <w:style w:type="paragraph" w:styleId="BlockText">
    <w:name w:val="Block Text"/>
    <w:basedOn w:val="Normal"/>
    <w:rsid w:val="001A261A"/>
    <w:pPr>
      <w:spacing w:after="120"/>
      <w:ind w:left="1440" w:right="1440"/>
    </w:pPr>
  </w:style>
  <w:style w:type="character" w:customStyle="1" w:styleId="Subscript">
    <w:name w:val="Subscript"/>
    <w:basedOn w:val="DefaultParagraphFont"/>
    <w:rsid w:val="001A261A"/>
    <w:rPr>
      <w:sz w:val="16"/>
      <w:vertAlign w:val="subscript"/>
    </w:rPr>
  </w:style>
  <w:style w:type="character" w:customStyle="1" w:styleId="Superscript">
    <w:name w:val="Superscript"/>
    <w:basedOn w:val="DefaultParagraphFont"/>
    <w:rsid w:val="001A261A"/>
    <w:rPr>
      <w:sz w:val="16"/>
      <w:vertAlign w:val="superscript"/>
    </w:rPr>
  </w:style>
  <w:style w:type="character" w:customStyle="1" w:styleId="Symbols">
    <w:name w:val="Symbols"/>
    <w:basedOn w:val="DefaultParagraphFont"/>
    <w:rsid w:val="001A261A"/>
    <w:rPr>
      <w:rFonts w:ascii="Symbol" w:hAnsi="Symbol"/>
    </w:rPr>
  </w:style>
  <w:style w:type="character" w:customStyle="1" w:styleId="MenuOptions">
    <w:name w:val="Menu Options"/>
    <w:basedOn w:val="DefaultParagraphFont"/>
    <w:rsid w:val="001A261A"/>
    <w:rPr>
      <w:rFonts w:ascii="Arial Narrow" w:hAnsi="Arial Narrow"/>
      <w:smallCaps/>
    </w:rPr>
  </w:style>
  <w:style w:type="character" w:customStyle="1" w:styleId="Buttons">
    <w:name w:val="Buttons"/>
    <w:basedOn w:val="DefaultParagraphFont"/>
    <w:rsid w:val="001A261A"/>
    <w:rPr>
      <w:b/>
    </w:rPr>
  </w:style>
  <w:style w:type="character" w:customStyle="1" w:styleId="Underlined">
    <w:name w:val="Underlined"/>
    <w:basedOn w:val="DefaultParagraphFont"/>
    <w:rsid w:val="001A261A"/>
    <w:rPr>
      <w:u w:val="single"/>
    </w:rPr>
  </w:style>
  <w:style w:type="paragraph" w:customStyle="1" w:styleId="TableBodyTextRight">
    <w:name w:val="Table Body Text Right"/>
    <w:basedOn w:val="TableBodyText"/>
    <w:rsid w:val="001A261A"/>
    <w:pPr>
      <w:widowControl w:val="0"/>
      <w:autoSpaceDE w:val="0"/>
      <w:autoSpaceDN w:val="0"/>
      <w:adjustRightInd w:val="0"/>
      <w:jc w:val="right"/>
    </w:pPr>
    <w:rPr>
      <w:rFonts w:cs="Arial"/>
      <w:szCs w:val="18"/>
    </w:rPr>
  </w:style>
  <w:style w:type="paragraph" w:customStyle="1" w:styleId="CopyrightText">
    <w:name w:val="Copyright Text"/>
    <w:basedOn w:val="BodyText"/>
    <w:rsid w:val="001A261A"/>
    <w:rPr>
      <w:sz w:val="18"/>
    </w:rPr>
  </w:style>
  <w:style w:type="paragraph" w:customStyle="1" w:styleId="BodySmallRight">
    <w:name w:val="Body Small Right"/>
    <w:basedOn w:val="BodyTextRight"/>
    <w:rsid w:val="001A261A"/>
    <w:rPr>
      <w:sz w:val="18"/>
      <w:szCs w:val="18"/>
    </w:rPr>
  </w:style>
  <w:style w:type="paragraph" w:customStyle="1" w:styleId="MarginEdition">
    <w:name w:val="Margin Edition"/>
    <w:basedOn w:val="MarginNote"/>
    <w:rsid w:val="001A261A"/>
    <w:pPr>
      <w:spacing w:before="0" w:after="0"/>
    </w:pPr>
    <w:rPr>
      <w:rFonts w:ascii="Times New Roman" w:hAnsi="Times New Roman"/>
      <w:color w:val="999999"/>
    </w:rPr>
  </w:style>
  <w:style w:type="paragraph" w:customStyle="1" w:styleId="Spacer">
    <w:name w:val="Spacer"/>
    <w:basedOn w:val="Normal"/>
    <w:rsid w:val="001A261A"/>
    <w:rPr>
      <w:sz w:val="2"/>
      <w:szCs w:val="2"/>
    </w:rPr>
  </w:style>
  <w:style w:type="character" w:customStyle="1" w:styleId="Small">
    <w:name w:val="Small"/>
    <w:basedOn w:val="DefaultParagraphFont"/>
    <w:rsid w:val="001A261A"/>
    <w:rPr>
      <w:sz w:val="16"/>
    </w:rPr>
  </w:style>
  <w:style w:type="paragraph" w:customStyle="1" w:styleId="WideTable">
    <w:name w:val="Wide Table"/>
    <w:basedOn w:val="Normal"/>
    <w:rsid w:val="001A261A"/>
    <w:pPr>
      <w:ind w:left="-1418"/>
    </w:pPr>
    <w:rPr>
      <w:sz w:val="2"/>
      <w:szCs w:val="2"/>
    </w:rPr>
  </w:style>
  <w:style w:type="character" w:styleId="PageNumber">
    <w:name w:val="page number"/>
    <w:basedOn w:val="DefaultParagraphFont"/>
    <w:rsid w:val="001A261A"/>
  </w:style>
  <w:style w:type="paragraph" w:styleId="Quote">
    <w:name w:val="Quote"/>
    <w:basedOn w:val="Heading1"/>
    <w:link w:val="QuoteChar"/>
    <w:qFormat/>
    <w:rsid w:val="001A261A"/>
    <w:rPr>
      <w:b w:val="0"/>
      <w:sz w:val="72"/>
      <w:szCs w:val="72"/>
      <w:lang w:val="en-NZ"/>
    </w:rPr>
  </w:style>
  <w:style w:type="character" w:customStyle="1" w:styleId="QuoteChar">
    <w:name w:val="Quote Char"/>
    <w:basedOn w:val="DefaultParagraphFont"/>
    <w:link w:val="Quote"/>
    <w:rsid w:val="001A2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61A"/>
    <w:pPr>
      <w:pageBreakBefore/>
    </w:pPr>
  </w:style>
  <w:style w:type="paragraph" w:customStyle="1" w:styleId="Border">
    <w:name w:val="Border"/>
    <w:basedOn w:val="Normal"/>
    <w:qFormat/>
    <w:rsid w:val="001A2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61A"/>
    <w:rPr>
      <w:b/>
      <w:bCs/>
      <w:i/>
      <w:iCs/>
      <w:color w:val="auto"/>
    </w:rPr>
  </w:style>
  <w:style w:type="paragraph" w:styleId="IntenseQuote">
    <w:name w:val="Intense Quote"/>
    <w:basedOn w:val="Normal"/>
    <w:next w:val="Normal"/>
    <w:link w:val="IntenseQuoteChar"/>
    <w:uiPriority w:val="30"/>
    <w:qFormat/>
    <w:rsid w:val="001A2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6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61A"/>
    <w:rPr>
      <w:smallCaps/>
      <w:color w:val="auto"/>
      <w:u w:val="single"/>
    </w:rPr>
  </w:style>
  <w:style w:type="character" w:styleId="IntenseReference">
    <w:name w:val="Intense Reference"/>
    <w:basedOn w:val="DefaultParagraphFont"/>
    <w:uiPriority w:val="32"/>
    <w:qFormat/>
    <w:rsid w:val="001A261A"/>
    <w:rPr>
      <w:b/>
      <w:bCs/>
      <w:smallCaps/>
      <w:color w:val="auto"/>
      <w:spacing w:val="5"/>
      <w:u w:val="single"/>
    </w:rPr>
  </w:style>
  <w:style w:type="paragraph" w:customStyle="1" w:styleId="2ColumnHeading">
    <w:name w:val="2Column Heading"/>
    <w:basedOn w:val="BodyText"/>
    <w:qFormat/>
    <w:rsid w:val="001A261A"/>
    <w:pPr>
      <w:spacing w:after="60"/>
      <w:ind w:left="-2268"/>
    </w:pPr>
    <w:rPr>
      <w:b/>
    </w:rPr>
  </w:style>
  <w:style w:type="paragraph" w:customStyle="1" w:styleId="Heading1TOC">
    <w:name w:val="Heading1 TOC"/>
    <w:basedOn w:val="Normal"/>
    <w:qFormat/>
    <w:rsid w:val="001A261A"/>
    <w:pPr>
      <w:spacing w:before="240" w:after="120"/>
    </w:pPr>
    <w:rPr>
      <w:rFonts w:ascii="Times New Roman" w:hAnsi="Times New Roman"/>
      <w:b/>
      <w:sz w:val="32"/>
    </w:rPr>
  </w:style>
  <w:style w:type="paragraph" w:customStyle="1" w:styleId="Heading2TOC">
    <w:name w:val="Heading2 TOC"/>
    <w:basedOn w:val="Normal"/>
    <w:qFormat/>
    <w:rsid w:val="001A261A"/>
    <w:pPr>
      <w:spacing w:before="240" w:after="60"/>
    </w:pPr>
    <w:rPr>
      <w:rFonts w:ascii="Times New Roman" w:hAnsi="Times New Roman"/>
      <w:b/>
      <w:sz w:val="28"/>
    </w:rPr>
  </w:style>
  <w:style w:type="character" w:customStyle="1" w:styleId="Underline">
    <w:name w:val="Underline"/>
    <w:basedOn w:val="DefaultParagraphFont"/>
    <w:qFormat/>
    <w:rsid w:val="001A261A"/>
    <w:rPr>
      <w:u w:val="single"/>
    </w:rPr>
  </w:style>
  <w:style w:type="character" w:customStyle="1" w:styleId="BoldandItalics">
    <w:name w:val="Bold and Italics"/>
    <w:qFormat/>
    <w:rsid w:val="001A261A"/>
    <w:rPr>
      <w:b/>
      <w:i/>
      <w:u w:val="none"/>
    </w:rPr>
  </w:style>
  <w:style w:type="paragraph" w:styleId="BalloonText">
    <w:name w:val="Balloon Text"/>
    <w:basedOn w:val="Normal"/>
    <w:link w:val="BalloonTextChar"/>
    <w:rsid w:val="001A261A"/>
    <w:rPr>
      <w:rFonts w:ascii="Tahoma" w:hAnsi="Tahoma" w:cs="Tahoma"/>
      <w:sz w:val="16"/>
      <w:szCs w:val="16"/>
    </w:rPr>
  </w:style>
  <w:style w:type="character" w:customStyle="1" w:styleId="BalloonTextChar">
    <w:name w:val="Balloon Text Char"/>
    <w:basedOn w:val="DefaultParagraphFont"/>
    <w:link w:val="BalloonText"/>
    <w:rsid w:val="001A26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6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6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61A"/>
    <w:rPr>
      <w:b/>
      <w:color w:val="660033"/>
      <w:spacing w:val="0"/>
    </w:rPr>
  </w:style>
  <w:style w:type="paragraph" w:customStyle="1" w:styleId="Nameditemlist">
    <w:name w:val="Named item list"/>
    <w:basedOn w:val="BodyText"/>
    <w:qFormat/>
    <w:rsid w:val="001A261A"/>
    <w:pPr>
      <w:tabs>
        <w:tab w:val="left" w:pos="2835"/>
      </w:tabs>
      <w:ind w:left="2835" w:hanging="2835"/>
    </w:pPr>
  </w:style>
  <w:style w:type="paragraph" w:customStyle="1" w:styleId="BodyTextnopadding">
    <w:name w:val="Body Text no padding"/>
    <w:basedOn w:val="BodyText"/>
    <w:qFormat/>
    <w:rsid w:val="001A261A"/>
    <w:pPr>
      <w:spacing w:before="0" w:after="0"/>
    </w:pPr>
  </w:style>
  <w:style w:type="paragraph" w:customStyle="1" w:styleId="BodyTextBold">
    <w:name w:val="Body Text Bold"/>
    <w:basedOn w:val="BodyText"/>
    <w:qFormat/>
    <w:rsid w:val="001A261A"/>
    <w:rPr>
      <w:b/>
    </w:rPr>
  </w:style>
  <w:style w:type="character" w:styleId="Hyperlink">
    <w:name w:val="Hyperlink"/>
    <w:basedOn w:val="DefaultParagraphFont"/>
    <w:uiPriority w:val="99"/>
    <w:unhideWhenUsed/>
    <w:rsid w:val="00442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1236</Words>
  <Characters>8078</Characters>
  <Application>Microsoft Office Word</Application>
  <DocSecurity>0</DocSecurity>
  <Lines>310</Lines>
  <Paragraphs>136</Paragraphs>
  <ScaleCrop>false</ScaleCrop>
  <Company>Author-it Software Corporation Ltd.</Company>
  <LinksUpToDate>false</LinksUpToDate>
  <CharactersWithSpaces>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UETDRDU004 Install and maintain network infrastructure HV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2022-06-03T04:33:00Z</dcterms:created>
  <dcterms:modified xsi:type="dcterms:W3CDTF">2022-06-03T04:33:00Z</dcterms:modified>
</cp:coreProperties>
</file>