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77C6" w:rsidP="003B77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UETDRDU001 Conduct high voltage testing of underground power cable system</w:t>
      </w:r>
      <w:r>
        <w:fldChar w:fldCharType="end"/>
      </w:r>
    </w:p>
    <w:p w:rsidR="003B77C6" w:rsidP="003B77C6">
      <w:pPr>
        <w:pStyle w:val="Version"/>
        <w:sectPr w:rsidSect="00BE2B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2BB6" w:rsidP="00BE2BB6">
      <w:pPr>
        <w:pStyle w:val="SuperHeading"/>
      </w:pPr>
      <w:r w:rsidRPr="00BE2BB6">
        <w:t>UETDRDU001 Conduct high voltage testing of underground power cable system</w:t>
      </w:r>
    </w:p>
    <w:p w:rsidR="00000000" w:rsidRPr="00BE2BB6" w:rsidP="00BE2BB6">
      <w:pPr>
        <w:pStyle w:val="Heading1"/>
      </w:pPr>
      <w:bookmarkStart w:id="1" w:name="O_1178092"/>
      <w:bookmarkEnd w:id="1"/>
      <w:r w:rsidRPr="00BE2BB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2B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B6" w:rsidP="00BE2BB6">
            <w:pPr>
              <w:pStyle w:val="BodyText"/>
            </w:pPr>
            <w:r w:rsidRPr="00BE2BB6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BE2BB6" w:rsidP="00BE2BB6">
      <w:pPr>
        <w:pStyle w:val="NoPaddingFontSize1"/>
      </w:pPr>
    </w:p>
    <w:p w:rsidR="00000000" w:rsidRPr="00BE2BB6" w:rsidP="00BE2BB6">
      <w:pPr>
        <w:pStyle w:val="AllowPageBreak"/>
      </w:pPr>
    </w:p>
    <w:p w:rsidR="00000000" w:rsidRPr="00BE2BB6" w:rsidP="00BE2BB6">
      <w:pPr>
        <w:pStyle w:val="Heading1"/>
      </w:pPr>
      <w:bookmarkStart w:id="2" w:name="O_1178093"/>
      <w:bookmarkEnd w:id="2"/>
      <w:r w:rsidRPr="00BE2BB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2B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B6" w:rsidP="00BE2BB6">
            <w:pPr>
              <w:pStyle w:val="BodyText"/>
            </w:pPr>
            <w:r w:rsidRPr="00BE2BB6">
              <w:t>This unit involves the skills and knowledge required to conduct high voltag</w:t>
            </w:r>
            <w:r w:rsidRPr="00BE2BB6">
              <w:t>e (HV) testing of an electricity supply industry (ESI) underground power system.</w:t>
            </w:r>
          </w:p>
          <w:p w:rsidR="00000000" w:rsidRPr="00BE2BB6" w:rsidP="00BE2BB6">
            <w:pPr>
              <w:pStyle w:val="BodyText"/>
            </w:pPr>
            <w:r w:rsidRPr="00BE2BB6">
              <w:t>It includes testing using direct current (d.c.) or alternating current (a.c.) voltage methods to identify cable system defects.</w:t>
            </w:r>
          </w:p>
          <w:p w:rsidR="00000000" w:rsidRPr="00BE2BB6" w:rsidP="00BE2BB6">
            <w:pPr>
              <w:pStyle w:val="BodyText"/>
            </w:pPr>
            <w:r w:rsidRPr="00BE2BB6">
              <w:t xml:space="preserve">It also includes interpreting the test results </w:t>
            </w:r>
            <w:r w:rsidRPr="00BE2BB6">
              <w:t>to determine the integrity of the cable system.</w:t>
            </w:r>
          </w:p>
          <w:p w:rsidR="00000000" w:rsidRPr="00BE2BB6" w:rsidP="00BE2BB6">
            <w:pPr>
              <w:pStyle w:val="BodyText"/>
            </w:pPr>
            <w:r w:rsidRPr="00BE2BB6">
              <w:t>The application of the skills and knowledge described in this unit may require a licence/registration to practice in the workplace.</w:t>
            </w:r>
          </w:p>
          <w:p w:rsidR="00000000" w:rsidRPr="00BE2BB6" w:rsidP="00BE2BB6">
            <w:pPr>
              <w:pStyle w:val="BodyText"/>
            </w:pPr>
            <w:r w:rsidRPr="00BE2BB6">
              <w:t>Other conditions may also apply under state and territory legislative and re</w:t>
            </w:r>
            <w:r w:rsidRPr="00BE2BB6">
              <w:t>gulatory licensing requirements which must be confirmed prior to commencing this unit.</w:t>
            </w:r>
          </w:p>
        </w:tc>
      </w:tr>
    </w:tbl>
    <w:p w:rsidR="00000000" w:rsidRPr="00BE2BB6" w:rsidP="00BE2BB6">
      <w:pPr>
        <w:pStyle w:val="NoPaddingFontSize1"/>
      </w:pPr>
    </w:p>
    <w:p w:rsidR="00000000" w:rsidRPr="00BE2BB6" w:rsidP="00BE2BB6">
      <w:pPr>
        <w:pStyle w:val="AllowPageBreak"/>
      </w:pPr>
    </w:p>
    <w:p w:rsidR="00000000" w:rsidRPr="00BE2BB6" w:rsidP="00BE2BB6">
      <w:pPr>
        <w:pStyle w:val="Heading1"/>
      </w:pPr>
      <w:bookmarkStart w:id="3" w:name="O_1178094"/>
      <w:bookmarkEnd w:id="3"/>
      <w:r w:rsidRPr="00BE2BB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2B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B6" w:rsidP="00BE2BB6">
            <w:pPr>
              <w:pStyle w:val="BodyText"/>
            </w:pPr>
            <w:r w:rsidRPr="00BE2BB6">
              <w:t>UEECD0007 Apply work health and safety regulations, codes and practices in the workplace</w:t>
            </w:r>
          </w:p>
          <w:p w:rsidR="00000000" w:rsidRPr="00BE2BB6" w:rsidP="00BE2BB6">
            <w:pPr>
              <w:pStyle w:val="BodyText"/>
            </w:pPr>
            <w:r w:rsidRPr="00BE2BB6">
              <w:t>UEECD0044 Solve problems in multiple pat</w:t>
            </w:r>
            <w:r w:rsidRPr="00BE2BB6">
              <w:t>h circuits</w:t>
            </w:r>
          </w:p>
          <w:p w:rsidR="00000000" w:rsidRPr="00BE2BB6" w:rsidP="00BE2BB6">
            <w:pPr>
              <w:pStyle w:val="BodyText"/>
            </w:pPr>
            <w:r w:rsidRPr="00BE2BB6">
              <w:t xml:space="preserve">UEECD0046 Solve problems in single path circuits </w:t>
            </w:r>
          </w:p>
          <w:p w:rsidR="00000000" w:rsidRPr="00BE2BB6" w:rsidP="00BE2BB6">
            <w:pPr>
              <w:pStyle w:val="BodyText"/>
            </w:pPr>
            <w:r w:rsidRPr="00BE2BB6">
              <w:t>UEECD0051 Use drawings, diagrams, schedules, standards, codes and specifications</w:t>
            </w:r>
          </w:p>
          <w:p w:rsidR="00000000" w:rsidRPr="00BE2BB6" w:rsidP="00BE2BB6">
            <w:pPr>
              <w:pStyle w:val="BodyText"/>
            </w:pPr>
            <w:r w:rsidRPr="00BE2BB6">
              <w:t>UEEEL0020 Solve problems in low voltage a.c. circuits</w:t>
            </w:r>
          </w:p>
          <w:p w:rsidR="00000000" w:rsidRPr="00BE2BB6" w:rsidP="00BE2BB6">
            <w:pPr>
              <w:pStyle w:val="BodyText"/>
            </w:pPr>
            <w:r w:rsidRPr="00BE2BB6">
              <w:t>UEEEL0021 Solve problems in magnetic and electromagnetic dev</w:t>
            </w:r>
            <w:r w:rsidRPr="00BE2BB6">
              <w:t>ices</w:t>
            </w:r>
          </w:p>
          <w:p w:rsidR="00000000" w:rsidRPr="00BE2BB6" w:rsidP="00BE2BB6">
            <w:pPr>
              <w:pStyle w:val="BodyText"/>
            </w:pPr>
            <w:r w:rsidRPr="00BE2BB6">
              <w:t>UETDREL005 Work safely in the vicinity of live electrical apparatus</w:t>
            </w:r>
          </w:p>
        </w:tc>
      </w:tr>
    </w:tbl>
    <w:p w:rsidR="00000000" w:rsidRPr="00BE2BB6" w:rsidP="00BE2BB6">
      <w:pPr>
        <w:pStyle w:val="NoPaddingFontSize1"/>
      </w:pPr>
    </w:p>
    <w:p w:rsidR="00000000" w:rsidRPr="00BE2BB6" w:rsidP="00BE2BB6">
      <w:pPr>
        <w:pStyle w:val="AllowPageBreak"/>
      </w:pPr>
    </w:p>
    <w:p w:rsidR="00000000" w:rsidRPr="00BE2BB6" w:rsidP="00BE2BB6">
      <w:pPr>
        <w:pStyle w:val="Heading1"/>
      </w:pPr>
      <w:bookmarkStart w:id="4" w:name="O_1178095"/>
      <w:bookmarkEnd w:id="4"/>
      <w:r w:rsidRPr="00BE2BB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2B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B6" w:rsidP="00BE2BB6">
            <w:pPr>
              <w:pStyle w:val="BodyText"/>
            </w:pPr>
            <w:r w:rsidRPr="00BE2BB6">
              <w:t>Distribution Underground</w:t>
            </w:r>
          </w:p>
        </w:tc>
      </w:tr>
    </w:tbl>
    <w:p w:rsidR="00000000" w:rsidRPr="00BE2BB6" w:rsidP="00BE2BB6">
      <w:pPr>
        <w:pStyle w:val="NoPaddingFontSize1"/>
      </w:pPr>
    </w:p>
    <w:p w:rsidR="00000000" w:rsidRPr="00BE2BB6" w:rsidP="00BE2BB6">
      <w:pPr>
        <w:pStyle w:val="AllowPageBreak"/>
      </w:pPr>
    </w:p>
    <w:p w:rsidR="00000000" w:rsidRPr="00BE2BB6" w:rsidP="00BE2BB6">
      <w:pPr>
        <w:pStyle w:val="Heading1"/>
      </w:pPr>
      <w:bookmarkStart w:id="5" w:name="O_1178096"/>
      <w:bookmarkEnd w:id="5"/>
      <w:r w:rsidRPr="00BE2BB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2B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B6" w:rsidP="00BE2BB6">
            <w:pPr>
              <w:pStyle w:val="BodyText"/>
            </w:pPr>
            <w:r w:rsidRPr="00BE2BB6">
              <w:t>Not applicable.</w:t>
            </w:r>
          </w:p>
        </w:tc>
      </w:tr>
    </w:tbl>
    <w:p w:rsidR="00000000" w:rsidRPr="00BE2BB6" w:rsidP="00BE2BB6">
      <w:pPr>
        <w:pStyle w:val="NoPaddingFontSize1"/>
      </w:pPr>
    </w:p>
    <w:p w:rsidR="00000000" w:rsidRPr="00BE2BB6" w:rsidP="00BE2BB6">
      <w:pPr>
        <w:pStyle w:val="AllowPageBreak"/>
      </w:pPr>
    </w:p>
    <w:p w:rsidR="00000000" w:rsidRPr="00BE2BB6" w:rsidP="00BE2BB6">
      <w:pPr>
        <w:pStyle w:val="Heading1"/>
      </w:pPr>
      <w:bookmarkStart w:id="6" w:name="O_1178097"/>
      <w:bookmarkEnd w:id="6"/>
      <w:r w:rsidRPr="00BE2BB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BE2B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B6" w:rsidP="00BE2BB6">
            <w:pPr>
              <w:pStyle w:val="BodyText"/>
            </w:pPr>
            <w:r w:rsidRPr="00BE2BB6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rPr>
                <w:rStyle w:val="SpecialBold"/>
              </w:rPr>
              <w:t>PERFORMANCE CRITERIA</w:t>
            </w:r>
          </w:p>
        </w:tc>
      </w:tr>
      <w:tr w:rsidTr="00BE2B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t>Performance criteria describe the performance needed to demonstrate achievement of the element.</w:t>
            </w:r>
          </w:p>
        </w:tc>
      </w:tr>
      <w:tr w:rsidTr="00BE2B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B6" w:rsidP="00BE2BB6">
            <w:pPr>
              <w:pStyle w:val="BodyText"/>
            </w:pPr>
            <w:r w:rsidRPr="00BE2BB6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B6" w:rsidP="00BE2BB6">
            <w:pPr>
              <w:pStyle w:val="BodyText"/>
            </w:pPr>
            <w:r w:rsidRPr="00BE2BB6">
              <w:rPr>
                <w:rStyle w:val="SpecialBold"/>
              </w:rPr>
              <w:t>Prepare to conduct HV testing of underground power cable 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t>Legislation, regulations, standards, codes of practice and organisational workplace requirements for the work to be performed are referred to and confirmed</w:t>
            </w:r>
          </w:p>
        </w:tc>
      </w:tr>
      <w:tr w:rsidTr="00BE2B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B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t>Work instruction is obtained and confirmed in accordance with workplace requirements</w:t>
            </w:r>
          </w:p>
        </w:tc>
      </w:tr>
      <w:tr w:rsidTr="00BE2B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B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t>Work is prioritised and sequenced for completion in accordance with work instruction and workplace requirements</w:t>
            </w:r>
          </w:p>
        </w:tc>
      </w:tr>
      <w:tr w:rsidTr="00BE2B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B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t xml:space="preserve">Hazards are identified, risks assessed and control measures identified and applied </w:t>
            </w:r>
          </w:p>
        </w:tc>
      </w:tr>
      <w:tr w:rsidTr="00BE2B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B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t xml:space="preserve">Work permits are organised in accordance with </w:t>
            </w:r>
            <w:r w:rsidRPr="00BE2BB6">
              <w:t xml:space="preserve">workplace requirements </w:t>
            </w:r>
          </w:p>
        </w:tc>
      </w:tr>
      <w:tr w:rsidTr="00BE2B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B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t>Tools, equipment and personal protective equipment (PPE) required for work are determined, obtained and confirmed in working order</w:t>
            </w:r>
          </w:p>
        </w:tc>
      </w:tr>
      <w:tr w:rsidTr="00BE2B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B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t>Testing method is determined and appropriate test equipment is obtained and confirmed in working order in accordance with the work instruction and workplace requirements</w:t>
            </w:r>
          </w:p>
        </w:tc>
      </w:tr>
      <w:tr w:rsidTr="00BE2B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B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t>Worksite is prepared in accordance with the work instruction and workplace requ</w:t>
            </w:r>
            <w:r w:rsidRPr="00BE2BB6">
              <w:t>irements</w:t>
            </w:r>
          </w:p>
        </w:tc>
      </w:tr>
      <w:tr w:rsidTr="00BE2B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B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t>Traffic management plan is confirmed as being in place in accordance with workplace requirements</w:t>
            </w:r>
          </w:p>
        </w:tc>
      </w:tr>
      <w:tr w:rsidTr="00BE2B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B6" w:rsidP="00BE2BB6">
            <w:pPr>
              <w:pStyle w:val="BodyText"/>
            </w:pPr>
            <w:r w:rsidRPr="00BE2BB6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B6" w:rsidP="00BE2BB6">
            <w:pPr>
              <w:pStyle w:val="BodyText"/>
            </w:pPr>
            <w:r w:rsidRPr="00BE2BB6">
              <w:rPr>
                <w:rStyle w:val="SpecialBold"/>
              </w:rPr>
              <w:t>Carry out the testing of a HV underground power cable 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t>Legislation, regulations, standards, codes of practice and organisational w</w:t>
            </w:r>
            <w:r w:rsidRPr="00BE2BB6">
              <w:t>orkplace requirements for the work to be performed are applied and monitored</w:t>
            </w:r>
          </w:p>
        </w:tc>
      </w:tr>
      <w:tr w:rsidTr="00BE2B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B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t>Lifting, working in confined spaces and the use of tools, equipment and PPE are carried out in accordance with workplace requirements</w:t>
            </w:r>
          </w:p>
        </w:tc>
      </w:tr>
      <w:tr w:rsidTr="00BE2B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B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t>Hazard control measures are monitored in accordance with workplace requirements</w:t>
            </w:r>
          </w:p>
        </w:tc>
      </w:tr>
      <w:tr w:rsidTr="00BE2B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B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t>Test equipment is positioned, set up for testing and confirmed to be operating correctly</w:t>
            </w:r>
          </w:p>
        </w:tc>
      </w:tr>
      <w:tr w:rsidTr="00BE2B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B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t>Cable is confirmed de-energised in accordance with workplace requirements</w:t>
            </w:r>
          </w:p>
        </w:tc>
      </w:tr>
      <w:tr w:rsidTr="00BE2B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B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t>Work permits are received and signed in accordance with workplace requirements</w:t>
            </w:r>
          </w:p>
        </w:tc>
      </w:tr>
      <w:tr w:rsidTr="00BE2B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B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t>Cable is prepared for testing and test equipment connected to the cable in accordance with workplace requirements</w:t>
            </w:r>
          </w:p>
        </w:tc>
      </w:tr>
      <w:tr w:rsidTr="00BE2B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B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t>Cable system is tested to determine the integrity of the system in accordance with workplace requirements</w:t>
            </w:r>
          </w:p>
        </w:tc>
      </w:tr>
      <w:tr w:rsidTr="00BE2B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B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t>Incidents or unplanned events are responded to in accordance with workplace requirements</w:t>
            </w:r>
          </w:p>
        </w:tc>
      </w:tr>
      <w:tr w:rsidTr="00BE2B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B6" w:rsidP="00BE2BB6">
            <w:pPr>
              <w:pStyle w:val="BodyText"/>
            </w:pPr>
            <w:r w:rsidRPr="00BE2BB6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B6" w:rsidP="00BE2BB6">
            <w:pPr>
              <w:pStyle w:val="BodyText"/>
            </w:pPr>
            <w:r w:rsidRPr="00BE2BB6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t xml:space="preserve">Completed work </w:t>
            </w:r>
            <w:r w:rsidRPr="00BE2BB6">
              <w:t>is checked for compliance against the work instruction and workplace requirements</w:t>
            </w:r>
          </w:p>
        </w:tc>
      </w:tr>
      <w:tr w:rsidTr="00BE2B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B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t>Incidents or unplanned events are reported in accordance with workplace requirements</w:t>
            </w:r>
          </w:p>
        </w:tc>
      </w:tr>
      <w:tr w:rsidTr="00BE2B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B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t>Worksite is rehabilitated, cleaned and made safe in accordance with workplace requirements</w:t>
            </w:r>
          </w:p>
        </w:tc>
      </w:tr>
      <w:tr w:rsidTr="00BE2B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B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t>Tools and equipment are cleaned, checked and returned to storage in accordance with workplace requirements</w:t>
            </w:r>
          </w:p>
        </w:tc>
      </w:tr>
      <w:tr w:rsidTr="00BE2B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B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t>Work permits are signed off in accordance wi</w:t>
            </w:r>
            <w:r w:rsidRPr="00BE2BB6">
              <w:t>th workplace requirements</w:t>
            </w:r>
          </w:p>
        </w:tc>
      </w:tr>
      <w:tr w:rsidTr="00BE2B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B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B6">
            <w:pPr>
              <w:pStyle w:val="BodyText"/>
              <w:rPr>
                <w:lang w:val="en-NZ"/>
              </w:rPr>
            </w:pPr>
            <w:r w:rsidRPr="00BE2BB6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B6" w:rsidP="00BE2BB6">
            <w:pPr>
              <w:pStyle w:val="BodyText"/>
            </w:pPr>
            <w:r w:rsidRPr="00BE2BB6">
              <w:t>Work records, reports and documentation are completed in accordance with workplace requirements</w:t>
            </w:r>
          </w:p>
        </w:tc>
      </w:tr>
    </w:tbl>
    <w:p w:rsidR="00000000" w:rsidRPr="00BE2BB6" w:rsidP="00BE2BB6">
      <w:pPr>
        <w:pStyle w:val="NoPaddingFontSize1"/>
      </w:pPr>
    </w:p>
    <w:p w:rsidR="00000000" w:rsidRPr="00BE2BB6" w:rsidP="00BE2BB6">
      <w:pPr>
        <w:pStyle w:val="AllowPageBreak"/>
      </w:pPr>
    </w:p>
    <w:p w:rsidR="00000000" w:rsidRPr="00BE2BB6" w:rsidP="00BE2BB6">
      <w:pPr>
        <w:pStyle w:val="Heading1"/>
      </w:pPr>
      <w:bookmarkStart w:id="7" w:name="O_1178098"/>
      <w:bookmarkEnd w:id="7"/>
      <w:r w:rsidRPr="00BE2BB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2B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B6" w:rsidP="00BE2BB6">
            <w:pPr>
              <w:pStyle w:val="BodyText"/>
            </w:pPr>
            <w:r w:rsidRPr="00BE2BB6">
              <w:t>Foundation skills essential to performance are explicit in the performance criteria of this unit of competency.</w:t>
            </w:r>
          </w:p>
        </w:tc>
      </w:tr>
    </w:tbl>
    <w:p w:rsidR="00000000" w:rsidRPr="00BE2BB6" w:rsidP="00BE2BB6">
      <w:pPr>
        <w:pStyle w:val="NoPaddingFontSize1"/>
      </w:pPr>
    </w:p>
    <w:p w:rsidR="00000000" w:rsidRPr="00BE2BB6" w:rsidP="00BE2BB6">
      <w:pPr>
        <w:pStyle w:val="AllowPageBreak"/>
      </w:pPr>
    </w:p>
    <w:p w:rsidR="00000000" w:rsidRPr="00BE2BB6" w:rsidP="00BE2BB6">
      <w:pPr>
        <w:pStyle w:val="Heading1"/>
      </w:pPr>
      <w:bookmarkStart w:id="8" w:name="O_1178099"/>
      <w:bookmarkEnd w:id="8"/>
      <w:r w:rsidRPr="00BE2BB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2B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B6" w:rsidP="00BE2BB6">
            <w:pPr>
              <w:pStyle w:val="BodyText"/>
            </w:pPr>
            <w:r w:rsidRPr="00BE2BB6">
              <w:t>Range is restricted to essential operating conditions and any other variables essential to the work env</w:t>
            </w:r>
            <w:r w:rsidRPr="00BE2BB6">
              <w:t>ironment.</w:t>
            </w:r>
          </w:p>
          <w:p w:rsidR="00000000" w:rsidRPr="00BE2BB6" w:rsidP="00BE2BB6">
            <w:pPr>
              <w:pStyle w:val="BodyText"/>
            </w:pPr>
            <w:r w:rsidRPr="00BE2BB6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BE2BB6" w:rsidP="00BE2BB6">
      <w:pPr>
        <w:pStyle w:val="NoPaddingFontSize1"/>
      </w:pPr>
    </w:p>
    <w:p w:rsidR="00000000" w:rsidRPr="00BE2BB6" w:rsidP="00BE2BB6">
      <w:pPr>
        <w:pStyle w:val="AllowPageBreak"/>
      </w:pPr>
    </w:p>
    <w:p w:rsidR="00000000" w:rsidRPr="00BE2BB6" w:rsidP="00BE2BB6">
      <w:pPr>
        <w:pStyle w:val="Heading1"/>
      </w:pPr>
      <w:bookmarkStart w:id="9" w:name="O_1178100"/>
      <w:bookmarkEnd w:id="9"/>
      <w:r w:rsidRPr="00BE2BB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2B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B6" w:rsidP="00BE2BB6">
            <w:pPr>
              <w:pStyle w:val="BodyText"/>
            </w:pPr>
            <w:r w:rsidRPr="00BE2BB6">
              <w:t>This unit replaces and is equivalent to UETTDRIS59 C</w:t>
            </w:r>
            <w:r w:rsidRPr="00BE2BB6">
              <w:t>onduct high potential testing of power system underground power cables.</w:t>
            </w:r>
          </w:p>
        </w:tc>
      </w:tr>
    </w:tbl>
    <w:p w:rsidR="00000000" w:rsidRPr="00BE2BB6" w:rsidP="00BE2BB6">
      <w:pPr>
        <w:pStyle w:val="NoPaddingFontSize1"/>
      </w:pPr>
    </w:p>
    <w:p w:rsidR="00000000" w:rsidRPr="00BE2BB6" w:rsidP="00BE2BB6">
      <w:pPr>
        <w:pStyle w:val="AllowPageBreak"/>
      </w:pPr>
    </w:p>
    <w:p w:rsidR="00000000" w:rsidRPr="00BE2BB6" w:rsidP="00BE2BB6">
      <w:pPr>
        <w:pStyle w:val="Heading1"/>
      </w:pPr>
      <w:bookmarkStart w:id="10" w:name="O_1178107"/>
      <w:bookmarkEnd w:id="10"/>
      <w:r w:rsidRPr="00BE2BB6">
        <w:t>Links</w:t>
      </w:r>
    </w:p>
    <w:p w:rsidR="00000000" w:rsidRPr="00BE2BB6" w:rsidP="003B77C6">
      <w:pPr>
        <w:pStyle w:val="BodyText"/>
      </w:pPr>
      <w:r w:rsidRPr="00BE2B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739A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E2BB6" w:rsidP="00BE2BB6"/>
    <w:sectPr w:rsidSect="00BE2B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B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BB6" w:rsidRPr="003B77C6" w:rsidP="003B77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B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7C6" w:rsidP="00BE2B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77C6" w:rsidP="00BE2B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B77C6" w:rsidP="00BE2B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B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7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2BB6" w:rsidRPr="003B77C6" w:rsidP="003B77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B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7C6" w:rsidRPr="002D2AF8" w:rsidP="00BE2B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UETDRDU001 Conduct high voltage testing of underground power cable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3B77C6" w:rsidP="00BE2B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B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2B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2B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2B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2B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2B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2B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2B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2B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2B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2B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2BB6"/>
  </w:style>
  <w:style w:type="character" w:customStyle="1" w:styleId="Heading1Char">
    <w:name w:val="Heading 1 Char"/>
    <w:basedOn w:val="DefaultParagraphFont"/>
    <w:link w:val="Heading1"/>
    <w:rsid w:val="00BE2B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2B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2BB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E2BB6"/>
    <w:rPr>
      <w:b/>
      <w:spacing w:val="0"/>
    </w:rPr>
  </w:style>
  <w:style w:type="paragraph" w:customStyle="1" w:styleId="SuperHeading">
    <w:name w:val="SuperHeading"/>
    <w:basedOn w:val="Normal"/>
    <w:rsid w:val="00BE2B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2B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E2B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2B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2B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2B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2B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2B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2B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2B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2B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2B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2B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2B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2B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2B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2B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2B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2B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2B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2B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2BB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E2B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2B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2B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2B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2BB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2B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2B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2B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2B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2B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2B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2B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2B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2B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2BB6"/>
    <w:rPr>
      <w:i/>
    </w:rPr>
  </w:style>
  <w:style w:type="paragraph" w:styleId="Caption">
    <w:name w:val="caption"/>
    <w:basedOn w:val="BodyText"/>
    <w:next w:val="Normal"/>
    <w:qFormat/>
    <w:rsid w:val="00BE2B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2B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2B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2BB6"/>
  </w:style>
  <w:style w:type="paragraph" w:styleId="TableofFigures">
    <w:name w:val="table of figures"/>
    <w:basedOn w:val="Normal"/>
    <w:next w:val="Normal"/>
    <w:semiHidden/>
    <w:rsid w:val="00BE2B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2BB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E2BB6"/>
    <w:rPr>
      <w:rFonts w:ascii="Wingdings" w:hAnsi="Wingdings"/>
    </w:rPr>
  </w:style>
  <w:style w:type="paragraph" w:customStyle="1" w:styleId="TableHeading">
    <w:name w:val="Table Heading"/>
    <w:basedOn w:val="HeadingBase"/>
    <w:rsid w:val="00BE2B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2BB6"/>
    <w:rPr>
      <w:color w:val="0033CC"/>
      <w:u w:val="none"/>
    </w:rPr>
  </w:style>
  <w:style w:type="paragraph" w:customStyle="1" w:styleId="BodyTextRight">
    <w:name w:val="Body Text Right"/>
    <w:basedOn w:val="BodyText"/>
    <w:rsid w:val="00BE2B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2B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2BB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2B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2B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2B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2BB6"/>
    <w:rPr>
      <w:sz w:val="32"/>
    </w:rPr>
  </w:style>
  <w:style w:type="paragraph" w:customStyle="1" w:styleId="HeadingProcedure">
    <w:name w:val="Heading Procedure"/>
    <w:basedOn w:val="HeadingBase"/>
    <w:next w:val="Normal"/>
    <w:rsid w:val="00BE2B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2BB6"/>
    <w:pPr>
      <w:spacing w:before="60" w:after="60"/>
    </w:pPr>
  </w:style>
  <w:style w:type="paragraph" w:styleId="ListContinue">
    <w:name w:val="List Continue"/>
    <w:basedOn w:val="List"/>
    <w:rsid w:val="00BE2BB6"/>
    <w:pPr>
      <w:ind w:firstLine="0"/>
    </w:pPr>
  </w:style>
  <w:style w:type="paragraph" w:customStyle="1" w:styleId="ListNote">
    <w:name w:val="List Note"/>
    <w:basedOn w:val="List"/>
    <w:rsid w:val="00BE2B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2B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2B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2BB6"/>
    <w:rPr>
      <w:rFonts w:ascii="Courier New" w:hAnsi="Courier New"/>
    </w:rPr>
  </w:style>
  <w:style w:type="paragraph" w:customStyle="1" w:styleId="NoteBullet">
    <w:name w:val="Note Bullet"/>
    <w:basedOn w:val="Note"/>
    <w:rsid w:val="00BE2B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2B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2B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2B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2BB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E2B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2B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2BB6"/>
    <w:rPr>
      <w:b/>
      <w:smallCaps/>
    </w:rPr>
  </w:style>
  <w:style w:type="paragraph" w:customStyle="1" w:styleId="TableListNumber">
    <w:name w:val="Table List Number"/>
    <w:basedOn w:val="ListNumber"/>
    <w:rsid w:val="00BE2B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2B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2BB6"/>
    <w:pPr>
      <w:numPr>
        <w:numId w:val="7"/>
      </w:numPr>
    </w:pPr>
  </w:style>
  <w:style w:type="paragraph" w:customStyle="1" w:styleId="ListAlpha2">
    <w:name w:val="List Alpha 2"/>
    <w:basedOn w:val="List2"/>
    <w:rsid w:val="00BE2BB6"/>
    <w:pPr>
      <w:numPr>
        <w:numId w:val="6"/>
      </w:numPr>
    </w:pPr>
  </w:style>
  <w:style w:type="paragraph" w:styleId="List2">
    <w:name w:val="List 2"/>
    <w:basedOn w:val="BodyText"/>
    <w:rsid w:val="00BE2B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2B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2B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2B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2BB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2BB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E2BB6"/>
    <w:pPr>
      <w:numPr>
        <w:numId w:val="2"/>
      </w:numPr>
    </w:pPr>
  </w:style>
  <w:style w:type="paragraph" w:styleId="ListContinue2">
    <w:name w:val="List Continue 2"/>
    <w:basedOn w:val="List2"/>
    <w:rsid w:val="00BE2BB6"/>
    <w:pPr>
      <w:ind w:firstLine="0"/>
    </w:pPr>
  </w:style>
  <w:style w:type="paragraph" w:styleId="ListContinue3">
    <w:name w:val="List Continue 3"/>
    <w:basedOn w:val="List3"/>
    <w:rsid w:val="00BE2BB6"/>
    <w:pPr>
      <w:ind w:left="1021" w:firstLine="0"/>
    </w:pPr>
  </w:style>
  <w:style w:type="paragraph" w:styleId="ListContinue4">
    <w:name w:val="List Continue 4"/>
    <w:basedOn w:val="List4"/>
    <w:rsid w:val="00BE2BB6"/>
    <w:pPr>
      <w:ind w:firstLine="0"/>
    </w:pPr>
  </w:style>
  <w:style w:type="paragraph" w:styleId="ListContinue5">
    <w:name w:val="List Continue 5"/>
    <w:basedOn w:val="List5"/>
    <w:rsid w:val="00BE2BB6"/>
    <w:pPr>
      <w:ind w:firstLine="0"/>
    </w:pPr>
  </w:style>
  <w:style w:type="paragraph" w:styleId="ListNumber3">
    <w:name w:val="List Number 3"/>
    <w:basedOn w:val="List3"/>
    <w:rsid w:val="00BE2BB6"/>
    <w:pPr>
      <w:numPr>
        <w:numId w:val="3"/>
      </w:numPr>
    </w:pPr>
  </w:style>
  <w:style w:type="paragraph" w:styleId="ListNumber4">
    <w:name w:val="List Number 4"/>
    <w:basedOn w:val="List4"/>
    <w:rsid w:val="00BE2BB6"/>
    <w:pPr>
      <w:numPr>
        <w:numId w:val="4"/>
      </w:numPr>
    </w:pPr>
  </w:style>
  <w:style w:type="paragraph" w:styleId="ListNumber5">
    <w:name w:val="List Number 5"/>
    <w:basedOn w:val="List5"/>
    <w:rsid w:val="00BE2BB6"/>
    <w:pPr>
      <w:numPr>
        <w:numId w:val="5"/>
      </w:numPr>
    </w:pPr>
  </w:style>
  <w:style w:type="paragraph" w:styleId="BlockText">
    <w:name w:val="Block Text"/>
    <w:basedOn w:val="Normal"/>
    <w:rsid w:val="00BE2B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2B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2BB6"/>
    <w:rPr>
      <w:sz w:val="16"/>
      <w:vertAlign w:val="superscript"/>
    </w:rPr>
  </w:style>
  <w:style w:type="character" w:customStyle="1" w:styleId="Symbols">
    <w:name w:val="Symbols"/>
    <w:basedOn w:val="DefaultParagraphFont"/>
    <w:rsid w:val="00BE2BB6"/>
    <w:rPr>
      <w:rFonts w:ascii="Symbol" w:hAnsi="Symbol"/>
    </w:rPr>
  </w:style>
  <w:style w:type="character" w:customStyle="1" w:styleId="MenuOptions">
    <w:name w:val="Menu Options"/>
    <w:basedOn w:val="DefaultParagraphFont"/>
    <w:rsid w:val="00BE2B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2BB6"/>
    <w:rPr>
      <w:b/>
    </w:rPr>
  </w:style>
  <w:style w:type="character" w:customStyle="1" w:styleId="Underlined">
    <w:name w:val="Underlined"/>
    <w:basedOn w:val="DefaultParagraphFont"/>
    <w:rsid w:val="00BE2BB6"/>
    <w:rPr>
      <w:u w:val="single"/>
    </w:rPr>
  </w:style>
  <w:style w:type="paragraph" w:customStyle="1" w:styleId="TableBodyTextRight">
    <w:name w:val="Table Body Text Right"/>
    <w:basedOn w:val="TableBodyText"/>
    <w:rsid w:val="00BE2B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2BB6"/>
    <w:rPr>
      <w:sz w:val="18"/>
    </w:rPr>
  </w:style>
  <w:style w:type="paragraph" w:customStyle="1" w:styleId="BodySmallRight">
    <w:name w:val="Body Small Right"/>
    <w:basedOn w:val="BodyTextRight"/>
    <w:rsid w:val="00BE2BB6"/>
    <w:rPr>
      <w:sz w:val="18"/>
      <w:szCs w:val="18"/>
    </w:rPr>
  </w:style>
  <w:style w:type="paragraph" w:customStyle="1" w:styleId="MarginEdition">
    <w:name w:val="Margin Edition"/>
    <w:basedOn w:val="MarginNote"/>
    <w:rsid w:val="00BE2B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2BB6"/>
    <w:rPr>
      <w:sz w:val="2"/>
      <w:szCs w:val="2"/>
    </w:rPr>
  </w:style>
  <w:style w:type="character" w:customStyle="1" w:styleId="Small">
    <w:name w:val="Small"/>
    <w:basedOn w:val="DefaultParagraphFont"/>
    <w:rsid w:val="00BE2BB6"/>
    <w:rPr>
      <w:sz w:val="16"/>
    </w:rPr>
  </w:style>
  <w:style w:type="paragraph" w:customStyle="1" w:styleId="WideTable">
    <w:name w:val="Wide Table"/>
    <w:basedOn w:val="Normal"/>
    <w:rsid w:val="00BE2B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2BB6"/>
  </w:style>
  <w:style w:type="paragraph" w:styleId="Quote">
    <w:name w:val="Quote"/>
    <w:basedOn w:val="Heading1"/>
    <w:link w:val="QuoteChar"/>
    <w:qFormat/>
    <w:rsid w:val="00BE2B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2B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2BB6"/>
    <w:pPr>
      <w:pageBreakBefore/>
    </w:pPr>
  </w:style>
  <w:style w:type="paragraph" w:customStyle="1" w:styleId="Border">
    <w:name w:val="Border"/>
    <w:basedOn w:val="Normal"/>
    <w:qFormat/>
    <w:rsid w:val="00BE2B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2B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B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B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2B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2B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2B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2B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2B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2BB6"/>
    <w:rPr>
      <w:u w:val="single"/>
    </w:rPr>
  </w:style>
  <w:style w:type="character" w:customStyle="1" w:styleId="BoldandItalics">
    <w:name w:val="Bold and Italics"/>
    <w:qFormat/>
    <w:rsid w:val="00BE2BB6"/>
    <w:rPr>
      <w:b/>
      <w:i/>
      <w:u w:val="none"/>
    </w:rPr>
  </w:style>
  <w:style w:type="paragraph" w:styleId="BalloonText">
    <w:name w:val="Balloon Text"/>
    <w:basedOn w:val="Normal"/>
    <w:link w:val="BalloonTextChar"/>
    <w:rsid w:val="00BE2B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2B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2B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2B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2B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2B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2BB6"/>
    <w:pPr>
      <w:spacing w:before="0" w:after="0"/>
    </w:pPr>
  </w:style>
  <w:style w:type="paragraph" w:customStyle="1" w:styleId="BodyTextBold">
    <w:name w:val="Body Text Bold"/>
    <w:basedOn w:val="BodyText"/>
    <w:qFormat/>
    <w:rsid w:val="00BE2BB6"/>
    <w:rPr>
      <w:b/>
    </w:rPr>
  </w:style>
  <w:style w:type="character" w:styleId="Hyperlink">
    <w:name w:val="Hyperlink"/>
    <w:basedOn w:val="DefaultParagraphFont"/>
    <w:uiPriority w:val="99"/>
    <w:unhideWhenUsed/>
    <w:rsid w:val="003B77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759</Words>
  <Characters>4697</Characters>
  <Application>Microsoft Office Word</Application>
  <DocSecurity>0</DocSecurity>
  <Lines>223</Lines>
  <Paragraphs>109</Paragraphs>
  <ScaleCrop>false</ScaleCrop>
  <Company>Author-it Software Corporation Ltd.</Company>
  <LinksUpToDate>false</LinksUpToDate>
  <CharactersWithSpaces>5347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UETDRDU001 Conduct high voltage testing of underground power cable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2022-12-06T06:53:00Z</dcterms:created>
  <dcterms:modified xsi:type="dcterms:W3CDTF">2022-12-06T06:53:00Z</dcterms:modified>
</cp:coreProperties>
</file>