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480" w:rsidP="00745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UETDRDS025 Draft and layout street lighting system</w:t>
      </w:r>
      <w:r>
        <w:fldChar w:fldCharType="end"/>
      </w:r>
    </w:p>
    <w:p w:rsidR="00745480" w:rsidP="00745480">
      <w:pPr>
        <w:pStyle w:val="Version"/>
        <w:sectPr w:rsidSect="00AB0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9D2" w:rsidP="00AB09D2">
      <w:pPr>
        <w:pStyle w:val="SuperHeading"/>
      </w:pPr>
      <w:r w:rsidRPr="00AB09D2">
        <w:t>UETDRDS025 Draft and layout street lighting system</w:t>
      </w:r>
    </w:p>
    <w:p w:rsidR="00000000" w:rsidRPr="00AB09D2" w:rsidP="00AB09D2">
      <w:pPr>
        <w:pStyle w:val="Heading1"/>
      </w:pPr>
      <w:bookmarkStart w:id="1" w:name="O_1236755"/>
      <w:bookmarkEnd w:id="1"/>
      <w:r w:rsidRPr="00AB09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2" w:name="O_1236756"/>
      <w:bookmarkEnd w:id="2"/>
      <w:r w:rsidRPr="00AB09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This unit includes the skills and knowledge r</w:t>
            </w:r>
            <w:r w:rsidRPr="00AB09D2">
              <w:t>equired to draft and layout a street lighting system in the electricity supply industry (ESI).</w:t>
            </w:r>
          </w:p>
          <w:p w:rsidR="00000000" w:rsidRPr="00AB09D2" w:rsidP="00AB09D2">
            <w:pPr>
              <w:pStyle w:val="BodyText"/>
            </w:pPr>
            <w:r w:rsidRPr="00AB09D2">
              <w:t>It includes factors affecting external lighting design, calculation of light output and illuminance, and special lighting situations.</w:t>
            </w:r>
          </w:p>
          <w:p w:rsidR="00000000" w:rsidRPr="00AB09D2" w:rsidP="00AB09D2">
            <w:pPr>
              <w:pStyle w:val="BodyText"/>
            </w:pPr>
            <w:r w:rsidRPr="00AB09D2">
              <w:t>It also includes use of man</w:t>
            </w:r>
            <w:r w:rsidRPr="00AB09D2">
              <w:t>uals and diagrams, and the fundamentals of surveying and computer-aided drafting.</w:t>
            </w:r>
          </w:p>
          <w:p w:rsidR="00000000" w:rsidRPr="00AB09D2" w:rsidP="00AB09D2">
            <w:pPr>
              <w:pStyle w:val="BodyText"/>
            </w:pPr>
            <w:r w:rsidRPr="00AB09D2">
              <w:t>The application of the skills and knowledge described in this unit may require a licence/registration to practice in the workplace.</w:t>
            </w:r>
          </w:p>
          <w:p w:rsidR="00000000" w:rsidRPr="00AB09D2" w:rsidP="00AB09D2">
            <w:pPr>
              <w:pStyle w:val="BodyText"/>
            </w:pPr>
            <w:r w:rsidRPr="00AB09D2">
              <w:t>Other conditions may also apply under stat</w:t>
            </w:r>
            <w:r w:rsidRPr="00AB09D2">
              <w:t>e and territory legislative and regulatory licensing requirements which must be confirmed prior to commencing this unit.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3" w:name="O_1236757"/>
      <w:bookmarkEnd w:id="3"/>
      <w:r w:rsidRPr="00AB09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UEECD0007 Apply work health and safety regulations, codes and practices in the workplace</w:t>
            </w:r>
          </w:p>
          <w:p w:rsidR="00000000" w:rsidRPr="00AB09D2" w:rsidP="00AB09D2">
            <w:pPr>
              <w:pStyle w:val="BodyText"/>
            </w:pPr>
            <w:r w:rsidRPr="00AB09D2">
              <w:t>UEECD0</w:t>
            </w:r>
            <w:r w:rsidRPr="00AB09D2">
              <w:t>044 Solve problems in multiple path circuits</w:t>
            </w:r>
          </w:p>
          <w:p w:rsidR="00000000" w:rsidRPr="00AB09D2" w:rsidP="00AB09D2">
            <w:pPr>
              <w:pStyle w:val="BodyText"/>
            </w:pPr>
            <w:r w:rsidRPr="00AB09D2">
              <w:t>UEECD0046 Solve problems in single path circuits</w:t>
            </w:r>
          </w:p>
          <w:p w:rsidR="00000000" w:rsidRPr="00AB09D2" w:rsidP="00AB09D2">
            <w:pPr>
              <w:pStyle w:val="BodyText"/>
            </w:pPr>
            <w:r w:rsidRPr="00AB09D2">
              <w:t>UEECD0051 Use drawings, diagrams, schedules, standards, codes and specifications</w:t>
            </w:r>
          </w:p>
          <w:p w:rsidR="00000000" w:rsidRPr="00AB09D2" w:rsidP="00AB09D2">
            <w:pPr>
              <w:pStyle w:val="BodyText"/>
            </w:pPr>
            <w:r w:rsidRPr="00AB09D2">
              <w:t>UEEEL0020 Solve problems in low voltage a.c. circuits</w:t>
            </w:r>
          </w:p>
          <w:p w:rsidR="00000000" w:rsidRPr="00AB09D2" w:rsidP="00AB09D2">
            <w:pPr>
              <w:pStyle w:val="BodyText"/>
            </w:pPr>
            <w:r w:rsidRPr="00AB09D2">
              <w:t>UEEEL0021 Solve problems in</w:t>
            </w:r>
            <w:r w:rsidRPr="00AB09D2">
              <w:t xml:space="preserve"> magnetic and electromagnetic devices</w:t>
            </w:r>
          </w:p>
          <w:p w:rsidR="00000000" w:rsidRPr="00AB09D2" w:rsidP="00AB09D2">
            <w:pPr>
              <w:pStyle w:val="BodyText"/>
            </w:pPr>
            <w:r w:rsidRPr="00AB09D2">
              <w:t>UETDREL005 Work safely in the vicinity of live electrical apparatus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4" w:name="O_1236758"/>
      <w:bookmarkEnd w:id="4"/>
      <w:r w:rsidRPr="00AB09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Design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5" w:name="O_1236759"/>
      <w:bookmarkEnd w:id="5"/>
      <w:r w:rsidRPr="00AB09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Not applicable.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6" w:name="O_1236760"/>
      <w:bookmarkEnd w:id="6"/>
      <w:r w:rsidRPr="00AB09D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PERFORMANCE CRITERIA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Performance criteria describe the performance needed to demonstrate achievement of the element.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rPr>
                <w:rStyle w:val="SpecialBold"/>
              </w:rPr>
              <w:t>Prepare to draft and layout street lighting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Project requirements are determined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 xml:space="preserve">Draft and layout specifications are determined in accordance with workplace requirements 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Tools, equipment and personal protective equipment (PPE) required for site inspections are determined, obtained and confirmed in working order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Requirements for site inspections are determined in accordance with workplace requirements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 xml:space="preserve">Work is </w:t>
            </w:r>
            <w:r w:rsidRPr="00AB09D2">
              <w:t>prioritised and sequenced for completion in accordance with workplace requirements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rPr>
                <w:rStyle w:val="SpecialBold"/>
              </w:rPr>
              <w:t>Draft and layout street lighting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Site inspection is performed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Street lighting system is drafted and laid out in accordance with workplace requirements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Sustainable energy principles are used to evaluate and determine best outcomes in accordance with workplace requirements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Environmental sustainability principles are used to evaluate and determine best outcomes in accordance with workplace requ</w:t>
            </w:r>
            <w:r w:rsidRPr="00AB09D2">
              <w:t>irements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 xml:space="preserve">Draft and layout are checked for compliance against legislation, regulations, standards and codes of practice 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Health and safety risks are identified and minimised or eliminated by using safety and control measures in the design proc</w:t>
            </w:r>
            <w:r w:rsidRPr="00AB09D2">
              <w:t>ess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Quality checks of work are undertaken in accordance with workplace requirements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t>Completed work is checked against customer and workplace requirements</w:t>
            </w:r>
          </w:p>
        </w:tc>
      </w:tr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9D2">
            <w:pPr>
              <w:pStyle w:val="BodyText"/>
              <w:rPr>
                <w:lang w:val="en-NZ"/>
              </w:rPr>
            </w:pPr>
            <w:r w:rsidRPr="00AB09D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7" w:name="O_1236761"/>
      <w:bookmarkEnd w:id="7"/>
      <w:r w:rsidRPr="00AB09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Foundation skills essential to performance are explicit in the performance c</w:t>
            </w:r>
            <w:r w:rsidRPr="00AB09D2">
              <w:t>riteria of this unit of competency.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8" w:name="O_1236762"/>
      <w:bookmarkEnd w:id="8"/>
      <w:r w:rsidRPr="00AB09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Range is restricted to essential operating conditions and any other variables essential to the work environment.</w:t>
            </w:r>
          </w:p>
          <w:p w:rsidR="00000000" w:rsidRPr="00AB09D2" w:rsidP="00AB09D2">
            <w:pPr>
              <w:pStyle w:val="BodyText"/>
            </w:pPr>
            <w:r w:rsidRPr="00AB09D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9" w:name="O_1236763"/>
      <w:bookmarkEnd w:id="9"/>
      <w:r w:rsidRPr="00AB09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9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9D2" w:rsidP="00AB09D2">
            <w:pPr>
              <w:pStyle w:val="BodyText"/>
            </w:pPr>
            <w:r w:rsidRPr="00AB09D2">
              <w:t>This unit replaces and is not equivalent to UETDRDS010 Draft a</w:t>
            </w:r>
            <w:r w:rsidRPr="00AB09D2">
              <w:t>nd layout a power system street lighting system.</w:t>
            </w:r>
          </w:p>
        </w:tc>
      </w:tr>
    </w:tbl>
    <w:p w:rsidR="00000000" w:rsidRPr="00AB09D2" w:rsidP="00AB09D2">
      <w:pPr>
        <w:pStyle w:val="NoPaddingFontSize1"/>
      </w:pPr>
    </w:p>
    <w:p w:rsidR="00000000" w:rsidRPr="00AB09D2" w:rsidP="00AB09D2">
      <w:pPr>
        <w:pStyle w:val="AllowPageBreak"/>
      </w:pPr>
    </w:p>
    <w:p w:rsidR="00000000" w:rsidRPr="00AB09D2" w:rsidP="00AB09D2">
      <w:pPr>
        <w:pStyle w:val="Heading1"/>
      </w:pPr>
      <w:bookmarkStart w:id="10" w:name="O_1236770"/>
      <w:bookmarkEnd w:id="10"/>
      <w:r w:rsidRPr="00AB09D2">
        <w:t>Links</w:t>
      </w:r>
    </w:p>
    <w:p w:rsidR="00000000" w:rsidRPr="00AB09D2" w:rsidP="00745480">
      <w:pPr>
        <w:pStyle w:val="BodyText"/>
      </w:pPr>
      <w:r w:rsidRPr="00AB09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B4A4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B09D2" w:rsidP="00AB09D2"/>
    <w:sectPr w:rsidSect="00AB09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D2" w:rsidRPr="00745480" w:rsidP="00745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80" w:rsidP="00AB0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480" w:rsidP="00AB0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5480" w:rsidP="00AB0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9D2" w:rsidRPr="00745480" w:rsidP="00745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80" w:rsidRPr="002D2AF8" w:rsidP="00AB0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UETDRDS025 Draft and layout street lighting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45480" w:rsidP="00AB0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9D2"/>
  </w:style>
  <w:style w:type="character" w:customStyle="1" w:styleId="Heading1Char">
    <w:name w:val="Heading 1 Char"/>
    <w:basedOn w:val="DefaultParagraphFont"/>
    <w:link w:val="Heading1"/>
    <w:rsid w:val="00AB0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9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09D2"/>
    <w:rPr>
      <w:b/>
      <w:spacing w:val="0"/>
    </w:rPr>
  </w:style>
  <w:style w:type="paragraph" w:customStyle="1" w:styleId="SuperHeading">
    <w:name w:val="SuperHeading"/>
    <w:basedOn w:val="Normal"/>
    <w:rsid w:val="00AB0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9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9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9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0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9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9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9D2"/>
    <w:rPr>
      <w:i/>
    </w:rPr>
  </w:style>
  <w:style w:type="paragraph" w:styleId="Caption">
    <w:name w:val="caption"/>
    <w:basedOn w:val="BodyText"/>
    <w:next w:val="Normal"/>
    <w:qFormat/>
    <w:rsid w:val="00AB0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9D2"/>
  </w:style>
  <w:style w:type="paragraph" w:styleId="TableofFigures">
    <w:name w:val="table of figures"/>
    <w:basedOn w:val="Normal"/>
    <w:next w:val="Normal"/>
    <w:semiHidden/>
    <w:rsid w:val="00AB0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9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09D2"/>
    <w:rPr>
      <w:rFonts w:ascii="Wingdings" w:hAnsi="Wingdings"/>
    </w:rPr>
  </w:style>
  <w:style w:type="paragraph" w:customStyle="1" w:styleId="TableHeading">
    <w:name w:val="Table Heading"/>
    <w:basedOn w:val="HeadingBase"/>
    <w:rsid w:val="00AB0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9D2"/>
    <w:rPr>
      <w:color w:val="0033CC"/>
      <w:u w:val="none"/>
    </w:rPr>
  </w:style>
  <w:style w:type="paragraph" w:customStyle="1" w:styleId="BodyTextRight">
    <w:name w:val="Body Text Right"/>
    <w:basedOn w:val="BodyText"/>
    <w:rsid w:val="00AB0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9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9D2"/>
    <w:rPr>
      <w:sz w:val="32"/>
    </w:rPr>
  </w:style>
  <w:style w:type="paragraph" w:customStyle="1" w:styleId="HeadingProcedure">
    <w:name w:val="Heading Procedure"/>
    <w:basedOn w:val="HeadingBase"/>
    <w:next w:val="Normal"/>
    <w:rsid w:val="00AB0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9D2"/>
    <w:pPr>
      <w:spacing w:before="60" w:after="60"/>
    </w:pPr>
  </w:style>
  <w:style w:type="paragraph" w:styleId="ListContinue">
    <w:name w:val="List Continue"/>
    <w:basedOn w:val="List"/>
    <w:rsid w:val="00AB09D2"/>
    <w:pPr>
      <w:ind w:firstLine="0"/>
    </w:pPr>
  </w:style>
  <w:style w:type="paragraph" w:customStyle="1" w:styleId="ListNote">
    <w:name w:val="List Note"/>
    <w:basedOn w:val="List"/>
    <w:rsid w:val="00AB0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9D2"/>
    <w:rPr>
      <w:rFonts w:ascii="Courier New" w:hAnsi="Courier New"/>
    </w:rPr>
  </w:style>
  <w:style w:type="paragraph" w:customStyle="1" w:styleId="NoteBullet">
    <w:name w:val="Note Bullet"/>
    <w:basedOn w:val="Note"/>
    <w:rsid w:val="00AB0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9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0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9D2"/>
    <w:rPr>
      <w:b/>
      <w:smallCaps/>
    </w:rPr>
  </w:style>
  <w:style w:type="paragraph" w:customStyle="1" w:styleId="TableListNumber">
    <w:name w:val="Table List Number"/>
    <w:basedOn w:val="ListNumber"/>
    <w:rsid w:val="00AB0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9D2"/>
    <w:pPr>
      <w:numPr>
        <w:numId w:val="7"/>
      </w:numPr>
    </w:pPr>
  </w:style>
  <w:style w:type="paragraph" w:customStyle="1" w:styleId="ListAlpha2">
    <w:name w:val="List Alpha 2"/>
    <w:basedOn w:val="List2"/>
    <w:rsid w:val="00AB09D2"/>
    <w:pPr>
      <w:numPr>
        <w:numId w:val="6"/>
      </w:numPr>
    </w:pPr>
  </w:style>
  <w:style w:type="paragraph" w:styleId="List2">
    <w:name w:val="List 2"/>
    <w:basedOn w:val="BodyText"/>
    <w:rsid w:val="00AB0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9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9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09D2"/>
    <w:pPr>
      <w:numPr>
        <w:numId w:val="2"/>
      </w:numPr>
    </w:pPr>
  </w:style>
  <w:style w:type="paragraph" w:styleId="ListContinue2">
    <w:name w:val="List Continue 2"/>
    <w:basedOn w:val="List2"/>
    <w:rsid w:val="00AB09D2"/>
    <w:pPr>
      <w:ind w:firstLine="0"/>
    </w:pPr>
  </w:style>
  <w:style w:type="paragraph" w:styleId="ListContinue3">
    <w:name w:val="List Continue 3"/>
    <w:basedOn w:val="List3"/>
    <w:rsid w:val="00AB09D2"/>
    <w:pPr>
      <w:ind w:left="1021" w:firstLine="0"/>
    </w:pPr>
  </w:style>
  <w:style w:type="paragraph" w:styleId="ListContinue4">
    <w:name w:val="List Continue 4"/>
    <w:basedOn w:val="List4"/>
    <w:rsid w:val="00AB09D2"/>
    <w:pPr>
      <w:ind w:firstLine="0"/>
    </w:pPr>
  </w:style>
  <w:style w:type="paragraph" w:styleId="ListContinue5">
    <w:name w:val="List Continue 5"/>
    <w:basedOn w:val="List5"/>
    <w:rsid w:val="00AB09D2"/>
    <w:pPr>
      <w:ind w:firstLine="0"/>
    </w:pPr>
  </w:style>
  <w:style w:type="paragraph" w:styleId="ListNumber3">
    <w:name w:val="List Number 3"/>
    <w:basedOn w:val="List3"/>
    <w:rsid w:val="00AB09D2"/>
    <w:pPr>
      <w:numPr>
        <w:numId w:val="3"/>
      </w:numPr>
    </w:pPr>
  </w:style>
  <w:style w:type="paragraph" w:styleId="ListNumber4">
    <w:name w:val="List Number 4"/>
    <w:basedOn w:val="List4"/>
    <w:rsid w:val="00AB09D2"/>
    <w:pPr>
      <w:numPr>
        <w:numId w:val="4"/>
      </w:numPr>
    </w:pPr>
  </w:style>
  <w:style w:type="paragraph" w:styleId="ListNumber5">
    <w:name w:val="List Number 5"/>
    <w:basedOn w:val="List5"/>
    <w:rsid w:val="00AB09D2"/>
    <w:pPr>
      <w:numPr>
        <w:numId w:val="5"/>
      </w:numPr>
    </w:pPr>
  </w:style>
  <w:style w:type="paragraph" w:styleId="BlockText">
    <w:name w:val="Block Text"/>
    <w:basedOn w:val="Normal"/>
    <w:rsid w:val="00AB0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9D2"/>
    <w:rPr>
      <w:sz w:val="16"/>
      <w:vertAlign w:val="superscript"/>
    </w:rPr>
  </w:style>
  <w:style w:type="character" w:customStyle="1" w:styleId="Symbols">
    <w:name w:val="Symbols"/>
    <w:basedOn w:val="DefaultParagraphFont"/>
    <w:rsid w:val="00AB09D2"/>
    <w:rPr>
      <w:rFonts w:ascii="Symbol" w:hAnsi="Symbol"/>
    </w:rPr>
  </w:style>
  <w:style w:type="character" w:customStyle="1" w:styleId="MenuOptions">
    <w:name w:val="Menu Options"/>
    <w:basedOn w:val="DefaultParagraphFont"/>
    <w:rsid w:val="00AB0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9D2"/>
    <w:rPr>
      <w:b/>
    </w:rPr>
  </w:style>
  <w:style w:type="character" w:customStyle="1" w:styleId="Underlined">
    <w:name w:val="Underlined"/>
    <w:basedOn w:val="DefaultParagraphFont"/>
    <w:rsid w:val="00AB09D2"/>
    <w:rPr>
      <w:u w:val="single"/>
    </w:rPr>
  </w:style>
  <w:style w:type="paragraph" w:customStyle="1" w:styleId="TableBodyTextRight">
    <w:name w:val="Table Body Text Right"/>
    <w:basedOn w:val="TableBodyText"/>
    <w:rsid w:val="00AB0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9D2"/>
    <w:rPr>
      <w:sz w:val="18"/>
    </w:rPr>
  </w:style>
  <w:style w:type="paragraph" w:customStyle="1" w:styleId="BodySmallRight">
    <w:name w:val="Body Small Right"/>
    <w:basedOn w:val="BodyTextRight"/>
    <w:rsid w:val="00AB09D2"/>
    <w:rPr>
      <w:sz w:val="18"/>
      <w:szCs w:val="18"/>
    </w:rPr>
  </w:style>
  <w:style w:type="paragraph" w:customStyle="1" w:styleId="MarginEdition">
    <w:name w:val="Margin Edition"/>
    <w:basedOn w:val="MarginNote"/>
    <w:rsid w:val="00AB0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9D2"/>
    <w:rPr>
      <w:sz w:val="2"/>
      <w:szCs w:val="2"/>
    </w:rPr>
  </w:style>
  <w:style w:type="character" w:customStyle="1" w:styleId="Small">
    <w:name w:val="Small"/>
    <w:basedOn w:val="DefaultParagraphFont"/>
    <w:rsid w:val="00AB09D2"/>
    <w:rPr>
      <w:sz w:val="16"/>
    </w:rPr>
  </w:style>
  <w:style w:type="paragraph" w:customStyle="1" w:styleId="WideTable">
    <w:name w:val="Wide Table"/>
    <w:basedOn w:val="Normal"/>
    <w:rsid w:val="00AB0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9D2"/>
  </w:style>
  <w:style w:type="paragraph" w:styleId="Quote">
    <w:name w:val="Quote"/>
    <w:basedOn w:val="Heading1"/>
    <w:link w:val="QuoteChar"/>
    <w:qFormat/>
    <w:rsid w:val="00AB0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9D2"/>
    <w:pPr>
      <w:pageBreakBefore/>
    </w:pPr>
  </w:style>
  <w:style w:type="paragraph" w:customStyle="1" w:styleId="Border">
    <w:name w:val="Border"/>
    <w:basedOn w:val="Normal"/>
    <w:qFormat/>
    <w:rsid w:val="00AB0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9D2"/>
    <w:rPr>
      <w:u w:val="single"/>
    </w:rPr>
  </w:style>
  <w:style w:type="character" w:customStyle="1" w:styleId="BoldandItalics">
    <w:name w:val="Bold and Italics"/>
    <w:qFormat/>
    <w:rsid w:val="00AB09D2"/>
    <w:rPr>
      <w:b/>
      <w:i/>
      <w:u w:val="none"/>
    </w:rPr>
  </w:style>
  <w:style w:type="paragraph" w:styleId="BalloonText">
    <w:name w:val="Balloon Text"/>
    <w:basedOn w:val="Normal"/>
    <w:link w:val="BalloonTextChar"/>
    <w:rsid w:val="00AB0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9D2"/>
    <w:pPr>
      <w:spacing w:before="0" w:after="0"/>
    </w:pPr>
  </w:style>
  <w:style w:type="paragraph" w:customStyle="1" w:styleId="BodyTextBold">
    <w:name w:val="Body Text Bold"/>
    <w:basedOn w:val="BodyText"/>
    <w:qFormat/>
    <w:rsid w:val="00AB09D2"/>
    <w:rPr>
      <w:b/>
    </w:rPr>
  </w:style>
  <w:style w:type="character" w:styleId="Hyperlink">
    <w:name w:val="Hyperlink"/>
    <w:basedOn w:val="DefaultParagraphFont"/>
    <w:uiPriority w:val="99"/>
    <w:unhideWhenUsed/>
    <w:rsid w:val="00745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3602</Characters>
  <Application>Microsoft Office Word</Application>
  <DocSecurity>0</DocSecurity>
  <Lines>156</Lines>
  <Paragraphs>86</Paragraphs>
  <ScaleCrop>false</ScaleCrop>
  <Company>Author-it Software Corporation Ltd.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UETDRDS025 Draft and layout street lighting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